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2B" w:rsidRPr="00AB662B" w:rsidRDefault="00AB662B" w:rsidP="00AB662B">
      <w:pPr>
        <w:spacing w:after="120" w:line="312" w:lineRule="auto"/>
        <w:jc w:val="center"/>
        <w:rPr>
          <w:rFonts w:ascii="Times New Roman" w:eastAsia="Times New Roman" w:hAnsi="Times New Roman" w:cs="Times New Roman"/>
          <w:b/>
          <w:sz w:val="28"/>
          <w:szCs w:val="28"/>
          <w:lang w:eastAsia="tr-TR"/>
        </w:rPr>
      </w:pPr>
      <w:r w:rsidRPr="00AB662B">
        <w:rPr>
          <w:rFonts w:ascii="Times New Roman" w:eastAsia="Times New Roman" w:hAnsi="Times New Roman" w:cs="Times New Roman"/>
          <w:b/>
          <w:sz w:val="28"/>
          <w:szCs w:val="28"/>
          <w:lang w:eastAsia="tr-TR"/>
        </w:rPr>
        <w:t>S  U  N  U  Ş</w:t>
      </w:r>
    </w:p>
    <w:p w:rsidR="00AB662B" w:rsidRPr="00AB662B" w:rsidRDefault="00AB662B" w:rsidP="00AB662B">
      <w:pPr>
        <w:spacing w:after="120" w:line="312" w:lineRule="auto"/>
        <w:ind w:firstLine="902"/>
        <w:jc w:val="center"/>
        <w:rPr>
          <w:rFonts w:ascii="Times New Roman" w:eastAsia="Times New Roman" w:hAnsi="Times New Roman" w:cs="Times New Roman"/>
          <w:b/>
          <w:color w:val="FF0000"/>
          <w:sz w:val="28"/>
          <w:szCs w:val="28"/>
          <w:lang w:eastAsia="tr-TR"/>
        </w:rPr>
      </w:pPr>
    </w:p>
    <w:p w:rsidR="00AB662B" w:rsidRPr="00AB662B" w:rsidRDefault="00AB662B" w:rsidP="00AB662B">
      <w:pPr>
        <w:spacing w:after="120" w:line="312" w:lineRule="auto"/>
        <w:ind w:firstLine="902"/>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5018 sayılı Kamu Mali Yönetimi ve Kontrol Kanununun 30. maddesinin son fıkrasında anılan </w:t>
      </w:r>
      <w:r w:rsidRPr="00AB662B">
        <w:rPr>
          <w:rFonts w:ascii="Times New Roman" w:eastAsia="Times New Roman" w:hAnsi="Times New Roman" w:cs="Times New Roman"/>
          <w:i/>
          <w:sz w:val="24"/>
          <w:szCs w:val="24"/>
          <w:lang w:eastAsia="tr-TR"/>
        </w:rPr>
        <w:t xml:space="preserve">“Genel yönetim kapsamındaki idareler bütçelerinin ilk altı aylık uygulama sonuçları, ikinci altı aya ilişkin beklentiler ve hedefler ile faaliyetlerini; Maliye Bakanlığı ise merkezi yönetim bütçe kanununun ilk altı aylık uygulama sonuçları, finansman durumu, ikinci altı aya ilişkin beklentiler ve hedefler ile faaliyetleri kapsayan mali durumu temmuz ayı içinde kamuoyuna açıklar.” </w:t>
      </w:r>
      <w:r w:rsidRPr="00AB662B">
        <w:rPr>
          <w:rFonts w:ascii="Times New Roman" w:eastAsia="Times New Roman" w:hAnsi="Times New Roman" w:cs="Times New Roman"/>
          <w:sz w:val="24"/>
          <w:szCs w:val="24"/>
          <w:lang w:eastAsia="tr-TR"/>
        </w:rPr>
        <w:t>hükmü</w:t>
      </w:r>
      <w:r w:rsidRPr="00AB662B">
        <w:rPr>
          <w:rFonts w:ascii="Times New Roman" w:eastAsia="Times New Roman" w:hAnsi="Times New Roman" w:cs="Times New Roman"/>
          <w:i/>
          <w:sz w:val="24"/>
          <w:szCs w:val="24"/>
          <w:lang w:eastAsia="tr-TR"/>
        </w:rPr>
        <w:t xml:space="preserve"> </w:t>
      </w:r>
      <w:r w:rsidR="0004443F">
        <w:rPr>
          <w:rFonts w:ascii="Times New Roman" w:eastAsia="Times New Roman" w:hAnsi="Times New Roman" w:cs="Times New Roman"/>
          <w:sz w:val="24"/>
          <w:szCs w:val="24"/>
          <w:lang w:eastAsia="tr-TR"/>
        </w:rPr>
        <w:t>gereği, Belediyemizin 2019</w:t>
      </w:r>
      <w:r w:rsidRPr="00AB662B">
        <w:rPr>
          <w:rFonts w:ascii="Times New Roman" w:eastAsia="Times New Roman" w:hAnsi="Times New Roman" w:cs="Times New Roman"/>
          <w:sz w:val="24"/>
          <w:szCs w:val="24"/>
          <w:lang w:eastAsia="tr-TR"/>
        </w:rPr>
        <w:t xml:space="preserve"> yılı ilk altı aylık bütçe uygulama sonuçları ile ikinci altı aya ilişkin beklentilerimiz ve hedeflerimiz doğrultusunda yürütülen faaliyetlerimize ilişkin rapor kamuoyuna açıklanmak üzere hazırlanmıştır.</w:t>
      </w:r>
    </w:p>
    <w:p w:rsidR="00AB662B" w:rsidRPr="00AB662B" w:rsidRDefault="0004443F" w:rsidP="00AB662B">
      <w:pPr>
        <w:spacing w:after="120" w:line="312" w:lineRule="auto"/>
        <w:ind w:firstLine="90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Belediyemizin 2019</w:t>
      </w:r>
      <w:r w:rsidR="00AB662B" w:rsidRPr="00AB662B">
        <w:rPr>
          <w:rFonts w:ascii="Times New Roman" w:eastAsia="Times New Roman" w:hAnsi="Times New Roman" w:cs="Times New Roman"/>
          <w:sz w:val="24"/>
          <w:szCs w:val="24"/>
          <w:lang w:eastAsia="tr-TR"/>
        </w:rPr>
        <w:t xml:space="preserve"> mali yılı bütçe tahminleri ile ilk altı ayın sonunda gerçekleşen gelir-gider verileri analiz edilerek, geçmiş yıllarla karşılaştırılmıştır. Geçmiş yıllarla karşılaştırılan cari yıl verilerinden edinilen sonuçlar gelecek dönem tahminlerimize ışık tutmuştur. Cari dönem bütçe gerçekleşmelerinde kaydedilen isabet, geçmiş yıllarda elde edilen verilerin titizlikle analiz edilmesi neticesinde alınan tedbirlerle mümkün olmuştur. Bu çerçevede hizmet sektörünün en etkin aktörü olan Belediyemiz, sonsuz insan ihtiyaçlarını karşılamak ve vatandaş memnuniyetini en üst düzeyde tutmak için kısıtlı mali kaynakları etkin ve verimli bir şekilde kullanma sanatını icra etmektedir. Bu anlamda </w:t>
      </w:r>
      <w:r>
        <w:rPr>
          <w:rFonts w:ascii="Times New Roman" w:eastAsia="Times New Roman" w:hAnsi="Times New Roman" w:cs="Times New Roman"/>
          <w:sz w:val="24"/>
          <w:szCs w:val="24"/>
          <w:lang w:eastAsia="tr-TR"/>
        </w:rPr>
        <w:t>2019</w:t>
      </w:r>
      <w:r w:rsidR="00AB662B" w:rsidRPr="00AB662B">
        <w:rPr>
          <w:rFonts w:ascii="Times New Roman" w:eastAsia="Times New Roman" w:hAnsi="Times New Roman" w:cs="Times New Roman"/>
          <w:sz w:val="24"/>
          <w:szCs w:val="24"/>
          <w:lang w:eastAsia="tr-TR"/>
        </w:rPr>
        <w:t xml:space="preserve"> yılı ilk altı aylık uygulama sonuçları “</w:t>
      </w:r>
      <w:r w:rsidR="00AB662B" w:rsidRPr="00AB662B">
        <w:rPr>
          <w:rFonts w:ascii="Times New Roman" w:eastAsia="Times New Roman" w:hAnsi="Times New Roman" w:cs="Times New Roman"/>
          <w:i/>
          <w:sz w:val="24"/>
          <w:szCs w:val="24"/>
          <w:lang w:eastAsia="tr-TR"/>
        </w:rPr>
        <w:t>kamu kaynaklarının</w:t>
      </w:r>
      <w:bookmarkStart w:id="0" w:name="_GoBack"/>
      <w:bookmarkEnd w:id="0"/>
      <w:r w:rsidR="00AB662B" w:rsidRPr="00AB662B">
        <w:rPr>
          <w:rFonts w:ascii="Times New Roman" w:eastAsia="Times New Roman" w:hAnsi="Times New Roman" w:cs="Times New Roman"/>
          <w:i/>
          <w:sz w:val="24"/>
          <w:szCs w:val="24"/>
          <w:lang w:eastAsia="tr-TR"/>
        </w:rPr>
        <w:t xml:space="preserve"> etkili, ekonomik ve verimli bir şekilde elde edilmesi ve kullanılması</w:t>
      </w:r>
      <w:r w:rsidR="00AB662B" w:rsidRPr="00AB662B">
        <w:rPr>
          <w:rFonts w:ascii="Times New Roman" w:eastAsia="Times New Roman" w:hAnsi="Times New Roman" w:cs="Times New Roman"/>
          <w:sz w:val="24"/>
          <w:szCs w:val="24"/>
          <w:lang w:eastAsia="tr-TR"/>
        </w:rPr>
        <w:t>”, “</w:t>
      </w:r>
      <w:r w:rsidR="00AB662B" w:rsidRPr="00AB662B">
        <w:rPr>
          <w:rFonts w:ascii="Times New Roman" w:eastAsia="Times New Roman" w:hAnsi="Times New Roman" w:cs="Times New Roman"/>
          <w:i/>
          <w:sz w:val="24"/>
          <w:szCs w:val="24"/>
          <w:lang w:eastAsia="tr-TR"/>
        </w:rPr>
        <w:t>hesap verilebilirlik</w:t>
      </w:r>
      <w:r w:rsidR="00AB662B" w:rsidRPr="00AB662B">
        <w:rPr>
          <w:rFonts w:ascii="Times New Roman" w:eastAsia="Times New Roman" w:hAnsi="Times New Roman" w:cs="Times New Roman"/>
          <w:sz w:val="24"/>
          <w:szCs w:val="24"/>
          <w:lang w:eastAsia="tr-TR"/>
        </w:rPr>
        <w:t>” ve “</w:t>
      </w:r>
      <w:r w:rsidR="00AB662B" w:rsidRPr="00AB662B">
        <w:rPr>
          <w:rFonts w:ascii="Times New Roman" w:eastAsia="Times New Roman" w:hAnsi="Times New Roman" w:cs="Times New Roman"/>
          <w:i/>
          <w:sz w:val="24"/>
          <w:szCs w:val="24"/>
          <w:lang w:eastAsia="tr-TR"/>
        </w:rPr>
        <w:t>mali saydamlık</w:t>
      </w:r>
      <w:r w:rsidR="00AB662B" w:rsidRPr="00AB662B">
        <w:rPr>
          <w:rFonts w:ascii="Times New Roman" w:eastAsia="Times New Roman" w:hAnsi="Times New Roman" w:cs="Times New Roman"/>
          <w:sz w:val="24"/>
          <w:szCs w:val="24"/>
          <w:lang w:eastAsia="tr-TR"/>
        </w:rPr>
        <w:t xml:space="preserve">” ilkelerini benimsenerek açık ve anlaşılabilir bir şekilde raporlanmış, </w:t>
      </w:r>
      <w:r>
        <w:rPr>
          <w:rFonts w:ascii="Times New Roman" w:eastAsia="Times New Roman" w:hAnsi="Times New Roman" w:cs="Times New Roman"/>
          <w:sz w:val="24"/>
          <w:szCs w:val="24"/>
          <w:lang w:eastAsia="tr-TR"/>
        </w:rPr>
        <w:t>2019</w:t>
      </w:r>
      <w:r w:rsidR="00AB662B" w:rsidRPr="00AB662B">
        <w:rPr>
          <w:rFonts w:ascii="Times New Roman" w:eastAsia="Times New Roman" w:hAnsi="Times New Roman" w:cs="Times New Roman"/>
          <w:sz w:val="24"/>
          <w:szCs w:val="24"/>
          <w:lang w:eastAsia="tr-TR"/>
        </w:rPr>
        <w:t xml:space="preserve"> Mali yılı Birinci altı aylık dönem olan </w:t>
      </w:r>
      <w:r w:rsidR="00AB662B" w:rsidRPr="00AB662B">
        <w:rPr>
          <w:rFonts w:ascii="Times New Roman" w:eastAsia="Times New Roman" w:hAnsi="Times New Roman" w:cs="Times New Roman"/>
          <w:i/>
          <w:sz w:val="24"/>
          <w:szCs w:val="24"/>
          <w:lang w:eastAsia="tr-TR"/>
        </w:rPr>
        <w:t>Ocak ve Haziran</w:t>
      </w:r>
      <w:r w:rsidR="00AB662B" w:rsidRPr="00AB662B">
        <w:rPr>
          <w:rFonts w:ascii="Times New Roman" w:eastAsia="Times New Roman" w:hAnsi="Times New Roman" w:cs="Times New Roman"/>
          <w:sz w:val="24"/>
          <w:szCs w:val="24"/>
          <w:lang w:eastAsia="tr-TR"/>
        </w:rPr>
        <w:t xml:space="preserve"> ayları arasındaki Bütçe Gerçekleşmeleri ile İkinci altı aylık dönem olan </w:t>
      </w:r>
      <w:r w:rsidR="00AB662B" w:rsidRPr="00AB662B">
        <w:rPr>
          <w:rFonts w:ascii="Times New Roman" w:eastAsia="Times New Roman" w:hAnsi="Times New Roman" w:cs="Times New Roman"/>
          <w:i/>
          <w:sz w:val="24"/>
          <w:szCs w:val="24"/>
          <w:lang w:eastAsia="tr-TR"/>
        </w:rPr>
        <w:t>Temmuz ve Aralık</w:t>
      </w:r>
      <w:r w:rsidR="00AB662B" w:rsidRPr="00AB662B">
        <w:rPr>
          <w:rFonts w:ascii="Times New Roman" w:eastAsia="Times New Roman" w:hAnsi="Times New Roman" w:cs="Times New Roman"/>
          <w:sz w:val="24"/>
          <w:szCs w:val="24"/>
          <w:lang w:eastAsia="tr-TR"/>
        </w:rPr>
        <w:t xml:space="preserve"> ayları arasındaki hedefler ile beklentilerimizin yer aldığı “</w:t>
      </w:r>
      <w:r>
        <w:rPr>
          <w:rFonts w:ascii="Times New Roman" w:eastAsia="Times New Roman" w:hAnsi="Times New Roman" w:cs="Times New Roman"/>
          <w:sz w:val="24"/>
          <w:szCs w:val="24"/>
          <w:lang w:eastAsia="tr-TR"/>
        </w:rPr>
        <w:t>2019</w:t>
      </w:r>
      <w:r w:rsidR="00AB662B" w:rsidRPr="00AB662B">
        <w:rPr>
          <w:rFonts w:ascii="Times New Roman" w:eastAsia="Times New Roman" w:hAnsi="Times New Roman" w:cs="Times New Roman"/>
          <w:sz w:val="24"/>
          <w:szCs w:val="24"/>
          <w:lang w:eastAsia="tr-TR"/>
        </w:rPr>
        <w:t xml:space="preserve"> Yılı Sultanbeyli Belediyesi Bütçe gerçekleşmeleri ve Beklentiler Raporu” hazırlanarak, 5018 sayılı Kamu Mali Yönetimi ve Kontrol Kanununun bize yüklemiş olduğu sorumlulukları, Misyonumuz, Vizyonumuz çerçevesinde, </w:t>
      </w:r>
      <w:r w:rsidR="00AB662B" w:rsidRPr="00AB662B">
        <w:rPr>
          <w:rFonts w:ascii="Times New Roman" w:eastAsia="Times New Roman" w:hAnsi="Times New Roman" w:cs="Times New Roman"/>
          <w:i/>
          <w:sz w:val="24"/>
          <w:szCs w:val="24"/>
          <w:lang w:eastAsia="tr-TR"/>
        </w:rPr>
        <w:t xml:space="preserve">“Şeffaflık ve hesap verilebilirlik esastır” </w:t>
      </w:r>
      <w:r w:rsidR="00AB662B" w:rsidRPr="00AB662B">
        <w:rPr>
          <w:rFonts w:ascii="Times New Roman" w:eastAsia="Times New Roman" w:hAnsi="Times New Roman" w:cs="Times New Roman"/>
          <w:sz w:val="24"/>
          <w:szCs w:val="24"/>
          <w:lang w:eastAsia="tr-TR"/>
        </w:rPr>
        <w:t xml:space="preserve">Temel İlkemizin gereği olarak, </w:t>
      </w:r>
      <w:r>
        <w:rPr>
          <w:rFonts w:ascii="Times New Roman" w:eastAsia="Times New Roman" w:hAnsi="Times New Roman" w:cs="Times New Roman"/>
          <w:sz w:val="24"/>
          <w:szCs w:val="24"/>
          <w:lang w:eastAsia="tr-TR"/>
        </w:rPr>
        <w:t>2019</w:t>
      </w:r>
      <w:r w:rsidR="00AB662B" w:rsidRPr="00AB662B">
        <w:rPr>
          <w:rFonts w:ascii="Times New Roman" w:eastAsia="Times New Roman" w:hAnsi="Times New Roman" w:cs="Times New Roman"/>
          <w:sz w:val="24"/>
          <w:szCs w:val="24"/>
          <w:lang w:eastAsia="tr-TR"/>
        </w:rPr>
        <w:t xml:space="preserve"> yılının ilk altı aylık bütçe gerçekleşmelerine ilişkin veriler ile ikinci altı aya ilişkin beklentilerimiz bütün detayları ile açıklanmıştır.</w:t>
      </w:r>
    </w:p>
    <w:p w:rsidR="00AB662B" w:rsidRPr="00AB662B" w:rsidRDefault="00AB662B" w:rsidP="00AB662B">
      <w:pPr>
        <w:autoSpaceDE w:val="0"/>
        <w:autoSpaceDN w:val="0"/>
        <w:adjustRightInd w:val="0"/>
        <w:spacing w:after="120" w:line="312" w:lineRule="auto"/>
        <w:ind w:firstLine="708"/>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 xml:space="preserve">     Kamuoyunun bilgilerine sunulur. </w:t>
      </w:r>
    </w:p>
    <w:p w:rsidR="00AB662B" w:rsidRPr="00AB662B" w:rsidRDefault="00AB662B" w:rsidP="00AB662B">
      <w:pPr>
        <w:autoSpaceDE w:val="0"/>
        <w:autoSpaceDN w:val="0"/>
        <w:adjustRightInd w:val="0"/>
        <w:spacing w:after="0" w:line="312" w:lineRule="auto"/>
        <w:ind w:left="6373"/>
        <w:jc w:val="center"/>
        <w:rPr>
          <w:rFonts w:ascii="Times New Roman" w:eastAsia="Arial" w:hAnsi="Times New Roman" w:cs="Times New Roman"/>
          <w:b/>
          <w:color w:val="FF0000"/>
          <w:sz w:val="24"/>
          <w:szCs w:val="24"/>
        </w:rPr>
      </w:pPr>
    </w:p>
    <w:p w:rsidR="00AB662B" w:rsidRPr="00AB662B" w:rsidRDefault="00AB662B" w:rsidP="00AB662B">
      <w:pPr>
        <w:autoSpaceDE w:val="0"/>
        <w:autoSpaceDN w:val="0"/>
        <w:adjustRightInd w:val="0"/>
        <w:spacing w:after="0" w:line="312" w:lineRule="auto"/>
        <w:ind w:left="6373"/>
        <w:jc w:val="center"/>
        <w:rPr>
          <w:rFonts w:ascii="Times New Roman" w:eastAsia="Arial" w:hAnsi="Times New Roman" w:cs="Times New Roman"/>
          <w:b/>
          <w:sz w:val="24"/>
          <w:szCs w:val="24"/>
        </w:rPr>
      </w:pPr>
      <w:r w:rsidRPr="00AB662B">
        <w:rPr>
          <w:rFonts w:ascii="Times New Roman" w:eastAsia="Arial" w:hAnsi="Times New Roman" w:cs="Times New Roman"/>
          <w:b/>
          <w:sz w:val="24"/>
          <w:szCs w:val="24"/>
        </w:rPr>
        <w:t>Hüseyin KESKİN</w:t>
      </w:r>
    </w:p>
    <w:p w:rsidR="00AB662B" w:rsidRPr="00AB662B" w:rsidRDefault="00AB662B" w:rsidP="00AB662B">
      <w:pPr>
        <w:autoSpaceDE w:val="0"/>
        <w:autoSpaceDN w:val="0"/>
        <w:adjustRightInd w:val="0"/>
        <w:spacing w:after="0" w:line="312" w:lineRule="auto"/>
        <w:ind w:left="6373"/>
        <w:jc w:val="center"/>
        <w:rPr>
          <w:rFonts w:ascii="Times New Roman" w:eastAsia="Arial" w:hAnsi="Times New Roman" w:cs="Times New Roman"/>
          <w:b/>
          <w:sz w:val="24"/>
          <w:szCs w:val="24"/>
        </w:rPr>
      </w:pPr>
      <w:r w:rsidRPr="00AB662B">
        <w:rPr>
          <w:rFonts w:ascii="Times New Roman" w:eastAsia="Arial" w:hAnsi="Times New Roman" w:cs="Times New Roman"/>
          <w:b/>
          <w:sz w:val="24"/>
          <w:szCs w:val="24"/>
        </w:rPr>
        <w:t>Sultanbeyli Belediye Başkanı</w:t>
      </w:r>
    </w:p>
    <w:p w:rsidR="00AB662B" w:rsidRPr="00AB662B" w:rsidRDefault="00AB662B" w:rsidP="00AB662B">
      <w:pPr>
        <w:spacing w:after="120" w:line="312" w:lineRule="auto"/>
        <w:jc w:val="both"/>
        <w:rPr>
          <w:rFonts w:ascii="Times New Roman" w:eastAsia="Times New Roman" w:hAnsi="Times New Roman" w:cs="Times New Roman"/>
          <w:b/>
          <w:bCs/>
          <w:color w:val="FF0000"/>
          <w:sz w:val="28"/>
          <w:szCs w:val="28"/>
          <w:highlight w:val="lightGray"/>
          <w:lang w:eastAsia="tr-TR"/>
        </w:rPr>
        <w:sectPr w:rsidR="00AB662B" w:rsidRPr="00AB662B" w:rsidSect="00AB662B">
          <w:footerReference w:type="even" r:id="rId8"/>
          <w:footerReference w:type="default" r:id="rId9"/>
          <w:footerReference w:type="first" r:id="rId10"/>
          <w:pgSz w:w="11906" w:h="16838"/>
          <w:pgMar w:top="1985" w:right="748" w:bottom="1418" w:left="1077" w:header="709" w:footer="709" w:gutter="0"/>
          <w:pgBorders w:offsetFrom="page">
            <w:top w:val="single" w:sz="6" w:space="24" w:color="FFFFFF"/>
            <w:left w:val="single" w:sz="6" w:space="24" w:color="FFFFFF"/>
            <w:bottom w:val="single" w:sz="6" w:space="24" w:color="FFFFFF"/>
            <w:right w:val="single" w:sz="6" w:space="24" w:color="FFFFFF"/>
          </w:pgBorders>
          <w:pgNumType w:start="1"/>
          <w:cols w:space="708"/>
          <w:docGrid w:linePitch="360"/>
        </w:sectPr>
      </w:pPr>
    </w:p>
    <w:p w:rsidR="00AB662B" w:rsidRPr="00AB662B" w:rsidRDefault="00AB662B" w:rsidP="00AB662B">
      <w:pPr>
        <w:spacing w:after="0" w:line="360" w:lineRule="auto"/>
        <w:jc w:val="center"/>
        <w:rPr>
          <w:rFonts w:ascii="Times New Roman" w:eastAsia="Times New Roman" w:hAnsi="Times New Roman" w:cs="Times New Roman"/>
          <w:sz w:val="28"/>
          <w:szCs w:val="28"/>
          <w:lang w:eastAsia="tr-TR"/>
        </w:rPr>
      </w:pPr>
      <w:r w:rsidRPr="00AB662B">
        <w:rPr>
          <w:rFonts w:ascii="Times New Roman" w:eastAsia="Times New Roman" w:hAnsi="Times New Roman" w:cs="Times New Roman"/>
          <w:b/>
          <w:bCs/>
          <w:sz w:val="28"/>
          <w:szCs w:val="28"/>
          <w:highlight w:val="lightGray"/>
          <w:lang w:eastAsia="tr-TR"/>
        </w:rPr>
        <w:lastRenderedPageBreak/>
        <w:t xml:space="preserve">I. OCAK-HAZİRAN </w:t>
      </w:r>
      <w:r w:rsidR="0004443F">
        <w:rPr>
          <w:rFonts w:ascii="Times New Roman" w:eastAsia="Times New Roman" w:hAnsi="Times New Roman" w:cs="Times New Roman"/>
          <w:b/>
          <w:bCs/>
          <w:sz w:val="28"/>
          <w:szCs w:val="28"/>
          <w:highlight w:val="lightGray"/>
          <w:lang w:eastAsia="tr-TR"/>
        </w:rPr>
        <w:t>2019</w:t>
      </w:r>
      <w:r w:rsidRPr="00AB662B">
        <w:rPr>
          <w:rFonts w:ascii="Times New Roman" w:eastAsia="Times New Roman" w:hAnsi="Times New Roman" w:cs="Times New Roman"/>
          <w:b/>
          <w:bCs/>
          <w:sz w:val="28"/>
          <w:szCs w:val="28"/>
          <w:highlight w:val="lightGray"/>
          <w:lang w:eastAsia="tr-TR"/>
        </w:rPr>
        <w:t xml:space="preserve"> DÖNEMİ BÜTÇE UYGULAMA SONUÇLARI</w:t>
      </w:r>
    </w:p>
    <w:p w:rsidR="00AB662B" w:rsidRPr="00AB662B" w:rsidRDefault="00AB662B" w:rsidP="00AB662B">
      <w:pPr>
        <w:spacing w:after="0" w:line="360" w:lineRule="auto"/>
        <w:jc w:val="both"/>
        <w:rPr>
          <w:rFonts w:ascii="Times New Roman" w:eastAsia="Times New Roman" w:hAnsi="Times New Roman" w:cs="Times New Roman"/>
          <w:sz w:val="26"/>
          <w:szCs w:val="26"/>
          <w:lang w:eastAsia="tr-TR"/>
        </w:rPr>
      </w:pPr>
      <w:r w:rsidRPr="00AB662B">
        <w:rPr>
          <w:rFonts w:ascii="Times New Roman" w:eastAsia="Times New Roman" w:hAnsi="Times New Roman" w:cs="Times New Roman"/>
          <w:b/>
          <w:bCs/>
          <w:sz w:val="26"/>
          <w:szCs w:val="26"/>
          <w:lang w:eastAsia="tr-TR"/>
        </w:rPr>
        <w:t xml:space="preserve">GİRİŞ </w:t>
      </w:r>
    </w:p>
    <w:p w:rsidR="00AB662B" w:rsidRPr="00AB662B" w:rsidRDefault="0004443F" w:rsidP="00AB662B">
      <w:pPr>
        <w:spacing w:after="0" w:line="360" w:lineRule="auto"/>
        <w:ind w:firstLine="709"/>
        <w:jc w:val="both"/>
        <w:rPr>
          <w:rFonts w:ascii="Times New Roman" w:eastAsia="Times New Roman" w:hAnsi="Times New Roman" w:cs="Times New Roman"/>
          <w:b/>
          <w:bCs/>
          <w:sz w:val="23"/>
          <w:szCs w:val="23"/>
          <w:lang w:eastAsia="tr-TR"/>
        </w:rPr>
      </w:pPr>
      <w:r>
        <w:rPr>
          <w:rFonts w:ascii="Times New Roman" w:eastAsia="Times New Roman" w:hAnsi="Times New Roman" w:cs="Times New Roman"/>
          <w:sz w:val="23"/>
          <w:szCs w:val="23"/>
          <w:lang w:eastAsia="tr-TR"/>
        </w:rPr>
        <w:t>Belediye Meclisimizin 17.10.2018 tarih ve 2018/65</w:t>
      </w:r>
      <w:r w:rsidR="00AB662B" w:rsidRPr="00AB662B">
        <w:rPr>
          <w:rFonts w:ascii="Times New Roman" w:eastAsia="Times New Roman" w:hAnsi="Times New Roman" w:cs="Times New Roman"/>
          <w:sz w:val="23"/>
          <w:szCs w:val="23"/>
          <w:lang w:eastAsia="tr-TR"/>
        </w:rPr>
        <w:t xml:space="preserve"> sayılı kararıyla stratejik plan ve performans programına uygun olarak hazırlanarak kabul edilen </w:t>
      </w:r>
      <w:r>
        <w:rPr>
          <w:rFonts w:ascii="Times New Roman" w:eastAsia="Times New Roman" w:hAnsi="Times New Roman" w:cs="Times New Roman"/>
          <w:sz w:val="23"/>
          <w:szCs w:val="23"/>
          <w:lang w:eastAsia="tr-TR"/>
        </w:rPr>
        <w:t>2019</w:t>
      </w:r>
      <w:r w:rsidR="00AB662B" w:rsidRPr="00AB662B">
        <w:rPr>
          <w:rFonts w:ascii="Times New Roman" w:eastAsia="Times New Roman" w:hAnsi="Times New Roman" w:cs="Times New Roman"/>
          <w:sz w:val="23"/>
          <w:szCs w:val="23"/>
          <w:lang w:eastAsia="tr-TR"/>
        </w:rPr>
        <w:t xml:space="preserve"> mali y</w:t>
      </w:r>
      <w:r>
        <w:rPr>
          <w:rFonts w:ascii="Times New Roman" w:eastAsia="Times New Roman" w:hAnsi="Times New Roman" w:cs="Times New Roman"/>
          <w:sz w:val="23"/>
          <w:szCs w:val="23"/>
          <w:lang w:eastAsia="tr-TR"/>
        </w:rPr>
        <w:t>ılı gelir ve gider bütçesi, 2018</w:t>
      </w:r>
      <w:r w:rsidR="00F86A23">
        <w:rPr>
          <w:rFonts w:ascii="Times New Roman" w:eastAsia="Times New Roman" w:hAnsi="Times New Roman" w:cs="Times New Roman"/>
          <w:sz w:val="23"/>
          <w:szCs w:val="23"/>
          <w:lang w:eastAsia="tr-TR"/>
        </w:rPr>
        <w:t xml:space="preserve"> yılına göre % 24,21</w:t>
      </w:r>
      <w:r w:rsidR="00AB662B" w:rsidRPr="00AB662B">
        <w:rPr>
          <w:rFonts w:ascii="Times New Roman" w:eastAsia="Times New Roman" w:hAnsi="Times New Roman" w:cs="Times New Roman"/>
          <w:sz w:val="23"/>
          <w:szCs w:val="23"/>
          <w:lang w:eastAsia="tr-TR"/>
        </w:rPr>
        <w:t xml:space="preserve"> artarak </w:t>
      </w:r>
      <w:r w:rsidR="00F86A23">
        <w:rPr>
          <w:rFonts w:ascii="Times New Roman" w:eastAsia="Times New Roman" w:hAnsi="Times New Roman" w:cs="Times New Roman"/>
          <w:sz w:val="23"/>
          <w:szCs w:val="23"/>
          <w:lang w:eastAsia="tr-TR"/>
        </w:rPr>
        <w:t>313</w:t>
      </w:r>
      <w:r w:rsidR="00AB662B" w:rsidRPr="00AB662B">
        <w:rPr>
          <w:rFonts w:ascii="Times New Roman" w:eastAsia="Times New Roman" w:hAnsi="Times New Roman" w:cs="Times New Roman"/>
          <w:sz w:val="23"/>
          <w:szCs w:val="23"/>
          <w:lang w:eastAsia="tr-TR"/>
        </w:rPr>
        <w:t xml:space="preserve">.000.000,00 </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olarak ge</w:t>
      </w:r>
      <w:r w:rsidR="00F86A23">
        <w:rPr>
          <w:rFonts w:ascii="Times New Roman" w:eastAsia="Times New Roman" w:hAnsi="Times New Roman" w:cs="Times New Roman"/>
          <w:sz w:val="23"/>
          <w:szCs w:val="23"/>
          <w:lang w:eastAsia="tr-TR"/>
        </w:rPr>
        <w:t>rçekleşeceği öngörülmüştür. 2019</w:t>
      </w:r>
      <w:r w:rsidR="00AB662B" w:rsidRPr="00AB662B">
        <w:rPr>
          <w:rFonts w:ascii="Times New Roman" w:eastAsia="Times New Roman" w:hAnsi="Times New Roman" w:cs="Times New Roman"/>
          <w:sz w:val="23"/>
          <w:szCs w:val="23"/>
          <w:lang w:eastAsia="tr-TR"/>
        </w:rPr>
        <w:t xml:space="preserve"> yılının ilk 6 aylık ne</w:t>
      </w:r>
      <w:r w:rsidR="00F86A23">
        <w:rPr>
          <w:rFonts w:ascii="Times New Roman" w:eastAsia="Times New Roman" w:hAnsi="Times New Roman" w:cs="Times New Roman"/>
          <w:sz w:val="23"/>
          <w:szCs w:val="23"/>
          <w:lang w:eastAsia="tr-TR"/>
        </w:rPr>
        <w:t xml:space="preserve">t bütçe gelir gerçekleşmesi </w:t>
      </w:r>
      <w:r w:rsidR="00F86A23" w:rsidRPr="00F51698">
        <w:rPr>
          <w:rFonts w:ascii="Times New Roman" w:eastAsia="Times New Roman" w:hAnsi="Times New Roman" w:cs="Times New Roman"/>
          <w:sz w:val="23"/>
          <w:szCs w:val="23"/>
          <w:lang w:eastAsia="tr-TR"/>
        </w:rPr>
        <w:t>2018</w:t>
      </w:r>
      <w:r w:rsidR="00AB662B" w:rsidRPr="00F51698">
        <w:rPr>
          <w:rFonts w:ascii="Times New Roman" w:eastAsia="Times New Roman" w:hAnsi="Times New Roman" w:cs="Times New Roman"/>
          <w:sz w:val="23"/>
          <w:szCs w:val="23"/>
          <w:lang w:eastAsia="tr-TR"/>
        </w:rPr>
        <w:t xml:space="preserve"> yılının aynı dönemine göre %</w:t>
      </w:r>
      <w:r w:rsidR="00411D04">
        <w:rPr>
          <w:rFonts w:ascii="Times New Roman" w:eastAsia="Times New Roman" w:hAnsi="Times New Roman" w:cs="Times New Roman"/>
          <w:sz w:val="23"/>
          <w:szCs w:val="23"/>
          <w:lang w:eastAsia="tr-TR"/>
        </w:rPr>
        <w:t>4,</w:t>
      </w:r>
      <w:r w:rsidR="00F014CA">
        <w:rPr>
          <w:rFonts w:ascii="Times New Roman" w:eastAsia="Times New Roman" w:hAnsi="Times New Roman" w:cs="Times New Roman"/>
          <w:sz w:val="23"/>
          <w:szCs w:val="23"/>
          <w:lang w:eastAsia="tr-TR"/>
        </w:rPr>
        <w:t>3</w:t>
      </w:r>
      <w:r w:rsidR="00411D04">
        <w:rPr>
          <w:rFonts w:ascii="Times New Roman" w:eastAsia="Times New Roman" w:hAnsi="Times New Roman" w:cs="Times New Roman"/>
          <w:sz w:val="23"/>
          <w:szCs w:val="23"/>
          <w:lang w:eastAsia="tr-TR"/>
        </w:rPr>
        <w:t>9</w:t>
      </w:r>
      <w:r w:rsidR="00AB662B" w:rsidRPr="00F51698">
        <w:rPr>
          <w:rFonts w:ascii="Times New Roman" w:eastAsia="Times New Roman" w:hAnsi="Times New Roman" w:cs="Times New Roman"/>
          <w:sz w:val="23"/>
          <w:szCs w:val="23"/>
          <w:lang w:eastAsia="tr-TR"/>
        </w:rPr>
        <w:t xml:space="preserve">’lik bir </w:t>
      </w:r>
      <w:r w:rsidR="00F51698">
        <w:rPr>
          <w:rFonts w:ascii="Times New Roman" w:eastAsia="Times New Roman" w:hAnsi="Times New Roman" w:cs="Times New Roman"/>
          <w:sz w:val="23"/>
          <w:szCs w:val="23"/>
          <w:lang w:eastAsia="tr-TR"/>
        </w:rPr>
        <w:t>azalış</w:t>
      </w:r>
      <w:r w:rsidR="00AB662B" w:rsidRPr="00F51698">
        <w:rPr>
          <w:rFonts w:ascii="Times New Roman" w:eastAsia="Times New Roman" w:hAnsi="Times New Roman" w:cs="Times New Roman"/>
          <w:sz w:val="23"/>
          <w:szCs w:val="23"/>
          <w:lang w:eastAsia="tr-TR"/>
        </w:rPr>
        <w:t xml:space="preserve">la </w:t>
      </w:r>
      <w:r w:rsidR="00F51698">
        <w:rPr>
          <w:rFonts w:ascii="Times New Roman" w:eastAsia="Times New Roman" w:hAnsi="Times New Roman" w:cs="Times New Roman"/>
          <w:bCs/>
          <w:sz w:val="23"/>
          <w:szCs w:val="23"/>
          <w:lang w:eastAsia="tr-TR"/>
        </w:rPr>
        <w:t>81.599.717,89</w:t>
      </w:r>
      <w:r w:rsidR="00AB662B" w:rsidRPr="00F51698">
        <w:rPr>
          <w:rFonts w:ascii="Arial TUR" w:eastAsia="Times New Roman" w:hAnsi="Arial TUR" w:cs="Arial TUR"/>
          <w:sz w:val="20"/>
          <w:szCs w:val="20"/>
          <w:lang w:eastAsia="tr-TR"/>
        </w:rPr>
        <w:t>₺</w:t>
      </w:r>
      <w:r w:rsidR="00AB662B" w:rsidRPr="00F51698">
        <w:rPr>
          <w:rFonts w:ascii="Times New Roman" w:eastAsia="Times New Roman" w:hAnsi="Times New Roman" w:cs="Times New Roman"/>
          <w:sz w:val="23"/>
          <w:szCs w:val="23"/>
          <w:lang w:eastAsia="tr-TR"/>
        </w:rPr>
        <w:t xml:space="preserve">’den </w:t>
      </w:r>
      <w:r w:rsidR="00F51698" w:rsidRPr="00F51698">
        <w:rPr>
          <w:rFonts w:ascii="Times New Roman" w:eastAsia="Times New Roman" w:hAnsi="Times New Roman" w:cs="Times New Roman"/>
          <w:bCs/>
          <w:sz w:val="23"/>
          <w:szCs w:val="23"/>
          <w:lang w:eastAsia="tr-TR"/>
        </w:rPr>
        <w:t>78.015.613,19</w:t>
      </w:r>
      <w:r w:rsidR="00AB662B" w:rsidRPr="00F51698">
        <w:rPr>
          <w:rFonts w:ascii="Arial TUR" w:eastAsia="Times New Roman" w:hAnsi="Arial TUR" w:cs="Arial TUR"/>
          <w:sz w:val="20"/>
          <w:szCs w:val="20"/>
          <w:lang w:eastAsia="tr-TR"/>
        </w:rPr>
        <w:t>₺</w:t>
      </w:r>
      <w:r w:rsidR="00AB662B" w:rsidRPr="00F51698">
        <w:rPr>
          <w:rFonts w:ascii="Times New Roman" w:eastAsia="Times New Roman" w:hAnsi="Times New Roman" w:cs="Times New Roman"/>
          <w:sz w:val="23"/>
          <w:szCs w:val="23"/>
          <w:lang w:eastAsia="tr-TR"/>
        </w:rPr>
        <w:t xml:space="preserve">’ye </w:t>
      </w:r>
      <w:r w:rsidR="00F51698">
        <w:rPr>
          <w:rFonts w:ascii="Times New Roman" w:eastAsia="Times New Roman" w:hAnsi="Times New Roman" w:cs="Times New Roman"/>
          <w:sz w:val="23"/>
          <w:szCs w:val="23"/>
          <w:lang w:eastAsia="tr-TR"/>
        </w:rPr>
        <w:t>düşmüştür.</w:t>
      </w:r>
    </w:p>
    <w:p w:rsidR="00AB662B" w:rsidRPr="00AB662B" w:rsidRDefault="00AB662B" w:rsidP="00AB662B">
      <w:pPr>
        <w:spacing w:after="0" w:line="360" w:lineRule="auto"/>
        <w:jc w:val="both"/>
        <w:rPr>
          <w:rFonts w:ascii="Times New Roman" w:eastAsia="Times New Roman" w:hAnsi="Times New Roman" w:cs="Times New Roman"/>
          <w:b/>
          <w:bCs/>
          <w:sz w:val="16"/>
          <w:szCs w:val="16"/>
          <w:lang w:eastAsia="tr-TR"/>
        </w:rPr>
      </w:pPr>
      <w:r w:rsidRPr="00AB662B">
        <w:rPr>
          <w:rFonts w:ascii="Times New Roman" w:eastAsia="Times New Roman" w:hAnsi="Times New Roman" w:cs="Times New Roman"/>
          <w:color w:val="FF0000"/>
          <w:sz w:val="23"/>
          <w:szCs w:val="23"/>
          <w:lang w:eastAsia="tr-TR"/>
        </w:rPr>
        <w:tab/>
      </w:r>
      <w:r w:rsidR="00411D04">
        <w:rPr>
          <w:rFonts w:ascii="Times New Roman" w:eastAsia="Times New Roman" w:hAnsi="Times New Roman" w:cs="Times New Roman"/>
          <w:sz w:val="23"/>
          <w:szCs w:val="23"/>
          <w:lang w:eastAsia="tr-TR"/>
        </w:rPr>
        <w:t>Gider gerçekleşmemiz ise; 2019</w:t>
      </w:r>
      <w:r w:rsidRPr="00AB662B">
        <w:rPr>
          <w:rFonts w:ascii="Times New Roman" w:eastAsia="Times New Roman" w:hAnsi="Times New Roman" w:cs="Times New Roman"/>
          <w:sz w:val="23"/>
          <w:szCs w:val="23"/>
          <w:lang w:eastAsia="tr-TR"/>
        </w:rPr>
        <w:t xml:space="preserve"> ilk altı ayında </w:t>
      </w:r>
      <w:r w:rsidR="00411D04" w:rsidRPr="00411D04">
        <w:rPr>
          <w:rFonts w:ascii="Times New Roman" w:eastAsia="Times New Roman" w:hAnsi="Times New Roman" w:cs="Times New Roman"/>
          <w:bCs/>
          <w:sz w:val="23"/>
          <w:szCs w:val="23"/>
          <w:lang w:eastAsia="tr-TR"/>
        </w:rPr>
        <w:t>117.706.446,46</w:t>
      </w:r>
      <w:r w:rsidRPr="00AB662B">
        <w:rPr>
          <w:rFonts w:ascii="Arial TUR" w:eastAsia="Times New Roman" w:hAnsi="Arial TUR" w:cs="Arial TUR"/>
          <w:sz w:val="20"/>
          <w:szCs w:val="20"/>
          <w:lang w:eastAsia="tr-TR"/>
        </w:rPr>
        <w:t>₺</w:t>
      </w:r>
      <w:r w:rsidR="00411D04">
        <w:rPr>
          <w:rFonts w:ascii="Times New Roman" w:eastAsia="Times New Roman" w:hAnsi="Times New Roman" w:cs="Times New Roman"/>
          <w:sz w:val="23"/>
          <w:szCs w:val="23"/>
          <w:lang w:eastAsia="tr-TR"/>
        </w:rPr>
        <w:t xml:space="preserve"> olup, 2018</w:t>
      </w:r>
      <w:r w:rsidRPr="00AB662B">
        <w:rPr>
          <w:rFonts w:ascii="Times New Roman" w:eastAsia="Times New Roman" w:hAnsi="Times New Roman" w:cs="Times New Roman"/>
          <w:sz w:val="23"/>
          <w:szCs w:val="23"/>
          <w:lang w:eastAsia="tr-TR"/>
        </w:rPr>
        <w:t xml:space="preserve"> yılının aynı dönemine göre % </w:t>
      </w:r>
      <w:r w:rsidR="00411D04">
        <w:rPr>
          <w:rFonts w:ascii="Times New Roman" w:eastAsia="Times New Roman" w:hAnsi="Times New Roman" w:cs="Times New Roman"/>
          <w:sz w:val="23"/>
          <w:szCs w:val="23"/>
          <w:lang w:eastAsia="tr-TR"/>
        </w:rPr>
        <w:t>22,76</w:t>
      </w:r>
      <w:r w:rsidRPr="00AB662B">
        <w:rPr>
          <w:rFonts w:ascii="Times New Roman" w:eastAsia="Times New Roman" w:hAnsi="Times New Roman" w:cs="Times New Roman"/>
          <w:sz w:val="23"/>
          <w:szCs w:val="23"/>
          <w:lang w:eastAsia="tr-TR"/>
        </w:rPr>
        <w:t>’lik bir artış gözlemlenmiştir.</w:t>
      </w:r>
    </w:p>
    <w:p w:rsidR="00AB662B" w:rsidRPr="00AB662B" w:rsidRDefault="00411D04" w:rsidP="00AB662B">
      <w:pPr>
        <w:spacing w:after="0" w:line="360" w:lineRule="auto"/>
        <w:ind w:firstLine="709"/>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2019</w:t>
      </w:r>
      <w:r w:rsidR="00AB662B" w:rsidRPr="00AB662B">
        <w:rPr>
          <w:rFonts w:ascii="Times New Roman" w:eastAsia="Times New Roman" w:hAnsi="Times New Roman" w:cs="Times New Roman"/>
          <w:sz w:val="23"/>
          <w:szCs w:val="23"/>
          <w:lang w:eastAsia="tr-TR"/>
        </w:rPr>
        <w:t xml:space="preserve"> yılının ilk altı ayında net </w:t>
      </w:r>
      <w:r w:rsidRPr="00F51698">
        <w:rPr>
          <w:rFonts w:ascii="Times New Roman" w:eastAsia="Times New Roman" w:hAnsi="Times New Roman" w:cs="Times New Roman"/>
          <w:bCs/>
          <w:sz w:val="23"/>
          <w:szCs w:val="23"/>
          <w:lang w:eastAsia="tr-TR"/>
        </w:rPr>
        <w:t>78.015.613,19</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gelir ile gelir bütçemizin %</w:t>
      </w:r>
      <w:r>
        <w:rPr>
          <w:rFonts w:ascii="Times New Roman" w:eastAsia="Times New Roman" w:hAnsi="Times New Roman" w:cs="Times New Roman"/>
          <w:sz w:val="23"/>
          <w:szCs w:val="23"/>
          <w:lang w:eastAsia="tr-TR"/>
        </w:rPr>
        <w:t>24,93’li</w:t>
      </w:r>
      <w:r w:rsidR="00AB662B" w:rsidRPr="00AB662B">
        <w:rPr>
          <w:rFonts w:ascii="Times New Roman" w:eastAsia="Times New Roman" w:hAnsi="Times New Roman" w:cs="Times New Roman"/>
          <w:sz w:val="23"/>
          <w:szCs w:val="23"/>
          <w:lang w:eastAsia="tr-TR"/>
        </w:rPr>
        <w:t xml:space="preserve">k kısmını, </w:t>
      </w:r>
      <w:r w:rsidRPr="00411D04">
        <w:rPr>
          <w:rFonts w:ascii="Times New Roman" w:eastAsia="Times New Roman" w:hAnsi="Times New Roman" w:cs="Times New Roman"/>
          <w:bCs/>
          <w:sz w:val="23"/>
          <w:szCs w:val="23"/>
          <w:lang w:eastAsia="tr-TR"/>
        </w:rPr>
        <w:t>117.706.446,46</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gider ile gider bütçemizin  %</w:t>
      </w:r>
      <w:r>
        <w:rPr>
          <w:rFonts w:ascii="Times New Roman" w:eastAsia="Times New Roman" w:hAnsi="Times New Roman" w:cs="Times New Roman"/>
          <w:sz w:val="23"/>
          <w:szCs w:val="23"/>
          <w:lang w:eastAsia="tr-TR"/>
        </w:rPr>
        <w:t>37,61’li</w:t>
      </w:r>
      <w:r w:rsidR="00AB662B" w:rsidRPr="00AB662B">
        <w:rPr>
          <w:rFonts w:ascii="Times New Roman" w:eastAsia="Times New Roman" w:hAnsi="Times New Roman" w:cs="Times New Roman"/>
          <w:sz w:val="23"/>
          <w:szCs w:val="23"/>
          <w:lang w:eastAsia="tr-TR"/>
        </w:rPr>
        <w:t xml:space="preserve">k kısmını gerçekleştirmiş bulunmaktayız. </w:t>
      </w:r>
    </w:p>
    <w:p w:rsidR="00AB662B" w:rsidRPr="00AB662B" w:rsidRDefault="006526BA" w:rsidP="00AB662B">
      <w:pPr>
        <w:spacing w:after="0" w:line="360" w:lineRule="auto"/>
        <w:ind w:firstLine="708"/>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2018</w:t>
      </w:r>
      <w:r w:rsidR="00AB662B" w:rsidRPr="00AB662B">
        <w:rPr>
          <w:rFonts w:ascii="Times New Roman" w:eastAsia="Times New Roman" w:hAnsi="Times New Roman" w:cs="Times New Roman"/>
          <w:sz w:val="23"/>
          <w:szCs w:val="23"/>
          <w:lang w:eastAsia="tr-TR"/>
        </w:rPr>
        <w:t xml:space="preserve"> yılının aynı döneminde net gelir gerçekleşmesi </w:t>
      </w:r>
      <w:r w:rsidRPr="00E06DDD">
        <w:rPr>
          <w:rFonts w:ascii="Times New Roman" w:eastAsia="Times New Roman" w:hAnsi="Times New Roman" w:cs="Times New Roman"/>
          <w:sz w:val="23"/>
          <w:szCs w:val="23"/>
          <w:lang w:eastAsia="tr-TR"/>
        </w:rPr>
        <w:t>81.599.717,89</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gider gerçekleşmesi ise </w:t>
      </w:r>
      <w:r w:rsidRPr="006526BA">
        <w:rPr>
          <w:rFonts w:ascii="Times New Roman" w:eastAsia="Times New Roman" w:hAnsi="Times New Roman" w:cs="Times New Roman"/>
          <w:sz w:val="23"/>
          <w:szCs w:val="23"/>
          <w:lang w:eastAsia="tr-TR"/>
        </w:rPr>
        <w:t>95.881.311,91</w:t>
      </w:r>
      <w:r w:rsidR="00AB662B" w:rsidRPr="00AB662B">
        <w:rPr>
          <w:rFonts w:ascii="Times New Roman" w:eastAsia="Times New Roman" w:hAnsi="Times New Roman" w:cs="Times New Roman"/>
          <w:sz w:val="23"/>
          <w:szCs w:val="23"/>
          <w:lang w:eastAsia="tr-TR"/>
        </w:rPr>
        <w:t xml:space="preserve"> </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olmuştur.</w:t>
      </w:r>
    </w:p>
    <w:p w:rsidR="00AB662B" w:rsidRPr="00AB662B" w:rsidRDefault="006526BA" w:rsidP="00AB662B">
      <w:pPr>
        <w:spacing w:after="0" w:line="360" w:lineRule="auto"/>
        <w:ind w:firstLine="708"/>
        <w:jc w:val="both"/>
        <w:rPr>
          <w:rFonts w:ascii="Times New Roman" w:eastAsia="Times New Roman" w:hAnsi="Times New Roman" w:cs="Times New Roman"/>
          <w:b/>
          <w:sz w:val="23"/>
          <w:szCs w:val="23"/>
          <w:lang w:eastAsia="tr-TR"/>
        </w:rPr>
      </w:pPr>
      <w:r>
        <w:rPr>
          <w:rFonts w:ascii="Times New Roman" w:eastAsia="Times New Roman" w:hAnsi="Times New Roman" w:cs="Times New Roman"/>
          <w:b/>
          <w:sz w:val="23"/>
          <w:szCs w:val="23"/>
          <w:lang w:eastAsia="tr-TR"/>
        </w:rPr>
        <w:t>2019</w:t>
      </w:r>
      <w:r w:rsidR="00AB662B" w:rsidRPr="00AB662B">
        <w:rPr>
          <w:rFonts w:ascii="Times New Roman" w:eastAsia="Times New Roman" w:hAnsi="Times New Roman" w:cs="Times New Roman"/>
          <w:b/>
          <w:sz w:val="23"/>
          <w:szCs w:val="23"/>
          <w:lang w:eastAsia="tr-TR"/>
        </w:rPr>
        <w:t xml:space="preserve"> yılı ilk altı aylık Gelir ve Gider Tabloları aşağıda sunulmuştur.</w:t>
      </w:r>
    </w:p>
    <w:tbl>
      <w:tblPr>
        <w:tblW w:w="10008"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468"/>
        <w:gridCol w:w="2637"/>
        <w:gridCol w:w="2369"/>
        <w:gridCol w:w="2534"/>
      </w:tblGrid>
      <w:tr w:rsidR="00AB662B" w:rsidRPr="00AB662B" w:rsidTr="00DA352D">
        <w:trPr>
          <w:trHeight w:val="601"/>
        </w:trPr>
        <w:tc>
          <w:tcPr>
            <w:tcW w:w="10008" w:type="dxa"/>
            <w:gridSpan w:val="4"/>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AB662B" w:rsidRPr="00AB662B" w:rsidRDefault="006526BA" w:rsidP="00AB662B">
            <w:pPr>
              <w:spacing w:after="0" w:line="240" w:lineRule="auto"/>
              <w:jc w:val="center"/>
              <w:rPr>
                <w:rFonts w:ascii="Arial TUR" w:eastAsia="Times New Roman" w:hAnsi="Arial TUR" w:cs="Arial TUR"/>
                <w:b/>
                <w:bCs/>
                <w:color w:val="FFFFFF"/>
                <w:sz w:val="24"/>
                <w:szCs w:val="24"/>
                <w:lang w:eastAsia="tr-TR"/>
              </w:rPr>
            </w:pPr>
            <w:r>
              <w:rPr>
                <w:rFonts w:ascii="Arial TUR" w:eastAsia="Times New Roman" w:hAnsi="Arial TUR" w:cs="Arial TUR"/>
                <w:b/>
                <w:bCs/>
                <w:color w:val="FFFFFF"/>
                <w:sz w:val="24"/>
                <w:szCs w:val="24"/>
                <w:lang w:eastAsia="tr-TR"/>
              </w:rPr>
              <w:t>2019</w:t>
            </w:r>
            <w:r w:rsidR="00AB662B" w:rsidRPr="00AB662B">
              <w:rPr>
                <w:rFonts w:ascii="Arial TUR" w:eastAsia="Times New Roman" w:hAnsi="Arial TUR" w:cs="Arial TUR"/>
                <w:b/>
                <w:bCs/>
                <w:color w:val="FFFFFF"/>
                <w:sz w:val="24"/>
                <w:szCs w:val="24"/>
                <w:lang w:eastAsia="tr-TR"/>
              </w:rPr>
              <w:t xml:space="preserve"> YILI BÜTÇE PERFORMANSI</w:t>
            </w:r>
          </w:p>
        </w:tc>
      </w:tr>
      <w:tr w:rsidR="00AB662B" w:rsidRPr="00AB662B" w:rsidTr="00DA352D">
        <w:trPr>
          <w:trHeight w:val="786"/>
        </w:trPr>
        <w:tc>
          <w:tcPr>
            <w:tcW w:w="2468" w:type="dxa"/>
            <w:tcBorders>
              <w:top w:val="single" w:sz="8" w:space="0" w:color="FFFFFF"/>
              <w:left w:val="single" w:sz="8" w:space="0" w:color="FFFFFF"/>
              <w:bottom w:val="nil"/>
              <w:right w:val="single" w:sz="24" w:space="0" w:color="FFFFFF"/>
            </w:tcBorders>
            <w:shd w:val="clear" w:color="auto" w:fill="4BACC6"/>
            <w:noWrap/>
            <w:vAlign w:val="center"/>
            <w:hideMark/>
          </w:tcPr>
          <w:p w:rsidR="00AB662B" w:rsidRPr="00AB662B" w:rsidRDefault="00AB662B" w:rsidP="00AB662B">
            <w:pPr>
              <w:spacing w:after="0" w:line="240" w:lineRule="auto"/>
              <w:jc w:val="center"/>
              <w:rPr>
                <w:rFonts w:ascii="Arial TUR" w:eastAsia="Times New Roman" w:hAnsi="Arial TUR" w:cs="Arial TUR"/>
                <w:b/>
                <w:bCs/>
                <w:color w:val="FFFFFF"/>
                <w:sz w:val="24"/>
                <w:szCs w:val="24"/>
                <w:lang w:eastAsia="tr-TR"/>
              </w:rPr>
            </w:pPr>
            <w:r w:rsidRPr="00AB662B">
              <w:rPr>
                <w:rFonts w:ascii="Arial TUR" w:eastAsia="Times New Roman" w:hAnsi="Arial TUR" w:cs="Arial TUR"/>
                <w:b/>
                <w:bCs/>
                <w:color w:val="FFFFFF"/>
                <w:sz w:val="24"/>
                <w:szCs w:val="24"/>
                <w:lang w:eastAsia="tr-TR"/>
              </w:rPr>
              <w:t>BÜTÇE TÜRÜ</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center"/>
              <w:rPr>
                <w:rFonts w:ascii="Arial TUR" w:eastAsia="Times New Roman" w:hAnsi="Arial TUR" w:cs="Arial TUR"/>
                <w:b/>
                <w:bCs/>
                <w:sz w:val="24"/>
                <w:szCs w:val="24"/>
                <w:lang w:eastAsia="tr-TR"/>
              </w:rPr>
            </w:pPr>
            <w:r w:rsidRPr="00AB662B">
              <w:rPr>
                <w:rFonts w:ascii="Arial TUR" w:eastAsia="Times New Roman" w:hAnsi="Arial TUR" w:cs="Arial TUR"/>
                <w:b/>
                <w:bCs/>
                <w:sz w:val="24"/>
                <w:szCs w:val="24"/>
                <w:lang w:eastAsia="tr-TR"/>
              </w:rPr>
              <w:t>BÜTÇE</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center"/>
              <w:rPr>
                <w:rFonts w:ascii="Arial TUR" w:eastAsia="Times New Roman" w:hAnsi="Arial TUR" w:cs="Arial TUR"/>
                <w:b/>
                <w:bCs/>
                <w:sz w:val="24"/>
                <w:szCs w:val="24"/>
                <w:lang w:eastAsia="tr-TR"/>
              </w:rPr>
            </w:pPr>
            <w:r w:rsidRPr="00AB662B">
              <w:rPr>
                <w:rFonts w:ascii="Arial TUR" w:eastAsia="Times New Roman" w:hAnsi="Arial TUR" w:cs="Arial TUR"/>
                <w:b/>
                <w:bCs/>
                <w:sz w:val="24"/>
                <w:szCs w:val="24"/>
                <w:lang w:eastAsia="tr-TR"/>
              </w:rPr>
              <w:t>GERÇEKLEŞME</w:t>
            </w:r>
          </w:p>
        </w:tc>
        <w:tc>
          <w:tcPr>
            <w:tcW w:w="2533"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center"/>
              <w:rPr>
                <w:rFonts w:ascii="Arial TUR" w:eastAsia="Times New Roman" w:hAnsi="Arial TUR" w:cs="Arial TUR"/>
                <w:b/>
                <w:bCs/>
                <w:sz w:val="24"/>
                <w:szCs w:val="24"/>
                <w:lang w:eastAsia="tr-TR"/>
              </w:rPr>
            </w:pPr>
            <w:r w:rsidRPr="00AB662B">
              <w:rPr>
                <w:rFonts w:ascii="Arial TUR" w:eastAsia="Times New Roman" w:hAnsi="Arial TUR" w:cs="Arial TUR"/>
                <w:b/>
                <w:bCs/>
                <w:sz w:val="24"/>
                <w:szCs w:val="24"/>
                <w:lang w:eastAsia="tr-TR"/>
              </w:rPr>
              <w:t>GERÇEKLEŞME ORANI %</w:t>
            </w:r>
          </w:p>
        </w:tc>
      </w:tr>
      <w:tr w:rsidR="00AB662B" w:rsidRPr="00AB662B" w:rsidTr="00DA352D">
        <w:trPr>
          <w:trHeight w:val="543"/>
        </w:trPr>
        <w:tc>
          <w:tcPr>
            <w:tcW w:w="2468" w:type="dxa"/>
            <w:tcBorders>
              <w:left w:val="single" w:sz="8" w:space="0" w:color="FFFFFF"/>
              <w:bottom w:val="nil"/>
              <w:right w:val="single" w:sz="24" w:space="0" w:color="FFFFFF"/>
            </w:tcBorders>
            <w:shd w:val="clear" w:color="auto" w:fill="4BACC6"/>
            <w:noWrap/>
            <w:vAlign w:val="center"/>
            <w:hideMark/>
          </w:tcPr>
          <w:p w:rsidR="00AB662B" w:rsidRPr="00AB662B" w:rsidRDefault="00AB662B" w:rsidP="00AB662B">
            <w:pPr>
              <w:spacing w:after="0" w:line="240" w:lineRule="auto"/>
              <w:rPr>
                <w:rFonts w:ascii="Arial TUR" w:eastAsia="Times New Roman" w:hAnsi="Arial TUR" w:cs="Arial TUR"/>
                <w:b/>
                <w:bCs/>
                <w:color w:val="FFFFFF"/>
                <w:sz w:val="24"/>
                <w:szCs w:val="24"/>
                <w:lang w:eastAsia="tr-TR"/>
              </w:rPr>
            </w:pPr>
            <w:r w:rsidRPr="00AB662B">
              <w:rPr>
                <w:rFonts w:ascii="Arial TUR" w:eastAsia="Times New Roman" w:hAnsi="Arial TUR" w:cs="Arial TUR"/>
                <w:b/>
                <w:bCs/>
                <w:color w:val="FFFFFF"/>
                <w:sz w:val="24"/>
                <w:szCs w:val="24"/>
                <w:lang w:eastAsia="tr-TR"/>
              </w:rPr>
              <w:t>GELİR</w:t>
            </w:r>
          </w:p>
        </w:tc>
        <w:tc>
          <w:tcPr>
            <w:tcW w:w="2637" w:type="dxa"/>
            <w:shd w:val="clear" w:color="auto" w:fill="D2EAF1"/>
            <w:noWrap/>
            <w:vAlign w:val="center"/>
            <w:hideMark/>
          </w:tcPr>
          <w:p w:rsidR="00AB662B" w:rsidRPr="00AB662B" w:rsidRDefault="006526BA" w:rsidP="00AB662B">
            <w:pPr>
              <w:spacing w:after="0" w:line="240" w:lineRule="auto"/>
              <w:jc w:val="right"/>
              <w:rPr>
                <w:rFonts w:ascii="Arial TUR" w:eastAsia="Times New Roman" w:hAnsi="Arial TUR" w:cs="Arial TUR"/>
                <w:sz w:val="24"/>
                <w:szCs w:val="24"/>
                <w:lang w:eastAsia="tr-TR"/>
              </w:rPr>
            </w:pPr>
            <w:r>
              <w:rPr>
                <w:rFonts w:ascii="Arial TUR" w:eastAsia="Times New Roman" w:hAnsi="Arial TUR" w:cs="Arial TUR"/>
                <w:sz w:val="24"/>
                <w:szCs w:val="24"/>
                <w:lang w:eastAsia="tr-TR"/>
              </w:rPr>
              <w:t>313</w:t>
            </w:r>
            <w:r w:rsidR="00AB662B" w:rsidRPr="00AB662B">
              <w:rPr>
                <w:rFonts w:ascii="Arial TUR" w:eastAsia="Times New Roman" w:hAnsi="Arial TUR" w:cs="Arial TUR"/>
                <w:sz w:val="24"/>
                <w:szCs w:val="24"/>
                <w:lang w:eastAsia="tr-TR"/>
              </w:rPr>
              <w:t>.000.000,00</w:t>
            </w:r>
          </w:p>
        </w:tc>
        <w:tc>
          <w:tcPr>
            <w:tcW w:w="2369" w:type="dxa"/>
            <w:shd w:val="clear" w:color="auto" w:fill="D2EAF1"/>
            <w:noWrap/>
            <w:vAlign w:val="center"/>
            <w:hideMark/>
          </w:tcPr>
          <w:p w:rsidR="00AB662B" w:rsidRPr="006526BA" w:rsidRDefault="006526BA" w:rsidP="00AB662B">
            <w:pPr>
              <w:spacing w:after="0" w:line="240" w:lineRule="auto"/>
              <w:jc w:val="right"/>
              <w:rPr>
                <w:rFonts w:ascii="Arial TUR" w:eastAsia="Times New Roman" w:hAnsi="Arial TUR" w:cs="Arial TUR"/>
                <w:sz w:val="24"/>
                <w:szCs w:val="24"/>
                <w:lang w:eastAsia="tr-TR"/>
              </w:rPr>
            </w:pPr>
            <w:r w:rsidRPr="006526BA">
              <w:rPr>
                <w:rFonts w:ascii="Arial TUR" w:eastAsia="Times New Roman" w:hAnsi="Arial TUR" w:cs="Arial TUR"/>
                <w:bCs/>
                <w:sz w:val="24"/>
                <w:szCs w:val="24"/>
                <w:lang w:eastAsia="tr-TR"/>
              </w:rPr>
              <w:t>78.015.613,19</w:t>
            </w:r>
          </w:p>
        </w:tc>
        <w:tc>
          <w:tcPr>
            <w:tcW w:w="2533" w:type="dxa"/>
            <w:shd w:val="clear" w:color="auto" w:fill="D2EAF1"/>
            <w:noWrap/>
            <w:vAlign w:val="center"/>
            <w:hideMark/>
          </w:tcPr>
          <w:p w:rsidR="00AB662B" w:rsidRPr="00AB662B" w:rsidRDefault="006526BA" w:rsidP="00AB662B">
            <w:pPr>
              <w:spacing w:after="0" w:line="240" w:lineRule="auto"/>
              <w:jc w:val="center"/>
              <w:rPr>
                <w:rFonts w:ascii="Arial TUR" w:eastAsia="Times New Roman" w:hAnsi="Arial TUR" w:cs="Arial TUR"/>
                <w:sz w:val="24"/>
                <w:szCs w:val="24"/>
                <w:lang w:eastAsia="tr-TR"/>
              </w:rPr>
            </w:pPr>
            <w:r>
              <w:rPr>
                <w:rFonts w:ascii="Arial TUR" w:eastAsia="Times New Roman" w:hAnsi="Arial TUR" w:cs="Arial TUR"/>
                <w:sz w:val="24"/>
                <w:szCs w:val="24"/>
                <w:lang w:eastAsia="tr-TR"/>
              </w:rPr>
              <w:t>24,93</w:t>
            </w:r>
          </w:p>
        </w:tc>
      </w:tr>
      <w:tr w:rsidR="00AB662B" w:rsidRPr="00AB662B" w:rsidTr="00DA352D">
        <w:trPr>
          <w:trHeight w:val="543"/>
        </w:trPr>
        <w:tc>
          <w:tcPr>
            <w:tcW w:w="2468" w:type="dxa"/>
            <w:tcBorders>
              <w:top w:val="single" w:sz="8" w:space="0" w:color="FFFFFF"/>
              <w:left w:val="single" w:sz="8" w:space="0" w:color="FFFFFF"/>
              <w:bottom w:val="single" w:sz="8" w:space="0" w:color="FFFFFF"/>
              <w:right w:val="single" w:sz="24" w:space="0" w:color="FFFFFF"/>
            </w:tcBorders>
            <w:shd w:val="clear" w:color="auto" w:fill="4BACC6"/>
            <w:noWrap/>
            <w:vAlign w:val="center"/>
            <w:hideMark/>
          </w:tcPr>
          <w:p w:rsidR="00AB662B" w:rsidRPr="00AB662B" w:rsidRDefault="00AB662B" w:rsidP="00AB662B">
            <w:pPr>
              <w:spacing w:after="0" w:line="240" w:lineRule="auto"/>
              <w:rPr>
                <w:rFonts w:ascii="Arial TUR" w:eastAsia="Times New Roman" w:hAnsi="Arial TUR" w:cs="Arial TUR"/>
                <w:b/>
                <w:bCs/>
                <w:color w:val="FFFFFF"/>
                <w:sz w:val="24"/>
                <w:szCs w:val="24"/>
                <w:lang w:eastAsia="tr-TR"/>
              </w:rPr>
            </w:pPr>
            <w:r w:rsidRPr="00AB662B">
              <w:rPr>
                <w:rFonts w:ascii="Arial TUR" w:eastAsia="Times New Roman" w:hAnsi="Arial TUR" w:cs="Arial TUR"/>
                <w:b/>
                <w:bCs/>
                <w:color w:val="FFFFFF"/>
                <w:sz w:val="24"/>
                <w:szCs w:val="24"/>
                <w:lang w:eastAsia="tr-TR"/>
              </w:rPr>
              <w:t>GİDER</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6526BA" w:rsidP="00AB662B">
            <w:pPr>
              <w:spacing w:after="0" w:line="240" w:lineRule="auto"/>
              <w:jc w:val="right"/>
              <w:rPr>
                <w:rFonts w:ascii="Arial TUR" w:eastAsia="Times New Roman" w:hAnsi="Arial TUR" w:cs="Arial TUR"/>
                <w:sz w:val="24"/>
                <w:szCs w:val="24"/>
                <w:lang w:eastAsia="tr-TR"/>
              </w:rPr>
            </w:pPr>
            <w:r>
              <w:rPr>
                <w:rFonts w:ascii="Arial TUR" w:eastAsia="Times New Roman" w:hAnsi="Arial TUR" w:cs="Arial TUR"/>
                <w:sz w:val="24"/>
                <w:szCs w:val="24"/>
                <w:lang w:eastAsia="tr-TR"/>
              </w:rPr>
              <w:t>313</w:t>
            </w:r>
            <w:r w:rsidR="00AB662B" w:rsidRPr="00AB662B">
              <w:rPr>
                <w:rFonts w:ascii="Arial TUR" w:eastAsia="Times New Roman" w:hAnsi="Arial TUR" w:cs="Arial TUR"/>
                <w:sz w:val="24"/>
                <w:szCs w:val="24"/>
                <w:lang w:eastAsia="tr-TR"/>
              </w:rPr>
              <w:t>.000.000,00</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6526BA" w:rsidP="00AB662B">
            <w:pPr>
              <w:spacing w:after="0" w:line="240" w:lineRule="auto"/>
              <w:jc w:val="right"/>
              <w:rPr>
                <w:rFonts w:ascii="Arial TUR" w:eastAsia="Times New Roman" w:hAnsi="Arial TUR" w:cs="Arial TUR"/>
                <w:sz w:val="24"/>
                <w:szCs w:val="24"/>
                <w:lang w:eastAsia="tr-TR"/>
              </w:rPr>
            </w:pPr>
            <w:r w:rsidRPr="006526BA">
              <w:rPr>
                <w:rFonts w:ascii="Arial TUR" w:eastAsia="Times New Roman" w:hAnsi="Arial TUR" w:cs="Arial TUR"/>
                <w:sz w:val="24"/>
                <w:szCs w:val="24"/>
                <w:lang w:eastAsia="tr-TR"/>
              </w:rPr>
              <w:t>117.706.446,46</w:t>
            </w:r>
          </w:p>
        </w:tc>
        <w:tc>
          <w:tcPr>
            <w:tcW w:w="2533"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6526BA" w:rsidP="00AB662B">
            <w:pPr>
              <w:spacing w:after="0" w:line="240" w:lineRule="auto"/>
              <w:jc w:val="center"/>
              <w:rPr>
                <w:rFonts w:ascii="Arial TUR" w:eastAsia="Times New Roman" w:hAnsi="Arial TUR" w:cs="Arial TUR"/>
                <w:sz w:val="24"/>
                <w:szCs w:val="24"/>
                <w:lang w:eastAsia="tr-TR"/>
              </w:rPr>
            </w:pPr>
            <w:r>
              <w:rPr>
                <w:rFonts w:ascii="Arial TUR" w:eastAsia="Times New Roman" w:hAnsi="Arial TUR" w:cs="Arial TUR"/>
                <w:sz w:val="24"/>
                <w:szCs w:val="24"/>
                <w:lang w:eastAsia="tr-TR"/>
              </w:rPr>
              <w:t>37,61</w:t>
            </w:r>
          </w:p>
        </w:tc>
      </w:tr>
    </w:tbl>
    <w:p w:rsidR="00AB662B" w:rsidRPr="00AB662B" w:rsidRDefault="00AB662B" w:rsidP="00AB662B">
      <w:pPr>
        <w:spacing w:after="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6234" distL="114300" distR="122028" simplePos="0" relativeHeight="251659264" behindDoc="0" locked="0" layoutInCell="1" allowOverlap="1" wp14:anchorId="5171F363" wp14:editId="1B930A23">
            <wp:simplePos x="0" y="0"/>
            <wp:positionH relativeFrom="margin">
              <wp:posOffset>-38100</wp:posOffset>
            </wp:positionH>
            <wp:positionV relativeFrom="margin">
              <wp:posOffset>6081395</wp:posOffset>
            </wp:positionV>
            <wp:extent cx="6266180" cy="2700655"/>
            <wp:effectExtent l="0" t="0" r="1270" b="4445"/>
            <wp:wrapSquare wrapText="bothSides"/>
            <wp:docPr id="18" name="Grafik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AB662B" w:rsidRPr="00AB662B" w:rsidRDefault="00AB662B" w:rsidP="00AB662B">
      <w:pPr>
        <w:spacing w:after="0" w:line="360" w:lineRule="auto"/>
        <w:ind w:firstLine="708"/>
        <w:jc w:val="both"/>
        <w:rPr>
          <w:rFonts w:ascii="Times New Roman" w:eastAsia="Times New Roman" w:hAnsi="Times New Roman" w:cs="Times New Roman"/>
          <w:sz w:val="24"/>
          <w:szCs w:val="24"/>
          <w:lang w:eastAsia="tr-TR"/>
        </w:rPr>
      </w:pPr>
    </w:p>
    <w:p w:rsidR="00AB662B" w:rsidRPr="00AB662B" w:rsidRDefault="00AB662B" w:rsidP="00AB662B">
      <w:pPr>
        <w:spacing w:after="0" w:line="360" w:lineRule="auto"/>
        <w:rPr>
          <w:rFonts w:ascii="Times New Roman" w:eastAsia="Times New Roman" w:hAnsi="Times New Roman" w:cs="Times New Roman"/>
          <w:noProof/>
          <w:color w:val="FF0000"/>
          <w:sz w:val="24"/>
          <w:szCs w:val="24"/>
          <w:lang w:eastAsia="tr-TR"/>
        </w:rPr>
      </w:pPr>
    </w:p>
    <w:p w:rsidR="00AB662B" w:rsidRPr="00AB662B" w:rsidRDefault="00AB662B" w:rsidP="00AB662B">
      <w:pPr>
        <w:autoSpaceDE w:val="0"/>
        <w:autoSpaceDN w:val="0"/>
        <w:adjustRightInd w:val="0"/>
        <w:spacing w:after="0" w:line="360" w:lineRule="auto"/>
        <w:rPr>
          <w:rFonts w:ascii="Arial" w:eastAsia="Times New Roman" w:hAnsi="Arial" w:cs="Arial"/>
          <w:b/>
          <w:bCs/>
          <w:color w:val="FF0000"/>
          <w:sz w:val="26"/>
          <w:szCs w:val="26"/>
          <w:lang w:eastAsia="tr-TR"/>
        </w:rPr>
      </w:pPr>
      <w:r>
        <w:rPr>
          <w:rFonts w:ascii="Times New Roman" w:eastAsia="Times New Roman" w:hAnsi="Times New Roman" w:cs="Times New Roman"/>
          <w:noProof/>
          <w:sz w:val="24"/>
          <w:szCs w:val="24"/>
          <w:lang w:eastAsia="tr-TR"/>
        </w:rPr>
        <w:lastRenderedPageBreak/>
        <w:drawing>
          <wp:inline distT="0" distB="0" distL="0" distR="0">
            <wp:extent cx="6177280" cy="2647950"/>
            <wp:effectExtent l="38100" t="57150" r="52070" b="38100"/>
            <wp:docPr id="17" name="Grafik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662B" w:rsidRPr="00AB662B" w:rsidRDefault="00AB662B" w:rsidP="00AB662B">
      <w:pPr>
        <w:autoSpaceDE w:val="0"/>
        <w:autoSpaceDN w:val="0"/>
        <w:adjustRightInd w:val="0"/>
        <w:spacing w:after="0" w:line="360" w:lineRule="auto"/>
        <w:rPr>
          <w:rFonts w:ascii="Arial" w:eastAsia="Times New Roman" w:hAnsi="Arial" w:cs="Arial"/>
          <w:sz w:val="26"/>
          <w:szCs w:val="26"/>
          <w:lang w:eastAsia="tr-TR"/>
        </w:rPr>
      </w:pPr>
      <w:r w:rsidRPr="00AB662B">
        <w:rPr>
          <w:rFonts w:ascii="Arial" w:eastAsia="Times New Roman" w:hAnsi="Arial" w:cs="Arial"/>
          <w:b/>
          <w:bCs/>
          <w:sz w:val="26"/>
          <w:szCs w:val="26"/>
          <w:lang w:eastAsia="tr-TR"/>
        </w:rPr>
        <w:t xml:space="preserve">A. BÜTÇE GİDERLERİ </w:t>
      </w:r>
    </w:p>
    <w:p w:rsidR="00AB662B" w:rsidRPr="00AB662B" w:rsidRDefault="00AB662B" w:rsidP="00AB662B">
      <w:pPr>
        <w:autoSpaceDE w:val="0"/>
        <w:autoSpaceDN w:val="0"/>
        <w:adjustRightInd w:val="0"/>
        <w:spacing w:after="0" w:line="360" w:lineRule="auto"/>
        <w:ind w:firstLine="708"/>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Yılın ilk altı aylık bu döneminde geçen yıla göre Bele</w:t>
      </w:r>
      <w:r w:rsidR="00FC65AE">
        <w:rPr>
          <w:rFonts w:ascii="Times New Roman" w:eastAsia="Times New Roman" w:hAnsi="Times New Roman" w:cs="Times New Roman"/>
          <w:sz w:val="23"/>
          <w:szCs w:val="23"/>
          <w:lang w:eastAsia="tr-TR"/>
        </w:rPr>
        <w:t>diyemizin bütçe giderleri %</w:t>
      </w:r>
      <w:r w:rsidR="004D5958">
        <w:rPr>
          <w:rFonts w:ascii="Times New Roman" w:eastAsia="Times New Roman" w:hAnsi="Times New Roman" w:cs="Times New Roman"/>
          <w:sz w:val="23"/>
          <w:szCs w:val="23"/>
          <w:lang w:eastAsia="tr-TR"/>
        </w:rPr>
        <w:t>22,76</w:t>
      </w:r>
      <w:r w:rsidRPr="00AB662B">
        <w:rPr>
          <w:rFonts w:ascii="Times New Roman" w:eastAsia="Times New Roman" w:hAnsi="Times New Roman" w:cs="Times New Roman"/>
          <w:sz w:val="23"/>
          <w:szCs w:val="23"/>
          <w:lang w:eastAsia="tr-TR"/>
        </w:rPr>
        <w:t xml:space="preserve"> oranında artış göstererek </w:t>
      </w:r>
      <w:r w:rsidR="00FC65AE">
        <w:rPr>
          <w:rFonts w:ascii="Times New Roman" w:eastAsia="Times New Roman" w:hAnsi="Times New Roman" w:cs="Times New Roman"/>
          <w:bCs/>
          <w:sz w:val="23"/>
          <w:szCs w:val="23"/>
          <w:lang w:eastAsia="tr-TR"/>
        </w:rPr>
        <w:t>117.706.446,46</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gerçekleşmiştir. </w:t>
      </w: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Pr="00AB662B">
        <w:rPr>
          <w:rFonts w:ascii="Times New Roman" w:eastAsia="Times New Roman" w:hAnsi="Times New Roman" w:cs="Times New Roman"/>
          <w:sz w:val="23"/>
          <w:szCs w:val="23"/>
          <w:lang w:eastAsia="tr-TR"/>
        </w:rPr>
        <w:t>Ek</w:t>
      </w:r>
      <w:r w:rsidR="00FC65AE">
        <w:rPr>
          <w:rFonts w:ascii="Times New Roman" w:eastAsia="Times New Roman" w:hAnsi="Times New Roman" w:cs="Times New Roman"/>
          <w:sz w:val="23"/>
          <w:szCs w:val="23"/>
          <w:lang w:eastAsia="tr-TR"/>
        </w:rPr>
        <w:t>onomik sınıflandırmaya göre 2018 ve 2019</w:t>
      </w:r>
      <w:r w:rsidRPr="00AB662B">
        <w:rPr>
          <w:rFonts w:ascii="Times New Roman" w:eastAsia="Times New Roman" w:hAnsi="Times New Roman" w:cs="Times New Roman"/>
          <w:sz w:val="23"/>
          <w:szCs w:val="23"/>
          <w:lang w:eastAsia="tr-TR"/>
        </w:rPr>
        <w:t xml:space="preserve"> yılları bütçe ödeneklerinin Ocak-Haziran dönemi gerçekleşme oranları aşağıdaki tabloda gösterilmiştir.</w:t>
      </w:r>
    </w:p>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tbl>
      <w:tblPr>
        <w:tblW w:w="1017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68"/>
        <w:gridCol w:w="1708"/>
        <w:gridCol w:w="1363"/>
        <w:gridCol w:w="1286"/>
        <w:gridCol w:w="1363"/>
        <w:gridCol w:w="1296"/>
        <w:gridCol w:w="759"/>
        <w:gridCol w:w="780"/>
        <w:gridCol w:w="949"/>
      </w:tblGrid>
      <w:tr w:rsidR="00AB662B" w:rsidRPr="00BF7615" w:rsidTr="00DA352D">
        <w:trPr>
          <w:trHeight w:val="531"/>
        </w:trPr>
        <w:tc>
          <w:tcPr>
            <w:tcW w:w="10172" w:type="dxa"/>
            <w:gridSpan w:val="9"/>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AB662B" w:rsidRPr="00BF7615" w:rsidRDefault="00AB662B" w:rsidP="00AB662B">
            <w:pPr>
              <w:spacing w:after="0" w:line="240" w:lineRule="auto"/>
              <w:jc w:val="center"/>
              <w:rPr>
                <w:rFonts w:ascii="Calibri" w:eastAsia="Times New Roman" w:hAnsi="Calibri" w:cs="Arial TUR"/>
                <w:b/>
                <w:bCs/>
                <w:color w:val="FFFFFF"/>
                <w:sz w:val="18"/>
                <w:szCs w:val="18"/>
                <w:lang w:eastAsia="tr-TR"/>
              </w:rPr>
            </w:pPr>
            <w:r w:rsidRPr="00BF7615">
              <w:rPr>
                <w:rFonts w:ascii="Calibri" w:eastAsia="Times New Roman" w:hAnsi="Calibri" w:cs="Arial TUR"/>
                <w:b/>
                <w:color w:val="FFFFFF"/>
                <w:szCs w:val="18"/>
                <w:lang w:eastAsia="tr-TR"/>
              </w:rPr>
              <w:t>EK</w:t>
            </w:r>
            <w:r w:rsidR="00731B68" w:rsidRPr="00BF7615">
              <w:rPr>
                <w:rFonts w:ascii="Calibri" w:eastAsia="Times New Roman" w:hAnsi="Calibri" w:cs="Arial TUR"/>
                <w:b/>
                <w:color w:val="FFFFFF"/>
                <w:szCs w:val="18"/>
                <w:lang w:eastAsia="tr-TR"/>
              </w:rPr>
              <w:t>ONOMİK SINIFLANDIRMAYA GÖRE 2018-2019</w:t>
            </w:r>
            <w:r w:rsidRPr="00BF7615">
              <w:rPr>
                <w:rFonts w:ascii="Calibri" w:eastAsia="Times New Roman" w:hAnsi="Calibri" w:cs="Arial TUR"/>
                <w:b/>
                <w:color w:val="FFFFFF"/>
                <w:szCs w:val="18"/>
                <w:lang w:eastAsia="tr-TR"/>
              </w:rPr>
              <w:t xml:space="preserve"> YILLARI OCAK-HAZİRAN DÖNEMİ BÜTÇE GİDERLERİ</w:t>
            </w:r>
          </w:p>
        </w:tc>
      </w:tr>
      <w:tr w:rsidR="00AB662B" w:rsidRPr="00AB662B" w:rsidTr="00DA352D">
        <w:trPr>
          <w:trHeight w:val="720"/>
        </w:trPr>
        <w:tc>
          <w:tcPr>
            <w:tcW w:w="668" w:type="dxa"/>
            <w:vMerge w:val="restart"/>
            <w:tcBorders>
              <w:top w:val="single" w:sz="8" w:space="0" w:color="FFFFFF"/>
              <w:left w:val="single" w:sz="8" w:space="0" w:color="FFFFFF"/>
              <w:bottom w:val="nil"/>
              <w:right w:val="single" w:sz="24" w:space="0" w:color="FFFFFF"/>
            </w:tcBorders>
            <w:shd w:val="clear" w:color="auto" w:fill="4F81BD"/>
            <w:vAlign w:val="center"/>
            <w:hideMark/>
          </w:tcPr>
          <w:p w:rsidR="00AB662B" w:rsidRPr="00AB662B" w:rsidRDefault="00AB662B" w:rsidP="00AB662B">
            <w:pPr>
              <w:spacing w:after="0" w:line="240" w:lineRule="auto"/>
              <w:jc w:val="center"/>
              <w:rPr>
                <w:rFonts w:ascii="Calibri" w:eastAsia="Times New Roman" w:hAnsi="Calibri" w:cs="Arial TUR"/>
                <w:b/>
                <w:bCs/>
                <w:color w:val="FFFFFF"/>
                <w:sz w:val="18"/>
                <w:szCs w:val="18"/>
                <w:lang w:eastAsia="tr-TR"/>
              </w:rPr>
            </w:pPr>
            <w:r w:rsidRPr="00AB662B">
              <w:rPr>
                <w:rFonts w:ascii="Calibri" w:eastAsia="Times New Roman" w:hAnsi="Calibri" w:cs="Arial TUR"/>
                <w:b/>
                <w:color w:val="FFFFFF"/>
                <w:sz w:val="18"/>
                <w:szCs w:val="18"/>
                <w:lang w:eastAsia="tr-TR"/>
              </w:rPr>
              <w:t>EKO.</w:t>
            </w:r>
            <w:r w:rsidRPr="00AB662B">
              <w:rPr>
                <w:rFonts w:ascii="Calibri" w:eastAsia="Times New Roman" w:hAnsi="Calibri" w:cs="Arial TUR"/>
                <w:b/>
                <w:color w:val="FFFFFF"/>
                <w:sz w:val="18"/>
                <w:szCs w:val="18"/>
                <w:lang w:eastAsia="tr-TR"/>
              </w:rPr>
              <w:br/>
              <w:t>KODU</w:t>
            </w:r>
          </w:p>
        </w:tc>
        <w:tc>
          <w:tcPr>
            <w:tcW w:w="1708" w:type="dxa"/>
            <w:vMerge w:val="restart"/>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AÇIKLAMA</w:t>
            </w:r>
          </w:p>
        </w:tc>
        <w:tc>
          <w:tcPr>
            <w:tcW w:w="1363"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BF7615" w:rsidP="00AB662B">
            <w:pPr>
              <w:spacing w:after="0" w:line="240" w:lineRule="auto"/>
              <w:jc w:val="center"/>
              <w:rPr>
                <w:rFonts w:ascii="Calibri" w:eastAsia="Times New Roman" w:hAnsi="Calibri" w:cs="Arial TUR"/>
                <w:b/>
                <w:bCs/>
                <w:sz w:val="18"/>
                <w:szCs w:val="18"/>
                <w:lang w:eastAsia="tr-TR"/>
              </w:rPr>
            </w:pPr>
            <w:r>
              <w:rPr>
                <w:rFonts w:ascii="Calibri" w:eastAsia="Times New Roman" w:hAnsi="Calibri" w:cs="Arial TUR"/>
                <w:b/>
                <w:bCs/>
                <w:sz w:val="18"/>
                <w:szCs w:val="18"/>
                <w:lang w:eastAsia="tr-TR"/>
              </w:rPr>
              <w:t>2018</w:t>
            </w:r>
            <w:r w:rsidR="00AB662B" w:rsidRPr="00AB662B">
              <w:rPr>
                <w:rFonts w:ascii="Calibri" w:eastAsia="Times New Roman" w:hAnsi="Calibri" w:cs="Arial TUR"/>
                <w:b/>
                <w:bCs/>
                <w:sz w:val="18"/>
                <w:szCs w:val="18"/>
                <w:lang w:eastAsia="tr-TR"/>
              </w:rPr>
              <w:t xml:space="preserve"> YILI</w:t>
            </w:r>
            <w:r w:rsidR="00AB662B" w:rsidRPr="00AB662B">
              <w:rPr>
                <w:rFonts w:ascii="Calibri" w:eastAsia="Times New Roman" w:hAnsi="Calibri" w:cs="Arial TUR"/>
                <w:b/>
                <w:bCs/>
                <w:sz w:val="18"/>
                <w:szCs w:val="18"/>
                <w:lang w:eastAsia="tr-TR"/>
              </w:rPr>
              <w:br/>
              <w:t>BÜTÇE ÖDENEĞİ</w:t>
            </w:r>
          </w:p>
        </w:tc>
        <w:tc>
          <w:tcPr>
            <w:tcW w:w="1286"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BF7615" w:rsidP="00AB662B">
            <w:pPr>
              <w:spacing w:after="0" w:line="240" w:lineRule="auto"/>
              <w:jc w:val="center"/>
              <w:rPr>
                <w:rFonts w:ascii="Calibri" w:eastAsia="Times New Roman" w:hAnsi="Calibri" w:cs="Arial TUR"/>
                <w:b/>
                <w:bCs/>
                <w:sz w:val="18"/>
                <w:szCs w:val="18"/>
                <w:lang w:eastAsia="tr-TR"/>
              </w:rPr>
            </w:pPr>
            <w:r>
              <w:rPr>
                <w:rFonts w:ascii="Calibri" w:eastAsia="Times New Roman" w:hAnsi="Calibri" w:cs="Arial TUR"/>
                <w:b/>
                <w:bCs/>
                <w:sz w:val="18"/>
                <w:szCs w:val="18"/>
                <w:lang w:eastAsia="tr-TR"/>
              </w:rPr>
              <w:t>2018</w:t>
            </w:r>
            <w:r w:rsidR="00AB662B" w:rsidRPr="00AB662B">
              <w:rPr>
                <w:rFonts w:ascii="Calibri" w:eastAsia="Times New Roman" w:hAnsi="Calibri" w:cs="Arial TUR"/>
                <w:b/>
                <w:bCs/>
                <w:sz w:val="18"/>
                <w:szCs w:val="18"/>
                <w:lang w:eastAsia="tr-TR"/>
              </w:rPr>
              <w:t xml:space="preserve"> YILI</w:t>
            </w:r>
            <w:r w:rsidR="00AB662B" w:rsidRPr="00AB662B">
              <w:rPr>
                <w:rFonts w:ascii="Calibri" w:eastAsia="Times New Roman" w:hAnsi="Calibri" w:cs="Arial TUR"/>
                <w:b/>
                <w:bCs/>
                <w:sz w:val="18"/>
                <w:szCs w:val="18"/>
                <w:lang w:eastAsia="tr-TR"/>
              </w:rPr>
              <w:br/>
              <w:t>OCAK-HAZ.</w:t>
            </w:r>
            <w:r w:rsidR="00AB662B" w:rsidRPr="00AB662B">
              <w:rPr>
                <w:rFonts w:ascii="Calibri" w:eastAsia="Times New Roman" w:hAnsi="Calibri" w:cs="Arial TUR"/>
                <w:b/>
                <w:bCs/>
                <w:sz w:val="18"/>
                <w:szCs w:val="18"/>
                <w:lang w:eastAsia="tr-TR"/>
              </w:rPr>
              <w:br/>
              <w:t>GERŞEKLEŞME</w:t>
            </w:r>
          </w:p>
        </w:tc>
        <w:tc>
          <w:tcPr>
            <w:tcW w:w="1363"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BF7615" w:rsidP="00AB662B">
            <w:pPr>
              <w:spacing w:after="0" w:line="240" w:lineRule="auto"/>
              <w:jc w:val="center"/>
              <w:rPr>
                <w:rFonts w:ascii="Calibri" w:eastAsia="Times New Roman" w:hAnsi="Calibri" w:cs="Arial TUR"/>
                <w:b/>
                <w:bCs/>
                <w:sz w:val="18"/>
                <w:szCs w:val="18"/>
                <w:lang w:eastAsia="tr-TR"/>
              </w:rPr>
            </w:pPr>
            <w:r>
              <w:rPr>
                <w:rFonts w:ascii="Calibri" w:eastAsia="Times New Roman" w:hAnsi="Calibri" w:cs="Arial TUR"/>
                <w:b/>
                <w:bCs/>
                <w:sz w:val="18"/>
                <w:szCs w:val="18"/>
                <w:lang w:eastAsia="tr-TR"/>
              </w:rPr>
              <w:t>2019</w:t>
            </w:r>
            <w:r w:rsidR="00AB662B" w:rsidRPr="00AB662B">
              <w:rPr>
                <w:rFonts w:ascii="Calibri" w:eastAsia="Times New Roman" w:hAnsi="Calibri" w:cs="Arial TUR"/>
                <w:b/>
                <w:bCs/>
                <w:sz w:val="18"/>
                <w:szCs w:val="18"/>
                <w:lang w:eastAsia="tr-TR"/>
              </w:rPr>
              <w:t xml:space="preserve"> BÜTÇE ÖDENEĞİ</w:t>
            </w:r>
          </w:p>
        </w:tc>
        <w:tc>
          <w:tcPr>
            <w:tcW w:w="1296"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BF7615" w:rsidP="00AB662B">
            <w:pPr>
              <w:spacing w:after="0" w:line="240" w:lineRule="auto"/>
              <w:jc w:val="center"/>
              <w:rPr>
                <w:rFonts w:ascii="Calibri" w:eastAsia="Times New Roman" w:hAnsi="Calibri" w:cs="Arial TUR"/>
                <w:b/>
                <w:bCs/>
                <w:sz w:val="18"/>
                <w:szCs w:val="18"/>
                <w:lang w:eastAsia="tr-TR"/>
              </w:rPr>
            </w:pPr>
            <w:r>
              <w:rPr>
                <w:rFonts w:ascii="Calibri" w:eastAsia="Times New Roman" w:hAnsi="Calibri" w:cs="Arial TUR"/>
                <w:b/>
                <w:bCs/>
                <w:sz w:val="18"/>
                <w:szCs w:val="18"/>
                <w:lang w:eastAsia="tr-TR"/>
              </w:rPr>
              <w:t>2019</w:t>
            </w:r>
            <w:r w:rsidR="00AB662B" w:rsidRPr="00AB662B">
              <w:rPr>
                <w:rFonts w:ascii="Calibri" w:eastAsia="Times New Roman" w:hAnsi="Calibri" w:cs="Arial TUR"/>
                <w:b/>
                <w:bCs/>
                <w:sz w:val="18"/>
                <w:szCs w:val="18"/>
                <w:lang w:eastAsia="tr-TR"/>
              </w:rPr>
              <w:t xml:space="preserve"> YILI OCAK-HAZİRAN GERÇEKLŞEME</w:t>
            </w:r>
          </w:p>
        </w:tc>
        <w:tc>
          <w:tcPr>
            <w:tcW w:w="1539" w:type="dxa"/>
            <w:gridSpan w:val="2"/>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AB662B"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OCAK-HAZİRAN GERÇEKLEŞME ORANI</w:t>
            </w:r>
          </w:p>
        </w:tc>
        <w:tc>
          <w:tcPr>
            <w:tcW w:w="949"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AB662B"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ARTIŞ</w:t>
            </w:r>
            <w:r w:rsidRPr="00AB662B">
              <w:rPr>
                <w:rFonts w:ascii="Calibri" w:eastAsia="Times New Roman" w:hAnsi="Calibri" w:cs="Arial TUR"/>
                <w:b/>
                <w:bCs/>
                <w:sz w:val="18"/>
                <w:szCs w:val="18"/>
                <w:lang w:eastAsia="tr-TR"/>
              </w:rPr>
              <w:br/>
              <w:t>ORANI</w:t>
            </w:r>
          </w:p>
        </w:tc>
      </w:tr>
      <w:tr w:rsidR="00AB662B" w:rsidRPr="00AB662B" w:rsidTr="00DA352D">
        <w:trPr>
          <w:trHeight w:val="323"/>
        </w:trPr>
        <w:tc>
          <w:tcPr>
            <w:tcW w:w="668" w:type="dxa"/>
            <w:vMerge/>
            <w:tcBorders>
              <w:left w:val="single" w:sz="8" w:space="0" w:color="FFFFFF"/>
              <w:bottom w:val="nil"/>
              <w:right w:val="single" w:sz="24" w:space="0" w:color="FFFFFF"/>
            </w:tcBorders>
            <w:shd w:val="clear" w:color="auto" w:fill="4F81BD"/>
            <w:hideMark/>
          </w:tcPr>
          <w:p w:rsidR="00AB662B" w:rsidRPr="00AB662B" w:rsidRDefault="00AB662B" w:rsidP="00AB662B">
            <w:pPr>
              <w:spacing w:after="0" w:line="240" w:lineRule="auto"/>
              <w:rPr>
                <w:rFonts w:ascii="Calibri" w:eastAsia="Times New Roman" w:hAnsi="Calibri" w:cs="Arial TUR"/>
                <w:b/>
                <w:bCs/>
                <w:color w:val="FFFFFF"/>
                <w:sz w:val="18"/>
                <w:szCs w:val="18"/>
                <w:lang w:eastAsia="tr-TR"/>
              </w:rPr>
            </w:pPr>
          </w:p>
        </w:tc>
        <w:tc>
          <w:tcPr>
            <w:tcW w:w="1708" w:type="dxa"/>
            <w:vMerge/>
            <w:shd w:val="clear" w:color="auto" w:fill="D3DFEE"/>
            <w:hideMark/>
          </w:tcPr>
          <w:p w:rsidR="00AB662B" w:rsidRPr="00AB662B" w:rsidRDefault="00AB662B" w:rsidP="00AB662B">
            <w:pPr>
              <w:spacing w:after="0" w:line="240" w:lineRule="auto"/>
              <w:rPr>
                <w:rFonts w:ascii="Calibri" w:eastAsia="Times New Roman" w:hAnsi="Calibri" w:cs="Arial TUR"/>
                <w:b/>
                <w:bCs/>
                <w:sz w:val="18"/>
                <w:szCs w:val="18"/>
                <w:lang w:eastAsia="tr-TR"/>
              </w:rPr>
            </w:pPr>
          </w:p>
        </w:tc>
        <w:tc>
          <w:tcPr>
            <w:tcW w:w="1363" w:type="dxa"/>
            <w:vMerge/>
            <w:shd w:val="clear" w:color="auto" w:fill="D3DFEE"/>
            <w:hideMark/>
          </w:tcPr>
          <w:p w:rsidR="00AB662B" w:rsidRPr="00AB662B" w:rsidRDefault="00AB662B" w:rsidP="00AB662B">
            <w:pPr>
              <w:spacing w:after="0" w:line="240" w:lineRule="auto"/>
              <w:rPr>
                <w:rFonts w:ascii="Calibri" w:eastAsia="Times New Roman" w:hAnsi="Calibri" w:cs="Arial TUR"/>
                <w:b/>
                <w:bCs/>
                <w:sz w:val="18"/>
                <w:szCs w:val="18"/>
                <w:lang w:eastAsia="tr-TR"/>
              </w:rPr>
            </w:pPr>
          </w:p>
        </w:tc>
        <w:tc>
          <w:tcPr>
            <w:tcW w:w="1286" w:type="dxa"/>
            <w:vMerge/>
            <w:shd w:val="clear" w:color="auto" w:fill="D3DFEE"/>
            <w:hideMark/>
          </w:tcPr>
          <w:p w:rsidR="00AB662B" w:rsidRPr="00AB662B" w:rsidRDefault="00AB662B" w:rsidP="00AB662B">
            <w:pPr>
              <w:spacing w:after="0" w:line="240" w:lineRule="auto"/>
              <w:rPr>
                <w:rFonts w:ascii="Calibri" w:eastAsia="Times New Roman" w:hAnsi="Calibri" w:cs="Arial TUR"/>
                <w:b/>
                <w:bCs/>
                <w:sz w:val="18"/>
                <w:szCs w:val="18"/>
                <w:lang w:eastAsia="tr-TR"/>
              </w:rPr>
            </w:pPr>
          </w:p>
        </w:tc>
        <w:tc>
          <w:tcPr>
            <w:tcW w:w="1363" w:type="dxa"/>
            <w:vMerge/>
            <w:shd w:val="clear" w:color="auto" w:fill="D3DFEE"/>
            <w:hideMark/>
          </w:tcPr>
          <w:p w:rsidR="00AB662B" w:rsidRPr="00AB662B" w:rsidRDefault="00AB662B" w:rsidP="00AB662B">
            <w:pPr>
              <w:spacing w:after="0" w:line="240" w:lineRule="auto"/>
              <w:rPr>
                <w:rFonts w:ascii="Calibri" w:eastAsia="Times New Roman" w:hAnsi="Calibri" w:cs="Arial TUR"/>
                <w:b/>
                <w:bCs/>
                <w:sz w:val="18"/>
                <w:szCs w:val="18"/>
                <w:lang w:eastAsia="tr-TR"/>
              </w:rPr>
            </w:pPr>
          </w:p>
        </w:tc>
        <w:tc>
          <w:tcPr>
            <w:tcW w:w="1296" w:type="dxa"/>
            <w:vMerge/>
            <w:shd w:val="clear" w:color="auto" w:fill="D3DFEE"/>
            <w:hideMark/>
          </w:tcPr>
          <w:p w:rsidR="00AB662B" w:rsidRPr="00AB662B" w:rsidRDefault="00AB662B" w:rsidP="00AB662B">
            <w:pPr>
              <w:spacing w:after="0" w:line="240" w:lineRule="auto"/>
              <w:rPr>
                <w:rFonts w:ascii="Calibri" w:eastAsia="Times New Roman" w:hAnsi="Calibri" w:cs="Arial TUR"/>
                <w:b/>
                <w:bCs/>
                <w:sz w:val="18"/>
                <w:szCs w:val="18"/>
                <w:lang w:eastAsia="tr-TR"/>
              </w:rPr>
            </w:pPr>
          </w:p>
        </w:tc>
        <w:tc>
          <w:tcPr>
            <w:tcW w:w="759" w:type="dxa"/>
            <w:shd w:val="clear" w:color="auto" w:fill="D3DFEE"/>
            <w:noWrap/>
            <w:vAlign w:val="center"/>
            <w:hideMark/>
          </w:tcPr>
          <w:p w:rsidR="00AB662B" w:rsidRPr="00AB662B" w:rsidRDefault="00BF7615" w:rsidP="00AB662B">
            <w:pPr>
              <w:spacing w:after="0" w:line="240" w:lineRule="auto"/>
              <w:jc w:val="center"/>
              <w:rPr>
                <w:rFonts w:ascii="Calibri" w:eastAsia="Times New Roman" w:hAnsi="Calibri" w:cs="Arial TUR"/>
                <w:b/>
                <w:bCs/>
                <w:sz w:val="20"/>
                <w:szCs w:val="18"/>
                <w:lang w:eastAsia="tr-TR"/>
              </w:rPr>
            </w:pPr>
            <w:r>
              <w:rPr>
                <w:rFonts w:ascii="Calibri" w:eastAsia="Times New Roman" w:hAnsi="Calibri" w:cs="Arial TUR"/>
                <w:b/>
                <w:bCs/>
                <w:sz w:val="20"/>
                <w:szCs w:val="18"/>
                <w:lang w:eastAsia="tr-TR"/>
              </w:rPr>
              <w:t>2018</w:t>
            </w:r>
          </w:p>
        </w:tc>
        <w:tc>
          <w:tcPr>
            <w:tcW w:w="780" w:type="dxa"/>
            <w:shd w:val="clear" w:color="auto" w:fill="D3DFEE"/>
            <w:noWrap/>
            <w:vAlign w:val="center"/>
            <w:hideMark/>
          </w:tcPr>
          <w:p w:rsidR="00AB662B" w:rsidRPr="00AB662B" w:rsidRDefault="00BF7615" w:rsidP="00AB662B">
            <w:pPr>
              <w:spacing w:after="0" w:line="240" w:lineRule="auto"/>
              <w:jc w:val="center"/>
              <w:rPr>
                <w:rFonts w:ascii="Calibri" w:eastAsia="Times New Roman" w:hAnsi="Calibri" w:cs="Arial TUR"/>
                <w:b/>
                <w:bCs/>
                <w:sz w:val="20"/>
                <w:szCs w:val="18"/>
                <w:lang w:eastAsia="tr-TR"/>
              </w:rPr>
            </w:pPr>
            <w:r>
              <w:rPr>
                <w:rFonts w:ascii="Calibri" w:eastAsia="Times New Roman" w:hAnsi="Calibri" w:cs="Arial TUR"/>
                <w:b/>
                <w:bCs/>
                <w:sz w:val="20"/>
                <w:szCs w:val="18"/>
                <w:lang w:eastAsia="tr-TR"/>
              </w:rPr>
              <w:t>2019</w:t>
            </w:r>
          </w:p>
        </w:tc>
        <w:tc>
          <w:tcPr>
            <w:tcW w:w="949" w:type="dxa"/>
            <w:vMerge/>
            <w:shd w:val="clear" w:color="auto" w:fill="D3DFEE"/>
            <w:hideMark/>
          </w:tcPr>
          <w:p w:rsidR="00AB662B" w:rsidRPr="00AB662B" w:rsidRDefault="00AB662B" w:rsidP="00AB662B">
            <w:pPr>
              <w:spacing w:after="0" w:line="240" w:lineRule="auto"/>
              <w:rPr>
                <w:rFonts w:ascii="Calibri" w:eastAsia="Times New Roman" w:hAnsi="Calibri" w:cs="Arial TUR"/>
                <w:b/>
                <w:bCs/>
                <w:sz w:val="18"/>
                <w:szCs w:val="18"/>
                <w:lang w:eastAsia="tr-TR"/>
              </w:rPr>
            </w:pPr>
          </w:p>
        </w:tc>
      </w:tr>
      <w:tr w:rsidR="00BF7615" w:rsidRPr="00AB662B" w:rsidTr="00BF7615">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BF7615" w:rsidRPr="00AB662B" w:rsidRDefault="00BF7615" w:rsidP="00BF7615">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1</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PERSONEL GİDERLERİ</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36.494.000,00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15.473.809,15</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34.902.000,00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17.161.958,41</w:t>
            </w:r>
          </w:p>
        </w:tc>
        <w:tc>
          <w:tcPr>
            <w:tcW w:w="75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%42,40</w:t>
            </w:r>
          </w:p>
        </w:tc>
        <w:tc>
          <w:tcPr>
            <w:tcW w:w="78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%49,17</w:t>
            </w:r>
          </w:p>
        </w:tc>
        <w:tc>
          <w:tcPr>
            <w:tcW w:w="94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w:t>
            </w:r>
            <w:r w:rsidRPr="00BF7615">
              <w:rPr>
                <w:rFonts w:ascii="Calibri" w:eastAsia="Times New Roman" w:hAnsi="Calibri" w:cs="Arial TUR"/>
                <w:b/>
                <w:bCs/>
                <w:color w:val="800000"/>
                <w:sz w:val="16"/>
                <w:szCs w:val="16"/>
                <w:lang w:eastAsia="tr-TR"/>
              </w:rPr>
              <w:t>10,91</w:t>
            </w:r>
          </w:p>
        </w:tc>
      </w:tr>
      <w:tr w:rsidR="00BF7615" w:rsidRPr="00AB662B" w:rsidTr="00BF7615">
        <w:trPr>
          <w:trHeight w:val="360"/>
        </w:trPr>
        <w:tc>
          <w:tcPr>
            <w:tcW w:w="668" w:type="dxa"/>
            <w:tcBorders>
              <w:left w:val="single" w:sz="8" w:space="0" w:color="FFFFFF"/>
              <w:bottom w:val="nil"/>
              <w:right w:val="single" w:sz="24" w:space="0" w:color="FFFFFF"/>
            </w:tcBorders>
            <w:shd w:val="clear" w:color="auto" w:fill="4F81BD"/>
            <w:noWrap/>
            <w:vAlign w:val="center"/>
            <w:hideMark/>
          </w:tcPr>
          <w:p w:rsidR="00BF7615" w:rsidRPr="00AB662B" w:rsidRDefault="00BF7615" w:rsidP="00BF7615">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2</w:t>
            </w:r>
          </w:p>
        </w:tc>
        <w:tc>
          <w:tcPr>
            <w:tcW w:w="1708" w:type="dxa"/>
            <w:shd w:val="clear" w:color="auto" w:fill="D3DFEE"/>
            <w:noWrap/>
            <w:vAlign w:val="center"/>
            <w:hideMark/>
          </w:tcPr>
          <w:p w:rsidR="00BF7615" w:rsidRPr="00AB662B" w:rsidRDefault="00BF7615" w:rsidP="00BF7615">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SOSYAL GÜV. KUR. DEV. PRİMİ GİD</w:t>
            </w:r>
          </w:p>
        </w:tc>
        <w:tc>
          <w:tcPr>
            <w:tcW w:w="1363" w:type="dxa"/>
            <w:shd w:val="clear" w:color="auto" w:fill="D3DFE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5.680.000,00</w:t>
            </w:r>
          </w:p>
        </w:tc>
        <w:tc>
          <w:tcPr>
            <w:tcW w:w="1286" w:type="dxa"/>
            <w:shd w:val="clear" w:color="auto" w:fill="D3DFE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2.268.446,06</w:t>
            </w:r>
          </w:p>
        </w:tc>
        <w:tc>
          <w:tcPr>
            <w:tcW w:w="1363" w:type="dxa"/>
            <w:shd w:val="clear" w:color="auto" w:fill="D3DFE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5.418.000,00</w:t>
            </w:r>
          </w:p>
        </w:tc>
        <w:tc>
          <w:tcPr>
            <w:tcW w:w="1296" w:type="dxa"/>
            <w:shd w:val="clear" w:color="auto" w:fill="D3DFE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2.646.700,16</w:t>
            </w:r>
          </w:p>
        </w:tc>
        <w:tc>
          <w:tcPr>
            <w:tcW w:w="759" w:type="dxa"/>
            <w:shd w:val="clear" w:color="auto" w:fill="D3DFE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%39,94</w:t>
            </w:r>
          </w:p>
        </w:tc>
        <w:tc>
          <w:tcPr>
            <w:tcW w:w="780" w:type="dxa"/>
            <w:shd w:val="clear" w:color="auto" w:fill="D3DFE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%48,85</w:t>
            </w:r>
          </w:p>
        </w:tc>
        <w:tc>
          <w:tcPr>
            <w:tcW w:w="949" w:type="dxa"/>
            <w:shd w:val="clear" w:color="auto" w:fill="D3DFE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w:t>
            </w:r>
            <w:r w:rsidRPr="00BF7615">
              <w:rPr>
                <w:rFonts w:ascii="Calibri" w:eastAsia="Times New Roman" w:hAnsi="Calibri" w:cs="Arial TUR"/>
                <w:b/>
                <w:bCs/>
                <w:color w:val="800000"/>
                <w:sz w:val="16"/>
                <w:szCs w:val="16"/>
                <w:lang w:eastAsia="tr-TR"/>
              </w:rPr>
              <w:t>16,67</w:t>
            </w:r>
          </w:p>
        </w:tc>
      </w:tr>
      <w:tr w:rsidR="00BF7615" w:rsidRPr="00AB662B" w:rsidTr="00BF7615">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BF7615" w:rsidRPr="00AB662B" w:rsidRDefault="00BF7615" w:rsidP="00BF7615">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3</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MAL VE HİZMET ALIM GİDERLERİ</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129.387.000,00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58.581.686,61</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154.586.000,00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72.816.276,38</w:t>
            </w:r>
          </w:p>
        </w:tc>
        <w:tc>
          <w:tcPr>
            <w:tcW w:w="75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%45,28</w:t>
            </w:r>
          </w:p>
        </w:tc>
        <w:tc>
          <w:tcPr>
            <w:tcW w:w="78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%47,10</w:t>
            </w:r>
          </w:p>
        </w:tc>
        <w:tc>
          <w:tcPr>
            <w:tcW w:w="94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BF7615" w:rsidRPr="00AB662B" w:rsidRDefault="00BF7615" w:rsidP="00BF7615">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w:t>
            </w:r>
            <w:r w:rsidRPr="00BF7615">
              <w:rPr>
                <w:rFonts w:ascii="Calibri" w:eastAsia="Times New Roman" w:hAnsi="Calibri" w:cs="Arial TUR"/>
                <w:b/>
                <w:bCs/>
                <w:color w:val="800000"/>
                <w:sz w:val="16"/>
                <w:szCs w:val="16"/>
                <w:lang w:eastAsia="tr-TR"/>
              </w:rPr>
              <w:t>24,30</w:t>
            </w:r>
          </w:p>
        </w:tc>
      </w:tr>
      <w:tr w:rsidR="00072E08" w:rsidRPr="00AB662B" w:rsidTr="00BF7615">
        <w:trPr>
          <w:trHeight w:val="360"/>
        </w:trPr>
        <w:tc>
          <w:tcPr>
            <w:tcW w:w="668" w:type="dxa"/>
            <w:tcBorders>
              <w:left w:val="single" w:sz="8" w:space="0" w:color="FFFFFF"/>
              <w:bottom w:val="nil"/>
              <w:right w:val="single" w:sz="24" w:space="0" w:color="FFFFFF"/>
            </w:tcBorders>
            <w:shd w:val="clear" w:color="auto" w:fill="4F81BD"/>
            <w:noWrap/>
            <w:vAlign w:val="center"/>
            <w:hideMark/>
          </w:tcPr>
          <w:p w:rsidR="00072E08" w:rsidRPr="00AB662B" w:rsidRDefault="00072E08" w:rsidP="00072E08">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4</w:t>
            </w:r>
          </w:p>
        </w:tc>
        <w:tc>
          <w:tcPr>
            <w:tcW w:w="1708" w:type="dxa"/>
            <w:shd w:val="clear" w:color="auto" w:fill="D3DFEE"/>
            <w:noWrap/>
            <w:vAlign w:val="center"/>
            <w:hideMark/>
          </w:tcPr>
          <w:p w:rsidR="00072E08" w:rsidRPr="00AB662B" w:rsidRDefault="00072E08" w:rsidP="00072E08">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FAİZ GİDERLERİ</w:t>
            </w:r>
          </w:p>
        </w:tc>
        <w:tc>
          <w:tcPr>
            <w:tcW w:w="1363"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1286"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1363"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1296"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75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780"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94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%-100,00</w:t>
            </w:r>
          </w:p>
        </w:tc>
      </w:tr>
      <w:tr w:rsidR="00072E08" w:rsidRPr="00AB662B" w:rsidTr="00BF7615">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072E08" w:rsidRPr="00AB662B" w:rsidRDefault="00072E08" w:rsidP="00072E08">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5</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CARİ TRANSFERLER</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7.876.000,00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3.517.136,39</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8.307.000,00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5.675.224,47</w:t>
            </w:r>
          </w:p>
        </w:tc>
        <w:tc>
          <w:tcPr>
            <w:tcW w:w="75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%44,66</w:t>
            </w:r>
          </w:p>
        </w:tc>
        <w:tc>
          <w:tcPr>
            <w:tcW w:w="78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%68,32</w:t>
            </w:r>
          </w:p>
        </w:tc>
        <w:tc>
          <w:tcPr>
            <w:tcW w:w="94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w:t>
            </w:r>
            <w:r w:rsidRPr="00BF7615">
              <w:rPr>
                <w:rFonts w:ascii="Calibri" w:eastAsia="Times New Roman" w:hAnsi="Calibri" w:cs="Arial TUR"/>
                <w:b/>
                <w:bCs/>
                <w:color w:val="800000"/>
                <w:sz w:val="16"/>
                <w:szCs w:val="16"/>
                <w:lang w:eastAsia="tr-TR"/>
              </w:rPr>
              <w:t>61,36</w:t>
            </w:r>
          </w:p>
        </w:tc>
      </w:tr>
      <w:tr w:rsidR="00072E08" w:rsidRPr="00AB662B" w:rsidTr="00BF7615">
        <w:trPr>
          <w:trHeight w:val="360"/>
        </w:trPr>
        <w:tc>
          <w:tcPr>
            <w:tcW w:w="668" w:type="dxa"/>
            <w:tcBorders>
              <w:left w:val="single" w:sz="8" w:space="0" w:color="FFFFFF"/>
              <w:bottom w:val="nil"/>
              <w:right w:val="single" w:sz="24" w:space="0" w:color="FFFFFF"/>
            </w:tcBorders>
            <w:shd w:val="clear" w:color="auto" w:fill="4F81BD"/>
            <w:noWrap/>
            <w:vAlign w:val="center"/>
            <w:hideMark/>
          </w:tcPr>
          <w:p w:rsidR="00072E08" w:rsidRPr="00AB662B" w:rsidRDefault="00072E08" w:rsidP="00072E08">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6</w:t>
            </w:r>
          </w:p>
        </w:tc>
        <w:tc>
          <w:tcPr>
            <w:tcW w:w="1708" w:type="dxa"/>
            <w:shd w:val="clear" w:color="auto" w:fill="D3DFEE"/>
            <w:noWrap/>
            <w:vAlign w:val="center"/>
            <w:hideMark/>
          </w:tcPr>
          <w:p w:rsidR="00072E08" w:rsidRPr="00AB662B" w:rsidRDefault="00072E08" w:rsidP="00072E08">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SERMAYE GİDERLERİ</w:t>
            </w:r>
          </w:p>
        </w:tc>
        <w:tc>
          <w:tcPr>
            <w:tcW w:w="1363"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57.563.000,00</w:t>
            </w:r>
          </w:p>
        </w:tc>
        <w:tc>
          <w:tcPr>
            <w:tcW w:w="1286"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16.040.233,70</w:t>
            </w:r>
          </w:p>
        </w:tc>
        <w:tc>
          <w:tcPr>
            <w:tcW w:w="1363"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85.517.000,00</w:t>
            </w:r>
          </w:p>
        </w:tc>
        <w:tc>
          <w:tcPr>
            <w:tcW w:w="1296"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19.406.287,04</w:t>
            </w:r>
          </w:p>
        </w:tc>
        <w:tc>
          <w:tcPr>
            <w:tcW w:w="75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%27,87</w:t>
            </w:r>
          </w:p>
        </w:tc>
        <w:tc>
          <w:tcPr>
            <w:tcW w:w="780"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%22,69</w:t>
            </w:r>
          </w:p>
        </w:tc>
        <w:tc>
          <w:tcPr>
            <w:tcW w:w="94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w:t>
            </w:r>
            <w:r w:rsidRPr="00BF7615">
              <w:rPr>
                <w:rFonts w:ascii="Calibri" w:eastAsia="Times New Roman" w:hAnsi="Calibri" w:cs="Arial TUR"/>
                <w:b/>
                <w:bCs/>
                <w:color w:val="800000"/>
                <w:sz w:val="16"/>
                <w:szCs w:val="16"/>
                <w:lang w:eastAsia="tr-TR"/>
              </w:rPr>
              <w:t>20,99</w:t>
            </w:r>
          </w:p>
        </w:tc>
      </w:tr>
      <w:tr w:rsidR="00072E08" w:rsidRPr="00AB662B" w:rsidTr="00BF7615">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072E08" w:rsidRPr="00AB662B" w:rsidRDefault="00072E08" w:rsidP="00072E08">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7</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SERMAYE TRANSFERLERİ</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75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c>
          <w:tcPr>
            <w:tcW w:w="78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94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 0,00</w:t>
            </w:r>
          </w:p>
        </w:tc>
      </w:tr>
      <w:tr w:rsidR="00072E08" w:rsidRPr="00AB662B" w:rsidTr="00BF7615">
        <w:trPr>
          <w:trHeight w:val="360"/>
        </w:trPr>
        <w:tc>
          <w:tcPr>
            <w:tcW w:w="668" w:type="dxa"/>
            <w:tcBorders>
              <w:left w:val="single" w:sz="8" w:space="0" w:color="FFFFFF"/>
              <w:bottom w:val="nil"/>
              <w:right w:val="single" w:sz="24" w:space="0" w:color="FFFFFF"/>
            </w:tcBorders>
            <w:shd w:val="clear" w:color="auto" w:fill="4F81BD"/>
            <w:noWrap/>
            <w:vAlign w:val="center"/>
            <w:hideMark/>
          </w:tcPr>
          <w:p w:rsidR="00072E08" w:rsidRPr="00AB662B" w:rsidRDefault="00072E08" w:rsidP="00072E08">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8</w:t>
            </w:r>
          </w:p>
        </w:tc>
        <w:tc>
          <w:tcPr>
            <w:tcW w:w="1708" w:type="dxa"/>
            <w:shd w:val="clear" w:color="auto" w:fill="D3DFEE"/>
            <w:noWrap/>
            <w:vAlign w:val="center"/>
            <w:hideMark/>
          </w:tcPr>
          <w:p w:rsidR="00072E08" w:rsidRPr="00AB662B" w:rsidRDefault="00072E08" w:rsidP="00072E08">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BORÇ VERME</w:t>
            </w:r>
          </w:p>
        </w:tc>
        <w:tc>
          <w:tcPr>
            <w:tcW w:w="1363"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86"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363"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96"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75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c>
          <w:tcPr>
            <w:tcW w:w="780"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94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 0,00</w:t>
            </w:r>
          </w:p>
        </w:tc>
      </w:tr>
      <w:tr w:rsidR="00072E08" w:rsidRPr="00AB662B" w:rsidTr="00BF7615">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072E08" w:rsidRPr="00AB662B" w:rsidRDefault="00072E08" w:rsidP="00072E08">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9</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YEDEK ÖDENEKLER</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15.000.000,00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24.270.000,00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75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c>
          <w:tcPr>
            <w:tcW w:w="78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94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72E08" w:rsidRPr="00AB662B" w:rsidRDefault="00072E08" w:rsidP="00072E08">
            <w:pPr>
              <w:spacing w:after="0" w:line="240" w:lineRule="auto"/>
              <w:jc w:val="right"/>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 0,00</w:t>
            </w:r>
          </w:p>
        </w:tc>
      </w:tr>
      <w:tr w:rsidR="00072E08" w:rsidRPr="00AB662B" w:rsidTr="00BF7615">
        <w:trPr>
          <w:trHeight w:val="465"/>
        </w:trPr>
        <w:tc>
          <w:tcPr>
            <w:tcW w:w="668" w:type="dxa"/>
            <w:tcBorders>
              <w:left w:val="single" w:sz="8" w:space="0" w:color="FFFFFF"/>
              <w:right w:val="single" w:sz="24" w:space="0" w:color="FFFFFF"/>
            </w:tcBorders>
            <w:shd w:val="clear" w:color="auto" w:fill="4F81BD"/>
            <w:noWrap/>
            <w:vAlign w:val="center"/>
            <w:hideMark/>
          </w:tcPr>
          <w:p w:rsidR="00072E08" w:rsidRPr="00AB662B" w:rsidRDefault="00072E08" w:rsidP="00072E08">
            <w:pPr>
              <w:spacing w:after="0" w:line="240" w:lineRule="auto"/>
              <w:jc w:val="center"/>
              <w:rPr>
                <w:rFonts w:ascii="Calibri" w:eastAsia="Times New Roman" w:hAnsi="Calibri" w:cs="Arial TUR"/>
                <w:b/>
                <w:bCs/>
                <w:color w:val="FFFFFF"/>
                <w:sz w:val="18"/>
                <w:szCs w:val="18"/>
                <w:lang w:eastAsia="tr-TR"/>
              </w:rPr>
            </w:pPr>
          </w:p>
        </w:tc>
        <w:tc>
          <w:tcPr>
            <w:tcW w:w="1708" w:type="dxa"/>
            <w:shd w:val="clear" w:color="auto" w:fill="D3DFEE"/>
            <w:noWrap/>
            <w:vAlign w:val="center"/>
            <w:hideMark/>
          </w:tcPr>
          <w:p w:rsidR="00072E08" w:rsidRPr="00AB662B" w:rsidRDefault="00072E08" w:rsidP="00072E08">
            <w:pPr>
              <w:spacing w:after="0" w:line="240" w:lineRule="auto"/>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T O P L A M</w:t>
            </w:r>
          </w:p>
        </w:tc>
        <w:tc>
          <w:tcPr>
            <w:tcW w:w="1363"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252.000.000,00</w:t>
            </w:r>
          </w:p>
        </w:tc>
        <w:tc>
          <w:tcPr>
            <w:tcW w:w="1286"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95.881.311,91</w:t>
            </w:r>
          </w:p>
        </w:tc>
        <w:tc>
          <w:tcPr>
            <w:tcW w:w="1363"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sz w:val="16"/>
                <w:szCs w:val="16"/>
                <w:lang w:eastAsia="tr-TR"/>
              </w:rPr>
            </w:pPr>
            <w:r w:rsidRPr="00BF7615">
              <w:rPr>
                <w:rFonts w:ascii="Calibri" w:eastAsia="Times New Roman" w:hAnsi="Calibri" w:cs="Arial TUR"/>
                <w:b/>
                <w:bCs/>
                <w:sz w:val="16"/>
                <w:szCs w:val="16"/>
                <w:lang w:eastAsia="tr-TR"/>
              </w:rPr>
              <w:t>313.000.000,00</w:t>
            </w:r>
          </w:p>
        </w:tc>
        <w:tc>
          <w:tcPr>
            <w:tcW w:w="1296"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sz w:val="16"/>
                <w:szCs w:val="16"/>
                <w:lang w:eastAsia="tr-TR"/>
              </w:rPr>
            </w:pPr>
            <w:r w:rsidRPr="00BF7615">
              <w:rPr>
                <w:rFonts w:ascii="Calibri" w:eastAsia="Times New Roman" w:hAnsi="Calibri" w:cs="Arial TUR"/>
                <w:b/>
                <w:bCs/>
                <w:sz w:val="16"/>
                <w:szCs w:val="16"/>
                <w:lang w:eastAsia="tr-TR"/>
              </w:rPr>
              <w:t>117.706.446,46</w:t>
            </w:r>
          </w:p>
        </w:tc>
        <w:tc>
          <w:tcPr>
            <w:tcW w:w="75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%38,05</w:t>
            </w:r>
          </w:p>
        </w:tc>
        <w:tc>
          <w:tcPr>
            <w:tcW w:w="780" w:type="dxa"/>
            <w:shd w:val="clear" w:color="auto" w:fill="D3DFEE"/>
            <w:noWrap/>
            <w:vAlign w:val="center"/>
          </w:tcPr>
          <w:p w:rsidR="00072E08" w:rsidRPr="00AB662B" w:rsidRDefault="00072E08" w:rsidP="00072E08">
            <w:pPr>
              <w:spacing w:after="0" w:line="240" w:lineRule="auto"/>
              <w:jc w:val="right"/>
              <w:rPr>
                <w:rFonts w:ascii="Calibri" w:eastAsia="Times New Roman" w:hAnsi="Calibri" w:cs="Arial TUR"/>
                <w:b/>
                <w:bCs/>
                <w:sz w:val="16"/>
                <w:szCs w:val="16"/>
                <w:lang w:eastAsia="tr-TR"/>
              </w:rPr>
            </w:pPr>
            <w:r w:rsidRPr="00BF7615">
              <w:rPr>
                <w:rFonts w:ascii="Calibri" w:eastAsia="Times New Roman" w:hAnsi="Calibri" w:cs="Arial TUR"/>
                <w:b/>
                <w:bCs/>
                <w:sz w:val="16"/>
                <w:szCs w:val="16"/>
                <w:lang w:eastAsia="tr-TR"/>
              </w:rPr>
              <w:t>%37,61</w:t>
            </w:r>
          </w:p>
        </w:tc>
        <w:tc>
          <w:tcPr>
            <w:tcW w:w="949" w:type="dxa"/>
            <w:shd w:val="clear" w:color="auto" w:fill="D3DFEE"/>
            <w:noWrap/>
            <w:vAlign w:val="center"/>
            <w:hideMark/>
          </w:tcPr>
          <w:p w:rsidR="00072E08" w:rsidRPr="00AB662B" w:rsidRDefault="00072E08" w:rsidP="00072E08">
            <w:pPr>
              <w:spacing w:after="0" w:line="240" w:lineRule="auto"/>
              <w:jc w:val="right"/>
              <w:rPr>
                <w:rFonts w:ascii="Calibri" w:eastAsia="Times New Roman" w:hAnsi="Calibri" w:cs="Arial TUR"/>
                <w:b/>
                <w:bCs/>
                <w:sz w:val="16"/>
                <w:szCs w:val="16"/>
                <w:lang w:eastAsia="tr-TR"/>
              </w:rPr>
            </w:pPr>
            <w:r w:rsidRPr="00BF7615">
              <w:rPr>
                <w:rFonts w:ascii="Calibri" w:eastAsia="Times New Roman" w:hAnsi="Calibri" w:cs="Arial TUR"/>
                <w:b/>
                <w:bCs/>
                <w:sz w:val="16"/>
                <w:szCs w:val="16"/>
                <w:lang w:eastAsia="tr-TR"/>
              </w:rPr>
              <w:t>%22,76</w:t>
            </w:r>
          </w:p>
        </w:tc>
      </w:tr>
    </w:tbl>
    <w:p w:rsidR="00AB662B" w:rsidRPr="00AB662B" w:rsidRDefault="00AB662B" w:rsidP="00AB662B">
      <w:pPr>
        <w:spacing w:after="0" w:line="360" w:lineRule="auto"/>
        <w:jc w:val="both"/>
        <w:rPr>
          <w:rFonts w:ascii="Times New Roman" w:eastAsia="Times New Roman" w:hAnsi="Times New Roman" w:cs="Times New Roman"/>
          <w:color w:val="FF0000"/>
          <w:sz w:val="24"/>
          <w:szCs w:val="24"/>
          <w:lang w:eastAsia="tr-TR"/>
        </w:rPr>
      </w:pPr>
    </w:p>
    <w:p w:rsidR="00AB662B" w:rsidRPr="00AB662B" w:rsidRDefault="00AB662B" w:rsidP="00AB662B">
      <w:pPr>
        <w:spacing w:after="0" w:line="360" w:lineRule="auto"/>
        <w:jc w:val="both"/>
        <w:rPr>
          <w:rFonts w:ascii="Times New Roman" w:eastAsia="Times New Roman" w:hAnsi="Times New Roman" w:cs="Times New Roman"/>
          <w:noProof/>
          <w:sz w:val="24"/>
          <w:szCs w:val="24"/>
          <w:lang w:eastAsia="tr-TR"/>
        </w:rPr>
      </w:pPr>
    </w:p>
    <w:p w:rsidR="00AB662B" w:rsidRPr="00AB662B" w:rsidRDefault="00E85A41" w:rsidP="00AB662B">
      <w:pPr>
        <w:spacing w:after="0" w:line="360" w:lineRule="auto"/>
        <w:jc w:val="both"/>
        <w:rPr>
          <w:rFonts w:ascii="Times New Roman" w:eastAsia="Times New Roman" w:hAnsi="Times New Roman" w:cs="Times New Roman"/>
          <w:noProof/>
          <w:sz w:val="24"/>
          <w:szCs w:val="24"/>
          <w:lang w:eastAsia="tr-TR"/>
        </w:rPr>
      </w:pPr>
      <w:r>
        <w:rPr>
          <w:noProof/>
          <w:lang w:eastAsia="tr-TR"/>
        </w:rPr>
        <w:lastRenderedPageBreak/>
        <w:drawing>
          <wp:inline distT="0" distB="0" distL="0" distR="0" wp14:anchorId="447B25CF" wp14:editId="36F64F98">
            <wp:extent cx="6401435" cy="3801110"/>
            <wp:effectExtent l="0" t="0" r="18415" b="889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AB662B">
        <w:rPr>
          <w:rFonts w:ascii="Times New Roman" w:eastAsia="Times New Roman" w:hAnsi="Times New Roman" w:cs="Times New Roman"/>
          <w:color w:val="FF0000"/>
          <w:sz w:val="23"/>
          <w:szCs w:val="23"/>
          <w:lang w:eastAsia="tr-TR"/>
        </w:rPr>
        <w:tab/>
      </w:r>
    </w:p>
    <w:p w:rsidR="00AB662B" w:rsidRPr="00AB662B" w:rsidRDefault="00E85A41" w:rsidP="00AB662B">
      <w:pPr>
        <w:spacing w:after="0" w:line="360" w:lineRule="auto"/>
        <w:ind w:firstLine="708"/>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Ekonomik koda göre 2018 ve 2019</w:t>
      </w:r>
      <w:r w:rsidR="00AB662B" w:rsidRPr="00AB662B">
        <w:rPr>
          <w:rFonts w:ascii="Times New Roman" w:eastAsia="Times New Roman" w:hAnsi="Times New Roman" w:cs="Times New Roman"/>
          <w:sz w:val="23"/>
          <w:szCs w:val="23"/>
          <w:lang w:eastAsia="tr-TR"/>
        </w:rPr>
        <w:t xml:space="preserve"> yılı bütçe başlangıç ödenekleri ve ilk altı aylık gerçekleşme tutarlarının toplam bütçe ve toplam gerçekleşme içindeki payları aşağıdaki tabloda gösterilmiştir.</w:t>
      </w:r>
    </w:p>
    <w:tbl>
      <w:tblPr>
        <w:tblW w:w="10020" w:type="dxa"/>
        <w:tblInd w:w="55" w:type="dxa"/>
        <w:tblCellMar>
          <w:left w:w="70" w:type="dxa"/>
          <w:right w:w="70" w:type="dxa"/>
        </w:tblCellMar>
        <w:tblLook w:val="04A0" w:firstRow="1" w:lastRow="0" w:firstColumn="1" w:lastColumn="0" w:noHBand="0" w:noVBand="1"/>
      </w:tblPr>
      <w:tblGrid>
        <w:gridCol w:w="335"/>
        <w:gridCol w:w="1924"/>
        <w:gridCol w:w="1298"/>
        <w:gridCol w:w="630"/>
        <w:gridCol w:w="1376"/>
        <w:gridCol w:w="599"/>
        <w:gridCol w:w="1253"/>
        <w:gridCol w:w="630"/>
        <w:gridCol w:w="1376"/>
        <w:gridCol w:w="599"/>
      </w:tblGrid>
      <w:tr w:rsidR="00AB662B" w:rsidRPr="00AB662B" w:rsidTr="00DA352D">
        <w:trPr>
          <w:trHeight w:val="765"/>
        </w:trPr>
        <w:tc>
          <w:tcPr>
            <w:tcW w:w="10020" w:type="dxa"/>
            <w:gridSpan w:val="10"/>
            <w:tcBorders>
              <w:top w:val="single" w:sz="8" w:space="0" w:color="FFFFFF"/>
              <w:left w:val="single" w:sz="8" w:space="0" w:color="FFFFFF"/>
              <w:bottom w:val="single" w:sz="12" w:space="0" w:color="FFFFFF"/>
              <w:right w:val="nil"/>
            </w:tcBorders>
            <w:shd w:val="clear" w:color="000000" w:fill="4F81BD"/>
            <w:vAlign w:val="center"/>
            <w:hideMark/>
          </w:tcPr>
          <w:p w:rsidR="00AB662B" w:rsidRPr="00AB662B" w:rsidRDefault="00E85A41" w:rsidP="00AB662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lang w:eastAsia="tr-TR"/>
              </w:rPr>
              <w:t>2018-2019</w:t>
            </w:r>
            <w:r w:rsidR="00AB662B" w:rsidRPr="00AB662B">
              <w:rPr>
                <w:rFonts w:ascii="Arial" w:eastAsia="Times New Roman" w:hAnsi="Arial" w:cs="Arial"/>
                <w:b/>
                <w:bCs/>
                <w:color w:val="000000"/>
                <w:sz w:val="20"/>
                <w:lang w:eastAsia="tr-TR"/>
              </w:rPr>
              <w:t xml:space="preserve"> Yılı Toplam Bütçe Ödenekleri ve İlk Altı Aylık Toplam Gerçekleşme Tutarlarının Ekonomik koda göre bütçe başlangıç ödenekleri ve Gerçekleşme Tutarı İçindeki Payları</w:t>
            </w:r>
          </w:p>
        </w:tc>
      </w:tr>
      <w:tr w:rsidR="00AB662B" w:rsidRPr="00AB662B" w:rsidTr="00DA352D">
        <w:trPr>
          <w:trHeight w:val="330"/>
        </w:trPr>
        <w:tc>
          <w:tcPr>
            <w:tcW w:w="10020" w:type="dxa"/>
            <w:gridSpan w:val="10"/>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000000"/>
                <w:lang w:eastAsia="tr-TR"/>
              </w:rPr>
            </w:pPr>
            <w:r w:rsidRPr="00AB662B">
              <w:rPr>
                <w:rFonts w:ascii="Arial" w:eastAsia="Times New Roman" w:hAnsi="Arial" w:cs="Arial"/>
                <w:b/>
                <w:bCs/>
                <w:color w:val="000000"/>
                <w:lang w:eastAsia="tr-TR"/>
              </w:rPr>
              <w:t>EKONOMİK SINIFLANDIRMAYA GÖRE  BÜTÇE VE GERÇEKLEŞMELER</w:t>
            </w:r>
          </w:p>
        </w:tc>
      </w:tr>
      <w:tr w:rsidR="00AB662B" w:rsidRPr="00AB662B" w:rsidTr="00DA352D">
        <w:trPr>
          <w:trHeight w:val="315"/>
        </w:trPr>
        <w:tc>
          <w:tcPr>
            <w:tcW w:w="335"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FFFFFF"/>
                <w:sz w:val="16"/>
                <w:szCs w:val="16"/>
                <w:lang w:eastAsia="tr-TR"/>
              </w:rPr>
            </w:pPr>
            <w:r w:rsidRPr="00AB662B">
              <w:rPr>
                <w:rFonts w:ascii="Arial" w:eastAsia="Times New Roman" w:hAnsi="Arial" w:cs="Arial"/>
                <w:b/>
                <w:bCs/>
                <w:color w:val="FFFFFF"/>
                <w:sz w:val="16"/>
                <w:szCs w:val="16"/>
                <w:lang w:eastAsia="tr-TR"/>
              </w:rPr>
              <w:t>EKONOMİK KODU</w:t>
            </w:r>
          </w:p>
        </w:tc>
        <w:tc>
          <w:tcPr>
            <w:tcW w:w="1924" w:type="dxa"/>
            <w:vMerge w:val="restart"/>
            <w:tcBorders>
              <w:top w:val="nil"/>
              <w:left w:val="single" w:sz="12" w:space="0" w:color="FFFFFF"/>
              <w:bottom w:val="nil"/>
              <w:right w:val="single" w:sz="8" w:space="0" w:color="FFFFFF"/>
            </w:tcBorders>
            <w:shd w:val="clear" w:color="000000" w:fill="D3DFEE"/>
            <w:noWrap/>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AÇIKLAMA</w:t>
            </w:r>
          </w:p>
        </w:tc>
        <w:tc>
          <w:tcPr>
            <w:tcW w:w="3903" w:type="dxa"/>
            <w:gridSpan w:val="4"/>
            <w:tcBorders>
              <w:top w:val="single" w:sz="8" w:space="0" w:color="FFFFFF"/>
              <w:left w:val="nil"/>
              <w:bottom w:val="single" w:sz="8" w:space="0" w:color="FFFFFF"/>
              <w:right w:val="nil"/>
            </w:tcBorders>
            <w:shd w:val="clear" w:color="000000" w:fill="D3DFEE"/>
            <w:vAlign w:val="center"/>
            <w:hideMark/>
          </w:tcPr>
          <w:p w:rsidR="00AB662B" w:rsidRPr="00CB0820" w:rsidRDefault="00E85A41" w:rsidP="00AB662B">
            <w:pPr>
              <w:spacing w:after="0" w:line="240" w:lineRule="auto"/>
              <w:jc w:val="center"/>
              <w:rPr>
                <w:rFonts w:eastAsia="Times New Roman" w:cs="Arial"/>
                <w:b/>
                <w:bCs/>
                <w:color w:val="000000"/>
                <w:sz w:val="16"/>
                <w:szCs w:val="16"/>
                <w:lang w:eastAsia="tr-TR"/>
              </w:rPr>
            </w:pPr>
            <w:r>
              <w:rPr>
                <w:rFonts w:eastAsia="Times New Roman" w:cs="Arial"/>
                <w:b/>
                <w:bCs/>
                <w:color w:val="000000"/>
                <w:sz w:val="16"/>
                <w:szCs w:val="16"/>
                <w:lang w:eastAsia="tr-TR"/>
              </w:rPr>
              <w:t>2018</w:t>
            </w:r>
            <w:r w:rsidR="00AB662B" w:rsidRPr="00CB0820">
              <w:rPr>
                <w:rFonts w:eastAsia="Times New Roman" w:cs="Arial"/>
                <w:b/>
                <w:bCs/>
                <w:color w:val="000000"/>
                <w:sz w:val="16"/>
                <w:szCs w:val="16"/>
                <w:lang w:eastAsia="tr-TR"/>
              </w:rPr>
              <w:t xml:space="preserve"> MALİ YILI</w:t>
            </w:r>
          </w:p>
        </w:tc>
        <w:tc>
          <w:tcPr>
            <w:tcW w:w="3858" w:type="dxa"/>
            <w:gridSpan w:val="4"/>
            <w:tcBorders>
              <w:top w:val="single" w:sz="8" w:space="0" w:color="FFFFFF"/>
              <w:left w:val="single" w:sz="8" w:space="0" w:color="FFFFFF"/>
              <w:bottom w:val="single" w:sz="8" w:space="0" w:color="FFFFFF"/>
              <w:right w:val="nil"/>
            </w:tcBorders>
            <w:shd w:val="clear" w:color="000000" w:fill="D3DFEE"/>
            <w:vAlign w:val="center"/>
            <w:hideMark/>
          </w:tcPr>
          <w:p w:rsidR="00AB662B" w:rsidRPr="00CB0820" w:rsidRDefault="00E85A41" w:rsidP="00AB662B">
            <w:pPr>
              <w:spacing w:after="0" w:line="240" w:lineRule="auto"/>
              <w:jc w:val="center"/>
              <w:rPr>
                <w:rFonts w:eastAsia="Times New Roman" w:cs="Arial"/>
                <w:b/>
                <w:bCs/>
                <w:color w:val="000000"/>
                <w:sz w:val="16"/>
                <w:szCs w:val="16"/>
                <w:lang w:eastAsia="tr-TR"/>
              </w:rPr>
            </w:pPr>
            <w:r>
              <w:rPr>
                <w:rFonts w:eastAsia="Times New Roman" w:cs="Arial"/>
                <w:b/>
                <w:bCs/>
                <w:color w:val="000000"/>
                <w:sz w:val="16"/>
                <w:szCs w:val="16"/>
                <w:lang w:eastAsia="tr-TR"/>
              </w:rPr>
              <w:t>2019</w:t>
            </w:r>
            <w:r w:rsidR="00AB662B" w:rsidRPr="00CB0820">
              <w:rPr>
                <w:rFonts w:eastAsia="Times New Roman" w:cs="Arial"/>
                <w:b/>
                <w:bCs/>
                <w:color w:val="000000"/>
                <w:sz w:val="16"/>
                <w:szCs w:val="16"/>
                <w:lang w:eastAsia="tr-TR"/>
              </w:rPr>
              <w:t xml:space="preserve"> MALİ YILI</w:t>
            </w:r>
          </w:p>
        </w:tc>
      </w:tr>
      <w:tr w:rsidR="00AB662B" w:rsidRPr="00AB662B" w:rsidTr="00DA352D">
        <w:trPr>
          <w:trHeight w:val="1211"/>
        </w:trPr>
        <w:tc>
          <w:tcPr>
            <w:tcW w:w="335" w:type="dxa"/>
            <w:vMerge/>
            <w:tcBorders>
              <w:top w:val="nil"/>
              <w:left w:val="single" w:sz="8" w:space="0" w:color="FFFFFF"/>
              <w:bottom w:val="single" w:sz="8" w:space="0" w:color="FFFFFF"/>
              <w:right w:val="single" w:sz="12" w:space="0" w:color="FFFFFF"/>
            </w:tcBorders>
            <w:vAlign w:val="center"/>
            <w:hideMark/>
          </w:tcPr>
          <w:p w:rsidR="00AB662B" w:rsidRPr="00AB662B" w:rsidRDefault="00AB662B" w:rsidP="00AB662B">
            <w:pPr>
              <w:spacing w:after="0" w:line="240" w:lineRule="auto"/>
              <w:rPr>
                <w:rFonts w:ascii="Arial" w:eastAsia="Times New Roman" w:hAnsi="Arial" w:cs="Arial"/>
                <w:b/>
                <w:bCs/>
                <w:color w:val="FFFFFF"/>
                <w:sz w:val="16"/>
                <w:szCs w:val="16"/>
                <w:lang w:eastAsia="tr-TR"/>
              </w:rPr>
            </w:pPr>
          </w:p>
        </w:tc>
        <w:tc>
          <w:tcPr>
            <w:tcW w:w="1924" w:type="dxa"/>
            <w:vMerge/>
            <w:tcBorders>
              <w:top w:val="nil"/>
              <w:left w:val="single" w:sz="12" w:space="0" w:color="FFFFFF"/>
              <w:bottom w:val="nil"/>
              <w:right w:val="single" w:sz="8" w:space="0" w:color="FFFFFF"/>
            </w:tcBorders>
            <w:vAlign w:val="center"/>
            <w:hideMark/>
          </w:tcPr>
          <w:p w:rsidR="00AB662B" w:rsidRPr="00CB0820" w:rsidRDefault="00AB662B" w:rsidP="00AB662B">
            <w:pPr>
              <w:spacing w:after="0" w:line="240" w:lineRule="auto"/>
              <w:rPr>
                <w:rFonts w:eastAsia="Times New Roman" w:cs="Arial"/>
                <w:b/>
                <w:bCs/>
                <w:color w:val="000000"/>
                <w:sz w:val="16"/>
                <w:szCs w:val="16"/>
                <w:lang w:eastAsia="tr-TR"/>
              </w:rPr>
            </w:pPr>
          </w:p>
        </w:tc>
        <w:tc>
          <w:tcPr>
            <w:tcW w:w="1298" w:type="dxa"/>
            <w:tcBorders>
              <w:top w:val="nil"/>
              <w:left w:val="nil"/>
              <w:bottom w:val="nil"/>
              <w:right w:val="single" w:sz="8" w:space="0" w:color="FFFFFF"/>
            </w:tcBorders>
            <w:shd w:val="clear" w:color="000000" w:fill="D3DFEE"/>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BÜTÇE ÖDENEĞİ</w:t>
            </w:r>
          </w:p>
        </w:tc>
        <w:tc>
          <w:tcPr>
            <w:tcW w:w="630" w:type="dxa"/>
            <w:tcBorders>
              <w:top w:val="nil"/>
              <w:left w:val="nil"/>
              <w:bottom w:val="nil"/>
              <w:right w:val="single" w:sz="8" w:space="0" w:color="FFFFFF"/>
            </w:tcBorders>
            <w:shd w:val="clear" w:color="000000" w:fill="D3DFEE"/>
            <w:textDirection w:val="btLr"/>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TOPLAMA ORANI</w:t>
            </w:r>
            <w:r w:rsidRPr="00CB0820">
              <w:rPr>
                <w:rFonts w:eastAsia="Times New Roman" w:cs="Arial"/>
                <w:b/>
                <w:bCs/>
                <w:color w:val="000000"/>
                <w:sz w:val="16"/>
                <w:szCs w:val="16"/>
                <w:lang w:eastAsia="tr-TR"/>
              </w:rPr>
              <w:br/>
              <w:t>%</w:t>
            </w:r>
          </w:p>
        </w:tc>
        <w:tc>
          <w:tcPr>
            <w:tcW w:w="1376" w:type="dxa"/>
            <w:tcBorders>
              <w:top w:val="nil"/>
              <w:left w:val="nil"/>
              <w:bottom w:val="nil"/>
              <w:right w:val="single" w:sz="8" w:space="0" w:color="FFFFFF"/>
            </w:tcBorders>
            <w:shd w:val="clear" w:color="000000" w:fill="D3DFEE"/>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GERÇEKLEŞME OCAK - HAZİRAN</w:t>
            </w:r>
          </w:p>
        </w:tc>
        <w:tc>
          <w:tcPr>
            <w:tcW w:w="599" w:type="dxa"/>
            <w:tcBorders>
              <w:top w:val="nil"/>
              <w:left w:val="nil"/>
              <w:bottom w:val="nil"/>
              <w:right w:val="single" w:sz="8" w:space="0" w:color="FFFFFF"/>
            </w:tcBorders>
            <w:shd w:val="clear" w:color="000000" w:fill="D3DFEE"/>
            <w:textDirection w:val="btLr"/>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TOPLAMA ORANI</w:t>
            </w:r>
            <w:r w:rsidRPr="00CB0820">
              <w:rPr>
                <w:rFonts w:eastAsia="Times New Roman" w:cs="Arial"/>
                <w:b/>
                <w:bCs/>
                <w:color w:val="000000"/>
                <w:sz w:val="16"/>
                <w:szCs w:val="16"/>
                <w:lang w:eastAsia="tr-TR"/>
              </w:rPr>
              <w:br/>
              <w:t>%</w:t>
            </w:r>
          </w:p>
        </w:tc>
        <w:tc>
          <w:tcPr>
            <w:tcW w:w="1253" w:type="dxa"/>
            <w:tcBorders>
              <w:top w:val="nil"/>
              <w:left w:val="nil"/>
              <w:bottom w:val="nil"/>
              <w:right w:val="single" w:sz="8" w:space="0" w:color="FFFFFF"/>
            </w:tcBorders>
            <w:shd w:val="clear" w:color="000000" w:fill="D3DFEE"/>
            <w:vAlign w:val="center"/>
            <w:hideMark/>
          </w:tcPr>
          <w:p w:rsidR="00AB662B" w:rsidRPr="00CB0820" w:rsidRDefault="00AB662B" w:rsidP="00AB662B">
            <w:pPr>
              <w:spacing w:after="0" w:line="240" w:lineRule="auto"/>
              <w:jc w:val="center"/>
              <w:rPr>
                <w:rFonts w:eastAsia="Times New Roman" w:cs="Arial"/>
                <w:b/>
                <w:color w:val="000000"/>
                <w:sz w:val="16"/>
                <w:szCs w:val="16"/>
                <w:lang w:eastAsia="tr-TR"/>
              </w:rPr>
            </w:pPr>
            <w:r w:rsidRPr="00CB0820">
              <w:rPr>
                <w:rFonts w:eastAsia="Times New Roman" w:cs="Arial"/>
                <w:b/>
                <w:color w:val="000000"/>
                <w:sz w:val="16"/>
                <w:szCs w:val="16"/>
                <w:lang w:eastAsia="tr-TR"/>
              </w:rPr>
              <w:t>BÜTÇE ÖDENEĞİ</w:t>
            </w:r>
          </w:p>
        </w:tc>
        <w:tc>
          <w:tcPr>
            <w:tcW w:w="630" w:type="dxa"/>
            <w:tcBorders>
              <w:top w:val="nil"/>
              <w:left w:val="nil"/>
              <w:bottom w:val="nil"/>
              <w:right w:val="single" w:sz="8" w:space="0" w:color="FFFFFF"/>
            </w:tcBorders>
            <w:shd w:val="clear" w:color="000000" w:fill="D3DFEE"/>
            <w:textDirection w:val="btLr"/>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TOPLAMA ORANI</w:t>
            </w:r>
            <w:r w:rsidRPr="00CB0820">
              <w:rPr>
                <w:rFonts w:eastAsia="Times New Roman" w:cs="Arial"/>
                <w:b/>
                <w:bCs/>
                <w:color w:val="000000"/>
                <w:sz w:val="16"/>
                <w:szCs w:val="16"/>
                <w:lang w:eastAsia="tr-TR"/>
              </w:rPr>
              <w:br/>
              <w:t>%</w:t>
            </w:r>
          </w:p>
        </w:tc>
        <w:tc>
          <w:tcPr>
            <w:tcW w:w="1376" w:type="dxa"/>
            <w:tcBorders>
              <w:top w:val="nil"/>
              <w:left w:val="nil"/>
              <w:bottom w:val="nil"/>
              <w:right w:val="single" w:sz="8" w:space="0" w:color="FFFFFF"/>
            </w:tcBorders>
            <w:shd w:val="clear" w:color="000000" w:fill="D3DFEE"/>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GERÇEKLEŞME OCAK-HAZİRAN</w:t>
            </w:r>
          </w:p>
        </w:tc>
        <w:tc>
          <w:tcPr>
            <w:tcW w:w="599" w:type="dxa"/>
            <w:tcBorders>
              <w:top w:val="nil"/>
              <w:left w:val="nil"/>
              <w:bottom w:val="nil"/>
              <w:right w:val="single" w:sz="8" w:space="0" w:color="FFFFFF"/>
            </w:tcBorders>
            <w:shd w:val="clear" w:color="000000" w:fill="D3DFEE"/>
            <w:textDirection w:val="btLr"/>
            <w:vAlign w:val="center"/>
            <w:hideMark/>
          </w:tcPr>
          <w:p w:rsidR="00AB662B" w:rsidRPr="00CB0820" w:rsidRDefault="00AB662B" w:rsidP="00AB662B">
            <w:pPr>
              <w:spacing w:after="0" w:line="240" w:lineRule="auto"/>
              <w:jc w:val="center"/>
              <w:rPr>
                <w:rFonts w:eastAsia="Times New Roman" w:cs="Arial"/>
                <w:b/>
                <w:bCs/>
                <w:color w:val="000000"/>
                <w:sz w:val="16"/>
                <w:szCs w:val="16"/>
                <w:lang w:eastAsia="tr-TR"/>
              </w:rPr>
            </w:pPr>
            <w:r w:rsidRPr="00CB0820">
              <w:rPr>
                <w:rFonts w:eastAsia="Times New Roman" w:cs="Arial"/>
                <w:b/>
                <w:bCs/>
                <w:color w:val="000000"/>
                <w:sz w:val="16"/>
                <w:szCs w:val="16"/>
                <w:lang w:eastAsia="tr-TR"/>
              </w:rPr>
              <w:t>TOPLAMA ORANI</w:t>
            </w:r>
            <w:r w:rsidRPr="00CB0820">
              <w:rPr>
                <w:rFonts w:eastAsia="Times New Roman" w:cs="Arial"/>
                <w:b/>
                <w:bCs/>
                <w:color w:val="000000"/>
                <w:sz w:val="16"/>
                <w:szCs w:val="16"/>
                <w:lang w:eastAsia="tr-TR"/>
              </w:rPr>
              <w:br/>
              <w:t>%</w:t>
            </w:r>
          </w:p>
        </w:tc>
      </w:tr>
      <w:tr w:rsidR="00E85A41" w:rsidRPr="00AB662B" w:rsidTr="00E85A41">
        <w:trPr>
          <w:trHeight w:val="315"/>
        </w:trPr>
        <w:tc>
          <w:tcPr>
            <w:tcW w:w="335" w:type="dxa"/>
            <w:tcBorders>
              <w:top w:val="nil"/>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1</w:t>
            </w:r>
          </w:p>
        </w:tc>
        <w:tc>
          <w:tcPr>
            <w:tcW w:w="1924" w:type="dxa"/>
            <w:tcBorders>
              <w:top w:val="nil"/>
              <w:left w:val="nil"/>
              <w:bottom w:val="single" w:sz="8" w:space="0" w:color="FFFFFF"/>
              <w:right w:val="single" w:sz="8" w:space="0" w:color="FFFFFF"/>
            </w:tcBorders>
            <w:shd w:val="clear" w:color="000000" w:fill="A7BFD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PERSONEL GİDERLERİ</w:t>
            </w:r>
          </w:p>
        </w:tc>
        <w:tc>
          <w:tcPr>
            <w:tcW w:w="1298"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36.494.000,00</w:t>
            </w:r>
          </w:p>
        </w:tc>
        <w:tc>
          <w:tcPr>
            <w:tcW w:w="630"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14,48</w:t>
            </w:r>
          </w:p>
        </w:tc>
        <w:tc>
          <w:tcPr>
            <w:tcW w:w="1376"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15.473.809,15</w:t>
            </w:r>
          </w:p>
        </w:tc>
        <w:tc>
          <w:tcPr>
            <w:tcW w:w="599"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16,14</w:t>
            </w:r>
          </w:p>
        </w:tc>
        <w:tc>
          <w:tcPr>
            <w:tcW w:w="12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34.902.000,00</w:t>
            </w:r>
          </w:p>
        </w:tc>
        <w:tc>
          <w:tcPr>
            <w:tcW w:w="630" w:type="dxa"/>
            <w:tcBorders>
              <w:top w:val="nil"/>
              <w:left w:val="nil"/>
              <w:bottom w:val="single" w:sz="8" w:space="0" w:color="FFFFFF"/>
              <w:right w:val="single" w:sz="8" w:space="0" w:color="FFFFFF"/>
            </w:tcBorders>
            <w:shd w:val="clear" w:color="000000" w:fill="A7BFD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11,15</w:t>
            </w:r>
          </w:p>
        </w:tc>
        <w:tc>
          <w:tcPr>
            <w:tcW w:w="1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17.161.958,41</w:t>
            </w:r>
          </w:p>
        </w:tc>
        <w:tc>
          <w:tcPr>
            <w:tcW w:w="599" w:type="dxa"/>
            <w:tcBorders>
              <w:top w:val="nil"/>
              <w:left w:val="nil"/>
              <w:bottom w:val="single" w:sz="8" w:space="0" w:color="FFFFFF"/>
              <w:right w:val="single" w:sz="8" w:space="0" w:color="FFFFFF"/>
            </w:tcBorders>
            <w:shd w:val="clear" w:color="000000" w:fill="A7BFD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14,58</w:t>
            </w:r>
          </w:p>
        </w:tc>
      </w:tr>
      <w:tr w:rsidR="00E85A41" w:rsidRPr="00AB662B" w:rsidTr="0044563C">
        <w:trPr>
          <w:trHeight w:val="391"/>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2</w:t>
            </w:r>
          </w:p>
        </w:tc>
        <w:tc>
          <w:tcPr>
            <w:tcW w:w="1924" w:type="dxa"/>
            <w:tcBorders>
              <w:top w:val="nil"/>
              <w:left w:val="nil"/>
              <w:bottom w:val="single" w:sz="8" w:space="0" w:color="FFFFFF"/>
              <w:right w:val="single" w:sz="8" w:space="0" w:color="FFFFFF"/>
            </w:tcBorders>
            <w:shd w:val="clear" w:color="000000" w:fill="D3DFE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SOSYAL GÜV. KUR. DEV. PRİMİ GİDERLERİ</w:t>
            </w:r>
          </w:p>
        </w:tc>
        <w:tc>
          <w:tcPr>
            <w:tcW w:w="1298"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5.680.000,00</w:t>
            </w:r>
          </w:p>
        </w:tc>
        <w:tc>
          <w:tcPr>
            <w:tcW w:w="630"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2,25</w:t>
            </w:r>
          </w:p>
        </w:tc>
        <w:tc>
          <w:tcPr>
            <w:tcW w:w="1376"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2.268.446,06</w:t>
            </w:r>
          </w:p>
        </w:tc>
        <w:tc>
          <w:tcPr>
            <w:tcW w:w="599"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2,37</w:t>
            </w:r>
          </w:p>
        </w:tc>
        <w:tc>
          <w:tcPr>
            <w:tcW w:w="1253"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5.418.000,00</w:t>
            </w:r>
          </w:p>
        </w:tc>
        <w:tc>
          <w:tcPr>
            <w:tcW w:w="630" w:type="dxa"/>
            <w:tcBorders>
              <w:top w:val="nil"/>
              <w:left w:val="nil"/>
              <w:bottom w:val="single" w:sz="8" w:space="0" w:color="FFFFFF"/>
              <w:right w:val="single" w:sz="8" w:space="0" w:color="FFFFFF"/>
            </w:tcBorders>
            <w:shd w:val="clear" w:color="000000" w:fill="D3DFE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1,73</w:t>
            </w:r>
          </w:p>
        </w:tc>
        <w:tc>
          <w:tcPr>
            <w:tcW w:w="1376"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2.646.700,16</w:t>
            </w:r>
          </w:p>
        </w:tc>
        <w:tc>
          <w:tcPr>
            <w:tcW w:w="599" w:type="dxa"/>
            <w:tcBorders>
              <w:top w:val="nil"/>
              <w:left w:val="nil"/>
              <w:bottom w:val="single" w:sz="8" w:space="0" w:color="FFFFFF"/>
              <w:right w:val="single" w:sz="8" w:space="0" w:color="FFFFFF"/>
            </w:tcBorders>
            <w:shd w:val="clear" w:color="000000" w:fill="D3DFE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2,25</w:t>
            </w:r>
          </w:p>
        </w:tc>
      </w:tr>
      <w:tr w:rsidR="00E85A41" w:rsidRPr="00AB662B" w:rsidTr="00E85A41">
        <w:trPr>
          <w:trHeight w:val="495"/>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3</w:t>
            </w:r>
          </w:p>
        </w:tc>
        <w:tc>
          <w:tcPr>
            <w:tcW w:w="1924" w:type="dxa"/>
            <w:tcBorders>
              <w:top w:val="nil"/>
              <w:left w:val="nil"/>
              <w:bottom w:val="single" w:sz="8" w:space="0" w:color="FFFFFF"/>
              <w:right w:val="single" w:sz="8" w:space="0" w:color="FFFFFF"/>
            </w:tcBorders>
            <w:shd w:val="clear" w:color="000000" w:fill="A7BFD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MAL VE HİZMET ALIM GİDERLERİ</w:t>
            </w:r>
          </w:p>
        </w:tc>
        <w:tc>
          <w:tcPr>
            <w:tcW w:w="1298"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129.387.000,00</w:t>
            </w:r>
          </w:p>
        </w:tc>
        <w:tc>
          <w:tcPr>
            <w:tcW w:w="630"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51,34</w:t>
            </w:r>
          </w:p>
        </w:tc>
        <w:tc>
          <w:tcPr>
            <w:tcW w:w="1376"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58.581.686,61</w:t>
            </w:r>
          </w:p>
        </w:tc>
        <w:tc>
          <w:tcPr>
            <w:tcW w:w="599"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61,10</w:t>
            </w:r>
          </w:p>
        </w:tc>
        <w:tc>
          <w:tcPr>
            <w:tcW w:w="12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154.586.000,00</w:t>
            </w:r>
          </w:p>
        </w:tc>
        <w:tc>
          <w:tcPr>
            <w:tcW w:w="630" w:type="dxa"/>
            <w:tcBorders>
              <w:top w:val="nil"/>
              <w:left w:val="nil"/>
              <w:bottom w:val="single" w:sz="8" w:space="0" w:color="FFFFFF"/>
              <w:right w:val="single" w:sz="8" w:space="0" w:color="FFFFFF"/>
            </w:tcBorders>
            <w:shd w:val="clear" w:color="000000" w:fill="A7BFD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49,39</w:t>
            </w:r>
          </w:p>
        </w:tc>
        <w:tc>
          <w:tcPr>
            <w:tcW w:w="1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72.816.276,38</w:t>
            </w:r>
          </w:p>
        </w:tc>
        <w:tc>
          <w:tcPr>
            <w:tcW w:w="599" w:type="dxa"/>
            <w:tcBorders>
              <w:top w:val="nil"/>
              <w:left w:val="nil"/>
              <w:bottom w:val="single" w:sz="8" w:space="0" w:color="FFFFFF"/>
              <w:right w:val="single" w:sz="8" w:space="0" w:color="FFFFFF"/>
            </w:tcBorders>
            <w:shd w:val="clear" w:color="000000" w:fill="A7BFD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61,86</w:t>
            </w:r>
          </w:p>
        </w:tc>
      </w:tr>
      <w:tr w:rsidR="00E85A41" w:rsidRPr="00AB662B" w:rsidTr="00E85A41">
        <w:trPr>
          <w:trHeight w:val="315"/>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4</w:t>
            </w:r>
          </w:p>
        </w:tc>
        <w:tc>
          <w:tcPr>
            <w:tcW w:w="1924" w:type="dxa"/>
            <w:tcBorders>
              <w:top w:val="nil"/>
              <w:left w:val="nil"/>
              <w:bottom w:val="single" w:sz="8" w:space="0" w:color="FFFFFF"/>
              <w:right w:val="single" w:sz="8" w:space="0" w:color="FFFFFF"/>
            </w:tcBorders>
            <w:shd w:val="clear" w:color="000000" w:fill="D3DFE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FAİZ GİDERLERİ</w:t>
            </w:r>
          </w:p>
        </w:tc>
        <w:tc>
          <w:tcPr>
            <w:tcW w:w="1298"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630"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1376"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599"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1253"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630" w:type="dxa"/>
            <w:tcBorders>
              <w:top w:val="nil"/>
              <w:left w:val="nil"/>
              <w:bottom w:val="single" w:sz="8" w:space="0" w:color="FFFFFF"/>
              <w:right w:val="single" w:sz="8" w:space="0" w:color="FFFFFF"/>
            </w:tcBorders>
            <w:shd w:val="clear" w:color="000000" w:fill="D3DFE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Pr>
                <w:rFonts w:eastAsia="Times New Roman" w:cs="Arial TUR"/>
                <w:b/>
                <w:bCs/>
                <w:color w:val="800000"/>
                <w:sz w:val="16"/>
                <w:szCs w:val="16"/>
                <w:lang w:eastAsia="tr-TR"/>
              </w:rPr>
              <w:t>0,00</w:t>
            </w:r>
          </w:p>
        </w:tc>
        <w:tc>
          <w:tcPr>
            <w:tcW w:w="1376"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r w:rsidRPr="00AB662B">
              <w:rPr>
                <w:rFonts w:ascii="Calibri" w:eastAsia="Times New Roman" w:hAnsi="Calibri" w:cs="Arial TUR"/>
                <w:b/>
                <w:bCs/>
                <w:color w:val="800000"/>
                <w:sz w:val="16"/>
                <w:szCs w:val="16"/>
                <w:lang w:eastAsia="tr-TR"/>
              </w:rPr>
              <w:t> </w:t>
            </w:r>
          </w:p>
        </w:tc>
        <w:tc>
          <w:tcPr>
            <w:tcW w:w="599" w:type="dxa"/>
            <w:tcBorders>
              <w:top w:val="nil"/>
              <w:left w:val="nil"/>
              <w:bottom w:val="single" w:sz="8" w:space="0" w:color="FFFFFF"/>
              <w:right w:val="single" w:sz="8" w:space="0" w:color="FFFFFF"/>
            </w:tcBorders>
            <w:shd w:val="clear" w:color="000000" w:fill="D3DFEE"/>
            <w:noWrap/>
            <w:vAlign w:val="center"/>
          </w:tcPr>
          <w:p w:rsidR="00E85A41" w:rsidRPr="00CB0820" w:rsidRDefault="0044563C" w:rsidP="00E85A41">
            <w:pPr>
              <w:spacing w:after="0" w:line="240" w:lineRule="auto"/>
              <w:jc w:val="center"/>
              <w:rPr>
                <w:rFonts w:eastAsia="Times New Roman" w:cs="Arial TUR"/>
                <w:b/>
                <w:bCs/>
                <w:color w:val="800000"/>
                <w:sz w:val="16"/>
                <w:szCs w:val="16"/>
                <w:lang w:eastAsia="tr-TR"/>
              </w:rPr>
            </w:pPr>
            <w:r>
              <w:rPr>
                <w:rFonts w:eastAsia="Times New Roman" w:cs="Arial TUR"/>
                <w:b/>
                <w:bCs/>
                <w:color w:val="800000"/>
                <w:sz w:val="16"/>
                <w:szCs w:val="16"/>
                <w:lang w:eastAsia="tr-TR"/>
              </w:rPr>
              <w:t>0,00</w:t>
            </w:r>
          </w:p>
        </w:tc>
      </w:tr>
      <w:tr w:rsidR="00E85A41" w:rsidRPr="00AB662B" w:rsidTr="00E85A41">
        <w:trPr>
          <w:trHeight w:val="315"/>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5</w:t>
            </w:r>
          </w:p>
        </w:tc>
        <w:tc>
          <w:tcPr>
            <w:tcW w:w="1924" w:type="dxa"/>
            <w:tcBorders>
              <w:top w:val="nil"/>
              <w:left w:val="nil"/>
              <w:bottom w:val="single" w:sz="8" w:space="0" w:color="FFFFFF"/>
              <w:right w:val="single" w:sz="8" w:space="0" w:color="FFFFFF"/>
            </w:tcBorders>
            <w:shd w:val="clear" w:color="000000" w:fill="A7BFD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CARİ TRANSFERLER</w:t>
            </w:r>
          </w:p>
        </w:tc>
        <w:tc>
          <w:tcPr>
            <w:tcW w:w="1298"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7.876.000,00</w:t>
            </w:r>
          </w:p>
        </w:tc>
        <w:tc>
          <w:tcPr>
            <w:tcW w:w="630"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3,13</w:t>
            </w:r>
          </w:p>
        </w:tc>
        <w:tc>
          <w:tcPr>
            <w:tcW w:w="1376"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3.517.136,39</w:t>
            </w:r>
          </w:p>
        </w:tc>
        <w:tc>
          <w:tcPr>
            <w:tcW w:w="599"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3,67</w:t>
            </w:r>
          </w:p>
        </w:tc>
        <w:tc>
          <w:tcPr>
            <w:tcW w:w="12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8.307.000,00</w:t>
            </w:r>
          </w:p>
        </w:tc>
        <w:tc>
          <w:tcPr>
            <w:tcW w:w="630" w:type="dxa"/>
            <w:tcBorders>
              <w:top w:val="nil"/>
              <w:left w:val="nil"/>
              <w:bottom w:val="single" w:sz="8" w:space="0" w:color="FFFFFF"/>
              <w:right w:val="single" w:sz="8" w:space="0" w:color="FFFFFF"/>
            </w:tcBorders>
            <w:shd w:val="clear" w:color="000000" w:fill="A7BFD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2,65</w:t>
            </w:r>
          </w:p>
        </w:tc>
        <w:tc>
          <w:tcPr>
            <w:tcW w:w="1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5.675.224,47</w:t>
            </w:r>
          </w:p>
        </w:tc>
        <w:tc>
          <w:tcPr>
            <w:tcW w:w="599" w:type="dxa"/>
            <w:tcBorders>
              <w:top w:val="nil"/>
              <w:left w:val="nil"/>
              <w:bottom w:val="single" w:sz="8" w:space="0" w:color="FFFFFF"/>
              <w:right w:val="single" w:sz="8" w:space="0" w:color="FFFFFF"/>
            </w:tcBorders>
            <w:shd w:val="clear" w:color="000000" w:fill="A7BFDE"/>
            <w:noWrap/>
            <w:vAlign w:val="center"/>
          </w:tcPr>
          <w:p w:rsidR="00E85A41" w:rsidRPr="00CB0820" w:rsidRDefault="0044563C" w:rsidP="00E85A41">
            <w:pPr>
              <w:spacing w:after="0" w:line="240" w:lineRule="auto"/>
              <w:jc w:val="center"/>
              <w:rPr>
                <w:rFonts w:eastAsia="Times New Roman" w:cs="Arial TUR"/>
                <w:b/>
                <w:bCs/>
                <w:color w:val="800000"/>
                <w:sz w:val="16"/>
                <w:szCs w:val="16"/>
                <w:lang w:eastAsia="tr-TR"/>
              </w:rPr>
            </w:pPr>
            <w:r w:rsidRPr="0044563C">
              <w:rPr>
                <w:rFonts w:eastAsia="Times New Roman" w:cs="Arial TUR"/>
                <w:b/>
                <w:bCs/>
                <w:color w:val="800000"/>
                <w:sz w:val="16"/>
                <w:szCs w:val="16"/>
                <w:lang w:eastAsia="tr-TR"/>
              </w:rPr>
              <w:t>4,82</w:t>
            </w:r>
          </w:p>
        </w:tc>
      </w:tr>
      <w:tr w:rsidR="00E85A41" w:rsidRPr="00AB662B" w:rsidTr="00E85A41">
        <w:trPr>
          <w:trHeight w:val="315"/>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6</w:t>
            </w:r>
          </w:p>
        </w:tc>
        <w:tc>
          <w:tcPr>
            <w:tcW w:w="1924" w:type="dxa"/>
            <w:tcBorders>
              <w:top w:val="nil"/>
              <w:left w:val="nil"/>
              <w:bottom w:val="single" w:sz="8" w:space="0" w:color="FFFFFF"/>
              <w:right w:val="single" w:sz="8" w:space="0" w:color="FFFFFF"/>
            </w:tcBorders>
            <w:shd w:val="clear" w:color="000000" w:fill="D3DFE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SERMAYE GİDERLERİ</w:t>
            </w:r>
          </w:p>
        </w:tc>
        <w:tc>
          <w:tcPr>
            <w:tcW w:w="1298"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57.563.000,00</w:t>
            </w:r>
          </w:p>
        </w:tc>
        <w:tc>
          <w:tcPr>
            <w:tcW w:w="630"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22,84</w:t>
            </w:r>
          </w:p>
        </w:tc>
        <w:tc>
          <w:tcPr>
            <w:tcW w:w="1376"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16.040.233,70</w:t>
            </w:r>
          </w:p>
        </w:tc>
        <w:tc>
          <w:tcPr>
            <w:tcW w:w="599"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16,73</w:t>
            </w:r>
          </w:p>
        </w:tc>
        <w:tc>
          <w:tcPr>
            <w:tcW w:w="1253"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85.517.000,00</w:t>
            </w:r>
          </w:p>
        </w:tc>
        <w:tc>
          <w:tcPr>
            <w:tcW w:w="630" w:type="dxa"/>
            <w:tcBorders>
              <w:top w:val="nil"/>
              <w:left w:val="nil"/>
              <w:bottom w:val="single" w:sz="8" w:space="0" w:color="FFFFFF"/>
              <w:right w:val="single" w:sz="8" w:space="0" w:color="FFFFFF"/>
            </w:tcBorders>
            <w:shd w:val="clear" w:color="000000" w:fill="D3DFE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27,32</w:t>
            </w:r>
          </w:p>
        </w:tc>
        <w:tc>
          <w:tcPr>
            <w:tcW w:w="1376"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19.406.287,04</w:t>
            </w:r>
          </w:p>
        </w:tc>
        <w:tc>
          <w:tcPr>
            <w:tcW w:w="599" w:type="dxa"/>
            <w:tcBorders>
              <w:top w:val="nil"/>
              <w:left w:val="nil"/>
              <w:bottom w:val="single" w:sz="8" w:space="0" w:color="FFFFFF"/>
              <w:right w:val="single" w:sz="8" w:space="0" w:color="FFFFFF"/>
            </w:tcBorders>
            <w:shd w:val="clear" w:color="000000" w:fill="D3DFEE"/>
            <w:noWrap/>
            <w:vAlign w:val="center"/>
          </w:tcPr>
          <w:p w:rsidR="00E85A41" w:rsidRPr="00CB0820" w:rsidRDefault="0044563C" w:rsidP="00E85A41">
            <w:pPr>
              <w:spacing w:after="0" w:line="240" w:lineRule="auto"/>
              <w:jc w:val="center"/>
              <w:rPr>
                <w:rFonts w:eastAsia="Times New Roman" w:cs="Arial TUR"/>
                <w:b/>
                <w:bCs/>
                <w:color w:val="800000"/>
                <w:sz w:val="16"/>
                <w:szCs w:val="16"/>
                <w:lang w:eastAsia="tr-TR"/>
              </w:rPr>
            </w:pPr>
            <w:r w:rsidRPr="0044563C">
              <w:rPr>
                <w:rFonts w:eastAsia="Times New Roman" w:cs="Arial TUR"/>
                <w:b/>
                <w:bCs/>
                <w:color w:val="800000"/>
                <w:sz w:val="16"/>
                <w:szCs w:val="16"/>
                <w:lang w:eastAsia="tr-TR"/>
              </w:rPr>
              <w:t>16,49</w:t>
            </w:r>
          </w:p>
        </w:tc>
      </w:tr>
      <w:tr w:rsidR="00E85A41" w:rsidRPr="00AB662B" w:rsidTr="0044563C">
        <w:trPr>
          <w:trHeight w:val="291"/>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7</w:t>
            </w:r>
          </w:p>
        </w:tc>
        <w:tc>
          <w:tcPr>
            <w:tcW w:w="1924" w:type="dxa"/>
            <w:tcBorders>
              <w:top w:val="nil"/>
              <w:left w:val="nil"/>
              <w:bottom w:val="single" w:sz="8" w:space="0" w:color="FFFFFF"/>
              <w:right w:val="single" w:sz="8" w:space="0" w:color="FFFFFF"/>
            </w:tcBorders>
            <w:shd w:val="clear" w:color="000000" w:fill="A7BFD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SERMAYE TRANSFERLERİ</w:t>
            </w:r>
          </w:p>
        </w:tc>
        <w:tc>
          <w:tcPr>
            <w:tcW w:w="1298"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630"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1376"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599"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0,00</w:t>
            </w:r>
          </w:p>
        </w:tc>
        <w:tc>
          <w:tcPr>
            <w:tcW w:w="12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630" w:type="dxa"/>
            <w:tcBorders>
              <w:top w:val="nil"/>
              <w:left w:val="nil"/>
              <w:bottom w:val="single" w:sz="8" w:space="0" w:color="FFFFFF"/>
              <w:right w:val="single" w:sz="8" w:space="0" w:color="FFFFFF"/>
            </w:tcBorders>
            <w:shd w:val="clear" w:color="000000" w:fill="A7BFD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Pr>
                <w:rFonts w:eastAsia="Times New Roman" w:cs="Arial TUR"/>
                <w:b/>
                <w:bCs/>
                <w:color w:val="800000"/>
                <w:sz w:val="16"/>
                <w:szCs w:val="16"/>
                <w:lang w:eastAsia="tr-TR"/>
              </w:rPr>
              <w:t>0,00</w:t>
            </w:r>
          </w:p>
        </w:tc>
        <w:tc>
          <w:tcPr>
            <w:tcW w:w="1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599" w:type="dxa"/>
            <w:tcBorders>
              <w:top w:val="nil"/>
              <w:left w:val="nil"/>
              <w:bottom w:val="single" w:sz="8" w:space="0" w:color="FFFFFF"/>
              <w:right w:val="single" w:sz="8" w:space="0" w:color="FFFFFF"/>
            </w:tcBorders>
            <w:shd w:val="clear" w:color="000000" w:fill="A7BFDE"/>
            <w:noWrap/>
            <w:vAlign w:val="center"/>
          </w:tcPr>
          <w:p w:rsidR="00E85A41" w:rsidRPr="00CB0820" w:rsidRDefault="0044563C" w:rsidP="00E85A41">
            <w:pPr>
              <w:spacing w:after="0" w:line="240" w:lineRule="auto"/>
              <w:jc w:val="center"/>
              <w:rPr>
                <w:rFonts w:eastAsia="Times New Roman" w:cs="Times New Roman"/>
                <w:b/>
                <w:bCs/>
                <w:color w:val="8E0000"/>
                <w:sz w:val="16"/>
                <w:szCs w:val="16"/>
                <w:lang w:eastAsia="tr-TR"/>
              </w:rPr>
            </w:pPr>
            <w:r>
              <w:rPr>
                <w:rFonts w:eastAsia="Times New Roman" w:cs="Times New Roman"/>
                <w:b/>
                <w:bCs/>
                <w:color w:val="8E0000"/>
                <w:sz w:val="16"/>
                <w:szCs w:val="16"/>
                <w:lang w:eastAsia="tr-TR"/>
              </w:rPr>
              <w:t>0,00</w:t>
            </w:r>
          </w:p>
        </w:tc>
      </w:tr>
      <w:tr w:rsidR="00E85A41" w:rsidRPr="00AB662B" w:rsidTr="00E85A41">
        <w:trPr>
          <w:trHeight w:val="315"/>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8</w:t>
            </w:r>
          </w:p>
        </w:tc>
        <w:tc>
          <w:tcPr>
            <w:tcW w:w="1924" w:type="dxa"/>
            <w:tcBorders>
              <w:top w:val="nil"/>
              <w:left w:val="nil"/>
              <w:bottom w:val="single" w:sz="8" w:space="0" w:color="FFFFFF"/>
              <w:right w:val="single" w:sz="8" w:space="0" w:color="FFFFFF"/>
            </w:tcBorders>
            <w:shd w:val="clear" w:color="000000" w:fill="D3DFE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BORÇ VERME</w:t>
            </w:r>
          </w:p>
        </w:tc>
        <w:tc>
          <w:tcPr>
            <w:tcW w:w="1298"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630"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1376"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599"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0,00</w:t>
            </w:r>
          </w:p>
        </w:tc>
        <w:tc>
          <w:tcPr>
            <w:tcW w:w="1253"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630" w:type="dxa"/>
            <w:tcBorders>
              <w:top w:val="nil"/>
              <w:left w:val="nil"/>
              <w:bottom w:val="single" w:sz="8" w:space="0" w:color="FFFFFF"/>
              <w:right w:val="single" w:sz="8" w:space="0" w:color="FFFFFF"/>
            </w:tcBorders>
            <w:shd w:val="clear" w:color="000000" w:fill="D3DFE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Pr>
                <w:rFonts w:eastAsia="Times New Roman" w:cs="Arial TUR"/>
                <w:b/>
                <w:bCs/>
                <w:color w:val="800000"/>
                <w:sz w:val="16"/>
                <w:szCs w:val="16"/>
                <w:lang w:eastAsia="tr-TR"/>
              </w:rPr>
              <w:t>0,00</w:t>
            </w:r>
          </w:p>
        </w:tc>
        <w:tc>
          <w:tcPr>
            <w:tcW w:w="1376"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599" w:type="dxa"/>
            <w:tcBorders>
              <w:top w:val="nil"/>
              <w:left w:val="nil"/>
              <w:bottom w:val="single" w:sz="8" w:space="0" w:color="FFFFFF"/>
              <w:right w:val="single" w:sz="8" w:space="0" w:color="FFFFFF"/>
            </w:tcBorders>
            <w:shd w:val="clear" w:color="000000" w:fill="D3DFEE"/>
            <w:noWrap/>
            <w:vAlign w:val="center"/>
          </w:tcPr>
          <w:p w:rsidR="0044563C" w:rsidRPr="00CB0820" w:rsidRDefault="0044563C" w:rsidP="0044563C">
            <w:pPr>
              <w:spacing w:after="0" w:line="240" w:lineRule="auto"/>
              <w:jc w:val="center"/>
              <w:rPr>
                <w:rFonts w:eastAsia="Times New Roman" w:cs="Times New Roman"/>
                <w:b/>
                <w:bCs/>
                <w:color w:val="8E0000"/>
                <w:sz w:val="16"/>
                <w:szCs w:val="16"/>
                <w:lang w:eastAsia="tr-TR"/>
              </w:rPr>
            </w:pPr>
            <w:r>
              <w:rPr>
                <w:rFonts w:eastAsia="Times New Roman" w:cs="Times New Roman"/>
                <w:b/>
                <w:bCs/>
                <w:color w:val="8E0000"/>
                <w:sz w:val="16"/>
                <w:szCs w:val="16"/>
                <w:lang w:eastAsia="tr-TR"/>
              </w:rPr>
              <w:t>0,00</w:t>
            </w:r>
          </w:p>
        </w:tc>
      </w:tr>
      <w:tr w:rsidR="00E85A41" w:rsidRPr="00AB662B" w:rsidTr="00E85A41">
        <w:trPr>
          <w:trHeight w:val="315"/>
        </w:trPr>
        <w:tc>
          <w:tcPr>
            <w:tcW w:w="335" w:type="dxa"/>
            <w:tcBorders>
              <w:top w:val="single" w:sz="8" w:space="0" w:color="FFFFFF"/>
              <w:left w:val="single" w:sz="8" w:space="0" w:color="FFFFFF"/>
              <w:bottom w:val="nil"/>
              <w:right w:val="single" w:sz="12" w:space="0" w:color="FFFFFF"/>
            </w:tcBorders>
            <w:shd w:val="clear" w:color="000000" w:fill="4F81BD"/>
            <w:noWrap/>
            <w:vAlign w:val="center"/>
            <w:hideMark/>
          </w:tcPr>
          <w:p w:rsidR="00E85A41" w:rsidRPr="00AB662B" w:rsidRDefault="00E85A41" w:rsidP="00E85A41">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9</w:t>
            </w:r>
          </w:p>
        </w:tc>
        <w:tc>
          <w:tcPr>
            <w:tcW w:w="1924" w:type="dxa"/>
            <w:tcBorders>
              <w:top w:val="nil"/>
              <w:left w:val="nil"/>
              <w:bottom w:val="single" w:sz="8" w:space="0" w:color="FFFFFF"/>
              <w:right w:val="single" w:sz="8" w:space="0" w:color="FFFFFF"/>
            </w:tcBorders>
            <w:shd w:val="clear" w:color="000000" w:fill="A7BFDE"/>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YEDEK ÖDENEKLER</w:t>
            </w:r>
          </w:p>
        </w:tc>
        <w:tc>
          <w:tcPr>
            <w:tcW w:w="1298"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15.000.000,00</w:t>
            </w:r>
          </w:p>
        </w:tc>
        <w:tc>
          <w:tcPr>
            <w:tcW w:w="630"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5,95</w:t>
            </w:r>
          </w:p>
        </w:tc>
        <w:tc>
          <w:tcPr>
            <w:tcW w:w="1376"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right"/>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599" w:type="dxa"/>
            <w:tcBorders>
              <w:top w:val="nil"/>
              <w:left w:val="nil"/>
              <w:bottom w:val="single" w:sz="8" w:space="0" w:color="FFFFFF"/>
              <w:right w:val="single" w:sz="8" w:space="0" w:color="FFFFFF"/>
            </w:tcBorders>
            <w:shd w:val="clear" w:color="000000" w:fill="A7BFD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0,00</w:t>
            </w:r>
          </w:p>
        </w:tc>
        <w:tc>
          <w:tcPr>
            <w:tcW w:w="12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sidRPr="00BF7615">
              <w:rPr>
                <w:rFonts w:ascii="Calibri" w:eastAsia="Times New Roman" w:hAnsi="Calibri" w:cs="Arial TUR"/>
                <w:b/>
                <w:bCs/>
                <w:color w:val="800000"/>
                <w:sz w:val="16"/>
                <w:szCs w:val="16"/>
                <w:lang w:eastAsia="tr-TR"/>
              </w:rPr>
              <w:t>24.270.000,00</w:t>
            </w:r>
          </w:p>
        </w:tc>
        <w:tc>
          <w:tcPr>
            <w:tcW w:w="630" w:type="dxa"/>
            <w:tcBorders>
              <w:top w:val="nil"/>
              <w:left w:val="nil"/>
              <w:bottom w:val="single" w:sz="8" w:space="0" w:color="FFFFFF"/>
              <w:right w:val="single" w:sz="8" w:space="0" w:color="FFFFFF"/>
            </w:tcBorders>
            <w:shd w:val="clear" w:color="000000" w:fill="A7BFDE"/>
            <w:noWrap/>
            <w:vAlign w:val="center"/>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E85A41">
              <w:rPr>
                <w:rFonts w:eastAsia="Times New Roman" w:cs="Arial TUR"/>
                <w:b/>
                <w:bCs/>
                <w:color w:val="800000"/>
                <w:sz w:val="16"/>
                <w:szCs w:val="16"/>
                <w:lang w:eastAsia="tr-TR"/>
              </w:rPr>
              <w:t>7,75</w:t>
            </w:r>
          </w:p>
        </w:tc>
        <w:tc>
          <w:tcPr>
            <w:tcW w:w="1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85A41" w:rsidRPr="00AB662B" w:rsidRDefault="00E85A41" w:rsidP="00E85A41">
            <w:pPr>
              <w:spacing w:after="0" w:line="240" w:lineRule="auto"/>
              <w:jc w:val="right"/>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599" w:type="dxa"/>
            <w:tcBorders>
              <w:top w:val="nil"/>
              <w:left w:val="nil"/>
              <w:bottom w:val="single" w:sz="8" w:space="0" w:color="FFFFFF"/>
              <w:right w:val="single" w:sz="8" w:space="0" w:color="FFFFFF"/>
            </w:tcBorders>
            <w:shd w:val="clear" w:color="000000" w:fill="A7BFDE"/>
            <w:noWrap/>
            <w:vAlign w:val="center"/>
          </w:tcPr>
          <w:p w:rsidR="00E85A41" w:rsidRPr="00CB0820" w:rsidRDefault="0044563C" w:rsidP="00E85A41">
            <w:pPr>
              <w:spacing w:after="0" w:line="240" w:lineRule="auto"/>
              <w:jc w:val="center"/>
              <w:rPr>
                <w:rFonts w:eastAsia="Times New Roman" w:cs="Arial TUR"/>
                <w:b/>
                <w:bCs/>
                <w:color w:val="800000"/>
                <w:sz w:val="16"/>
                <w:szCs w:val="16"/>
                <w:lang w:eastAsia="tr-TR"/>
              </w:rPr>
            </w:pPr>
            <w:r>
              <w:rPr>
                <w:rFonts w:eastAsia="Times New Roman" w:cs="Arial TUR"/>
                <w:b/>
                <w:bCs/>
                <w:color w:val="800000"/>
                <w:sz w:val="16"/>
                <w:szCs w:val="16"/>
                <w:lang w:eastAsia="tr-TR"/>
              </w:rPr>
              <w:t>0,00</w:t>
            </w:r>
          </w:p>
        </w:tc>
      </w:tr>
      <w:tr w:rsidR="00E85A41" w:rsidRPr="00AB662B" w:rsidTr="00E85A41">
        <w:trPr>
          <w:trHeight w:val="281"/>
        </w:trPr>
        <w:tc>
          <w:tcPr>
            <w:tcW w:w="335"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E85A41" w:rsidRPr="00AB662B" w:rsidRDefault="00E85A41" w:rsidP="00E85A41">
            <w:pPr>
              <w:spacing w:after="0" w:line="240" w:lineRule="auto"/>
              <w:rPr>
                <w:rFonts w:ascii="Times New Roman" w:eastAsia="Times New Roman" w:hAnsi="Times New Roman" w:cs="Times New Roman"/>
                <w:color w:val="000000"/>
                <w:sz w:val="20"/>
                <w:szCs w:val="20"/>
                <w:lang w:eastAsia="tr-TR"/>
              </w:rPr>
            </w:pPr>
            <w:r w:rsidRPr="00AB662B">
              <w:rPr>
                <w:rFonts w:ascii="Times New Roman" w:eastAsia="Times New Roman" w:hAnsi="Times New Roman" w:cs="Times New Roman"/>
                <w:color w:val="000000"/>
                <w:sz w:val="20"/>
                <w:szCs w:val="20"/>
                <w:lang w:eastAsia="tr-TR"/>
              </w:rPr>
              <w:t> </w:t>
            </w:r>
          </w:p>
        </w:tc>
        <w:tc>
          <w:tcPr>
            <w:tcW w:w="1924"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rPr>
                <w:rFonts w:eastAsia="Times New Roman" w:cs="Times New Roman"/>
                <w:b/>
                <w:bCs/>
                <w:color w:val="8E0000"/>
                <w:sz w:val="16"/>
                <w:szCs w:val="16"/>
                <w:lang w:eastAsia="tr-TR"/>
              </w:rPr>
            </w:pPr>
            <w:r w:rsidRPr="00CB0820">
              <w:rPr>
                <w:rFonts w:eastAsia="Times New Roman" w:cs="Times New Roman"/>
                <w:b/>
                <w:bCs/>
                <w:color w:val="8E0000"/>
                <w:sz w:val="16"/>
                <w:szCs w:val="16"/>
                <w:lang w:eastAsia="tr-TR"/>
              </w:rPr>
              <w:t>T O P L A M</w:t>
            </w:r>
          </w:p>
        </w:tc>
        <w:tc>
          <w:tcPr>
            <w:tcW w:w="1298"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TUR"/>
                <w:b/>
                <w:bCs/>
                <w:color w:val="943634"/>
                <w:sz w:val="16"/>
                <w:szCs w:val="16"/>
                <w:lang w:eastAsia="tr-TR"/>
              </w:rPr>
            </w:pPr>
            <w:r w:rsidRPr="00CB0820">
              <w:rPr>
                <w:rFonts w:eastAsia="Times New Roman" w:cs="Arial TUR"/>
                <w:b/>
                <w:bCs/>
                <w:color w:val="943634"/>
                <w:sz w:val="16"/>
                <w:szCs w:val="16"/>
                <w:lang w:eastAsia="tr-TR"/>
              </w:rPr>
              <w:t>252.000.000,00</w:t>
            </w:r>
          </w:p>
        </w:tc>
        <w:tc>
          <w:tcPr>
            <w:tcW w:w="630"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943634"/>
                <w:sz w:val="16"/>
                <w:szCs w:val="16"/>
                <w:lang w:eastAsia="tr-TR"/>
              </w:rPr>
            </w:pPr>
            <w:r w:rsidRPr="00CB0820">
              <w:rPr>
                <w:rFonts w:eastAsia="Times New Roman" w:cs="Arial TUR"/>
                <w:b/>
                <w:bCs/>
                <w:color w:val="943634"/>
                <w:sz w:val="16"/>
                <w:szCs w:val="16"/>
                <w:lang w:eastAsia="tr-TR"/>
              </w:rPr>
              <w:t>100,00</w:t>
            </w:r>
          </w:p>
        </w:tc>
        <w:tc>
          <w:tcPr>
            <w:tcW w:w="1376"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right"/>
              <w:rPr>
                <w:rFonts w:eastAsia="Times New Roman" w:cs="Arial"/>
                <w:b/>
                <w:bCs/>
                <w:color w:val="943634"/>
                <w:sz w:val="16"/>
                <w:szCs w:val="16"/>
                <w:lang w:eastAsia="tr-TR"/>
              </w:rPr>
            </w:pPr>
            <w:r w:rsidRPr="00CB0820">
              <w:rPr>
                <w:rFonts w:eastAsia="Times New Roman" w:cs="Arial"/>
                <w:b/>
                <w:bCs/>
                <w:color w:val="943634"/>
                <w:sz w:val="16"/>
                <w:szCs w:val="16"/>
                <w:lang w:eastAsia="tr-TR"/>
              </w:rPr>
              <w:t>95.881.311,91</w:t>
            </w:r>
          </w:p>
        </w:tc>
        <w:tc>
          <w:tcPr>
            <w:tcW w:w="599" w:type="dxa"/>
            <w:tcBorders>
              <w:top w:val="nil"/>
              <w:left w:val="nil"/>
              <w:bottom w:val="single" w:sz="8" w:space="0" w:color="FFFFFF"/>
              <w:right w:val="single" w:sz="8" w:space="0" w:color="FFFFFF"/>
            </w:tcBorders>
            <w:shd w:val="clear" w:color="000000" w:fill="D3DFEE"/>
            <w:noWrap/>
            <w:vAlign w:val="center"/>
            <w:hideMark/>
          </w:tcPr>
          <w:p w:rsidR="00E85A41" w:rsidRPr="00CB0820" w:rsidRDefault="00E85A41" w:rsidP="00E85A41">
            <w:pPr>
              <w:spacing w:after="0" w:line="240" w:lineRule="auto"/>
              <w:jc w:val="center"/>
              <w:rPr>
                <w:rFonts w:eastAsia="Times New Roman" w:cs="Arial TUR"/>
                <w:b/>
                <w:bCs/>
                <w:color w:val="800000"/>
                <w:sz w:val="16"/>
                <w:szCs w:val="16"/>
                <w:lang w:eastAsia="tr-TR"/>
              </w:rPr>
            </w:pPr>
            <w:r w:rsidRPr="00CB0820">
              <w:rPr>
                <w:rFonts w:eastAsia="Times New Roman" w:cs="Arial TUR"/>
                <w:b/>
                <w:bCs/>
                <w:color w:val="800000"/>
                <w:sz w:val="16"/>
                <w:szCs w:val="16"/>
                <w:lang w:eastAsia="tr-TR"/>
              </w:rPr>
              <w:t>100,00</w:t>
            </w:r>
          </w:p>
        </w:tc>
        <w:tc>
          <w:tcPr>
            <w:tcW w:w="1253"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sz w:val="16"/>
                <w:szCs w:val="16"/>
                <w:lang w:eastAsia="tr-TR"/>
              </w:rPr>
            </w:pPr>
            <w:r w:rsidRPr="00E85A41">
              <w:rPr>
                <w:rFonts w:ascii="Calibri" w:eastAsia="Times New Roman" w:hAnsi="Calibri" w:cs="Arial TUR"/>
                <w:b/>
                <w:bCs/>
                <w:color w:val="943634" w:themeColor="accent2" w:themeShade="BF"/>
                <w:sz w:val="16"/>
                <w:szCs w:val="16"/>
                <w:lang w:eastAsia="tr-TR"/>
              </w:rPr>
              <w:t>313.000.000,00</w:t>
            </w:r>
          </w:p>
        </w:tc>
        <w:tc>
          <w:tcPr>
            <w:tcW w:w="630" w:type="dxa"/>
            <w:tcBorders>
              <w:top w:val="nil"/>
              <w:left w:val="nil"/>
              <w:bottom w:val="single" w:sz="8" w:space="0" w:color="FFFFFF"/>
              <w:right w:val="single" w:sz="8" w:space="0" w:color="FFFFFF"/>
            </w:tcBorders>
            <w:shd w:val="clear" w:color="000000" w:fill="D3DFEE"/>
            <w:noWrap/>
            <w:vAlign w:val="center"/>
          </w:tcPr>
          <w:p w:rsidR="00E85A41" w:rsidRPr="00CB0820" w:rsidRDefault="00E85A41" w:rsidP="00E85A41">
            <w:pPr>
              <w:spacing w:after="0" w:line="240" w:lineRule="auto"/>
              <w:jc w:val="center"/>
              <w:rPr>
                <w:rFonts w:eastAsia="Times New Roman" w:cs="Arial TUR"/>
                <w:b/>
                <w:bCs/>
                <w:color w:val="943634"/>
                <w:sz w:val="16"/>
                <w:szCs w:val="16"/>
                <w:lang w:eastAsia="tr-TR"/>
              </w:rPr>
            </w:pPr>
            <w:r>
              <w:rPr>
                <w:rFonts w:eastAsia="Times New Roman" w:cs="Arial TUR"/>
                <w:b/>
                <w:bCs/>
                <w:color w:val="943634"/>
                <w:sz w:val="16"/>
                <w:szCs w:val="16"/>
                <w:lang w:eastAsia="tr-TR"/>
              </w:rPr>
              <w:t>100,00</w:t>
            </w:r>
          </w:p>
        </w:tc>
        <w:tc>
          <w:tcPr>
            <w:tcW w:w="1376" w:type="dxa"/>
            <w:shd w:val="clear" w:color="auto" w:fill="D3DFEE"/>
            <w:noWrap/>
            <w:vAlign w:val="center"/>
          </w:tcPr>
          <w:p w:rsidR="00E85A41" w:rsidRPr="00AB662B" w:rsidRDefault="00E85A41" w:rsidP="00E85A41">
            <w:pPr>
              <w:spacing w:after="0" w:line="240" w:lineRule="auto"/>
              <w:jc w:val="right"/>
              <w:rPr>
                <w:rFonts w:ascii="Calibri" w:eastAsia="Times New Roman" w:hAnsi="Calibri" w:cs="Arial TUR"/>
                <w:b/>
                <w:bCs/>
                <w:sz w:val="16"/>
                <w:szCs w:val="16"/>
                <w:lang w:eastAsia="tr-TR"/>
              </w:rPr>
            </w:pPr>
            <w:r w:rsidRPr="00E85A41">
              <w:rPr>
                <w:rFonts w:ascii="Calibri" w:eastAsia="Times New Roman" w:hAnsi="Calibri" w:cs="Arial TUR"/>
                <w:b/>
                <w:bCs/>
                <w:color w:val="943634" w:themeColor="accent2" w:themeShade="BF"/>
                <w:sz w:val="16"/>
                <w:szCs w:val="16"/>
                <w:lang w:eastAsia="tr-TR"/>
              </w:rPr>
              <w:t>117.706.446,46</w:t>
            </w:r>
          </w:p>
        </w:tc>
        <w:tc>
          <w:tcPr>
            <w:tcW w:w="599" w:type="dxa"/>
            <w:tcBorders>
              <w:top w:val="nil"/>
              <w:left w:val="nil"/>
              <w:bottom w:val="single" w:sz="8" w:space="0" w:color="FFFFFF"/>
              <w:right w:val="single" w:sz="8" w:space="0" w:color="FFFFFF"/>
            </w:tcBorders>
            <w:shd w:val="clear" w:color="000000" w:fill="D3DFEE"/>
            <w:noWrap/>
            <w:vAlign w:val="center"/>
          </w:tcPr>
          <w:p w:rsidR="00E85A41" w:rsidRPr="00CB0820" w:rsidRDefault="0044563C" w:rsidP="00E85A41">
            <w:pPr>
              <w:spacing w:after="0" w:line="240" w:lineRule="auto"/>
              <w:jc w:val="center"/>
              <w:rPr>
                <w:rFonts w:eastAsia="Times New Roman" w:cs="Arial TUR"/>
                <w:b/>
                <w:bCs/>
                <w:color w:val="800000"/>
                <w:sz w:val="16"/>
                <w:szCs w:val="16"/>
                <w:lang w:eastAsia="tr-TR"/>
              </w:rPr>
            </w:pPr>
            <w:r>
              <w:rPr>
                <w:rFonts w:eastAsia="Times New Roman" w:cs="Arial TUR"/>
                <w:b/>
                <w:bCs/>
                <w:color w:val="800000"/>
                <w:sz w:val="16"/>
                <w:szCs w:val="16"/>
                <w:lang w:eastAsia="tr-TR"/>
              </w:rPr>
              <w:t>100,00</w:t>
            </w:r>
          </w:p>
        </w:tc>
      </w:tr>
    </w:tbl>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4"/>
          <w:szCs w:val="24"/>
          <w:lang w:eastAsia="tr-TR"/>
        </w:rPr>
        <w:lastRenderedPageBreak/>
        <w:tab/>
      </w:r>
      <w:r w:rsidRPr="00AB662B">
        <w:rPr>
          <w:rFonts w:ascii="Times New Roman" w:eastAsia="Times New Roman" w:hAnsi="Times New Roman" w:cs="Times New Roman"/>
          <w:sz w:val="23"/>
          <w:szCs w:val="23"/>
          <w:lang w:eastAsia="tr-TR"/>
        </w:rPr>
        <w:t>Belediye Meclisimizce Stratejik plan ve performan</w:t>
      </w:r>
      <w:r w:rsidR="0044563C">
        <w:rPr>
          <w:rFonts w:ascii="Times New Roman" w:eastAsia="Times New Roman" w:hAnsi="Times New Roman" w:cs="Times New Roman"/>
          <w:sz w:val="23"/>
          <w:szCs w:val="23"/>
          <w:lang w:eastAsia="tr-TR"/>
        </w:rPr>
        <w:t>s programı dikkate alınarak 2019</w:t>
      </w:r>
      <w:r w:rsidRPr="00AB662B">
        <w:rPr>
          <w:rFonts w:ascii="Times New Roman" w:eastAsia="Times New Roman" w:hAnsi="Times New Roman" w:cs="Times New Roman"/>
          <w:sz w:val="23"/>
          <w:szCs w:val="23"/>
          <w:lang w:eastAsia="tr-TR"/>
        </w:rPr>
        <w:t xml:space="preserve"> Mali Yılı Bütçesinde; </w:t>
      </w:r>
    </w:p>
    <w:p w:rsidR="00AB662B" w:rsidRPr="00AB662B" w:rsidRDefault="00AB662B" w:rsidP="0044563C">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Personel Giderleri </w:t>
      </w:r>
      <w:r w:rsidRPr="00AB662B">
        <w:rPr>
          <w:rFonts w:ascii="Times New Roman" w:eastAsia="Times New Roman" w:hAnsi="Times New Roman" w:cs="Times New Roman"/>
          <w:sz w:val="23"/>
          <w:szCs w:val="23"/>
          <w:lang w:eastAsia="tr-TR"/>
        </w:rPr>
        <w:t xml:space="preserve">için </w:t>
      </w:r>
      <w:r w:rsidR="0044563C" w:rsidRPr="0044563C">
        <w:rPr>
          <w:rFonts w:ascii="Times New Roman" w:eastAsia="Times New Roman" w:hAnsi="Times New Roman" w:cs="Times New Roman"/>
          <w:color w:val="000000"/>
          <w:sz w:val="23"/>
          <w:szCs w:val="23"/>
          <w:lang w:eastAsia="tr-TR"/>
        </w:rPr>
        <w:t>34.902.000,00</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Sosyal Güvenlik Kurumuna Devlet Pirimi Giderleri </w:t>
      </w:r>
      <w:r w:rsidRPr="00AB662B">
        <w:rPr>
          <w:rFonts w:ascii="Times New Roman" w:eastAsia="Times New Roman" w:hAnsi="Times New Roman" w:cs="Times New Roman"/>
          <w:sz w:val="23"/>
          <w:szCs w:val="23"/>
          <w:lang w:eastAsia="tr-TR"/>
        </w:rPr>
        <w:t xml:space="preserve">için </w:t>
      </w:r>
      <w:r w:rsidR="0044563C">
        <w:rPr>
          <w:rFonts w:ascii="Times New Roman" w:eastAsia="Times New Roman" w:hAnsi="Times New Roman" w:cs="Times New Roman"/>
          <w:bCs/>
          <w:sz w:val="23"/>
          <w:szCs w:val="23"/>
          <w:lang w:eastAsia="tr-TR"/>
        </w:rPr>
        <w:t>5.418.000,00</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Mal ve Hizmet Alım Giderleri </w:t>
      </w:r>
      <w:r w:rsidRPr="00AB662B">
        <w:rPr>
          <w:rFonts w:ascii="Times New Roman" w:eastAsia="Times New Roman" w:hAnsi="Times New Roman" w:cs="Times New Roman"/>
          <w:sz w:val="23"/>
          <w:szCs w:val="23"/>
          <w:lang w:eastAsia="tr-TR"/>
        </w:rPr>
        <w:t xml:space="preserve">için </w:t>
      </w:r>
      <w:r w:rsidR="0044563C">
        <w:rPr>
          <w:rFonts w:ascii="Times New Roman" w:eastAsia="Times New Roman" w:hAnsi="Times New Roman" w:cs="Times New Roman"/>
          <w:bCs/>
          <w:sz w:val="23"/>
          <w:szCs w:val="23"/>
          <w:lang w:eastAsia="tr-TR"/>
        </w:rPr>
        <w:t>154.586.000,00</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Cari Transferler </w:t>
      </w:r>
      <w:r w:rsidRPr="00AB662B">
        <w:rPr>
          <w:rFonts w:ascii="Times New Roman" w:eastAsia="Times New Roman" w:hAnsi="Times New Roman" w:cs="Times New Roman"/>
          <w:sz w:val="23"/>
          <w:szCs w:val="23"/>
          <w:lang w:eastAsia="tr-TR"/>
        </w:rPr>
        <w:t xml:space="preserve">için </w:t>
      </w:r>
      <w:r w:rsidR="0044563C">
        <w:rPr>
          <w:rFonts w:ascii="Times New Roman" w:eastAsia="Times New Roman" w:hAnsi="Times New Roman" w:cs="Times New Roman"/>
          <w:bCs/>
          <w:sz w:val="23"/>
          <w:szCs w:val="23"/>
          <w:lang w:eastAsia="tr-TR"/>
        </w:rPr>
        <w:t>8.307.000,00</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44563C">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Sermaye Giderleri </w:t>
      </w:r>
      <w:r w:rsidRPr="00AB662B">
        <w:rPr>
          <w:rFonts w:ascii="Times New Roman" w:eastAsia="Times New Roman" w:hAnsi="Times New Roman" w:cs="Times New Roman"/>
          <w:sz w:val="23"/>
          <w:szCs w:val="23"/>
          <w:lang w:eastAsia="tr-TR"/>
        </w:rPr>
        <w:t xml:space="preserve">için </w:t>
      </w:r>
      <w:r w:rsidR="0044563C" w:rsidRPr="0044563C">
        <w:rPr>
          <w:rFonts w:ascii="Times New Roman" w:eastAsia="Times New Roman" w:hAnsi="Times New Roman" w:cs="Times New Roman"/>
          <w:bCs/>
          <w:sz w:val="23"/>
          <w:szCs w:val="23"/>
          <w:lang w:eastAsia="tr-TR"/>
        </w:rPr>
        <w:t>85.517.000,00</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44563C">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Yedek Ödenekler </w:t>
      </w:r>
      <w:r w:rsidRPr="00AB662B">
        <w:rPr>
          <w:rFonts w:ascii="Times New Roman" w:eastAsia="Times New Roman" w:hAnsi="Times New Roman" w:cs="Times New Roman"/>
          <w:sz w:val="23"/>
          <w:szCs w:val="23"/>
          <w:lang w:eastAsia="tr-TR"/>
        </w:rPr>
        <w:t xml:space="preserve">için de </w:t>
      </w:r>
      <w:r w:rsidR="0044563C" w:rsidRPr="0044563C">
        <w:rPr>
          <w:rFonts w:ascii="Times New Roman" w:eastAsia="Times New Roman" w:hAnsi="Times New Roman" w:cs="Times New Roman"/>
          <w:bCs/>
          <w:sz w:val="23"/>
          <w:szCs w:val="23"/>
          <w:lang w:eastAsia="tr-TR"/>
        </w:rPr>
        <w:t>24.270.000,00</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olmak üzere toplam </w:t>
      </w:r>
      <w:r w:rsidR="0044563C">
        <w:rPr>
          <w:rFonts w:ascii="Times New Roman" w:eastAsia="Times New Roman" w:hAnsi="Times New Roman" w:cs="Times New Roman"/>
          <w:bCs/>
          <w:sz w:val="23"/>
          <w:szCs w:val="23"/>
          <w:lang w:eastAsia="tr-TR"/>
        </w:rPr>
        <w:t>313</w:t>
      </w:r>
      <w:r w:rsidRPr="00AB662B">
        <w:rPr>
          <w:rFonts w:ascii="Times New Roman" w:eastAsia="Times New Roman" w:hAnsi="Times New Roman" w:cs="Times New Roman"/>
          <w:bCs/>
          <w:sz w:val="23"/>
          <w:szCs w:val="23"/>
          <w:lang w:eastAsia="tr-TR"/>
        </w:rPr>
        <w:t xml:space="preserve">.000.000,00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ödenek öngörülmüştür.</w:t>
      </w:r>
    </w:p>
    <w:p w:rsidR="00AB662B" w:rsidRPr="00AB662B" w:rsidRDefault="00AB662B" w:rsidP="00AB662B">
      <w:pPr>
        <w:spacing w:after="0" w:line="240" w:lineRule="auto"/>
        <w:ind w:left="714"/>
        <w:jc w:val="both"/>
        <w:rPr>
          <w:rFonts w:ascii="Times New Roman" w:eastAsia="Times New Roman" w:hAnsi="Times New Roman" w:cs="Times New Roman"/>
          <w:sz w:val="23"/>
          <w:szCs w:val="23"/>
          <w:lang w:eastAsia="tr-TR"/>
        </w:rPr>
      </w:pPr>
    </w:p>
    <w:p w:rsidR="00AB662B" w:rsidRPr="00AB662B" w:rsidRDefault="00AB662B" w:rsidP="00AB662B">
      <w:pPr>
        <w:autoSpaceDE w:val="0"/>
        <w:autoSpaceDN w:val="0"/>
        <w:adjustRightInd w:val="0"/>
        <w:spacing w:after="24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r>
      <w:r w:rsidR="0044563C">
        <w:rPr>
          <w:rFonts w:ascii="Times New Roman" w:eastAsia="Times New Roman" w:hAnsi="Times New Roman" w:cs="Times New Roman"/>
          <w:bCs/>
          <w:sz w:val="23"/>
          <w:szCs w:val="23"/>
          <w:lang w:eastAsia="tr-TR"/>
        </w:rPr>
        <w:t>313</w:t>
      </w:r>
      <w:r w:rsidRPr="00AB662B">
        <w:rPr>
          <w:rFonts w:ascii="Times New Roman" w:eastAsia="Times New Roman" w:hAnsi="Times New Roman" w:cs="Times New Roman"/>
          <w:bCs/>
          <w:sz w:val="23"/>
          <w:szCs w:val="23"/>
          <w:lang w:eastAsia="tr-TR"/>
        </w:rPr>
        <w:t xml:space="preserve">.000.000,00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belirlenen bu ödeneklerin gider kalemlerine göre bütçeden aldığı paylara bakacak olursak; </w:t>
      </w:r>
      <w:r w:rsidR="0044563C">
        <w:rPr>
          <w:rFonts w:ascii="Times New Roman" w:eastAsia="Times New Roman" w:hAnsi="Times New Roman" w:cs="Times New Roman"/>
          <w:bCs/>
          <w:sz w:val="23"/>
          <w:szCs w:val="23"/>
          <w:lang w:eastAsia="tr-TR"/>
        </w:rPr>
        <w:t>Personel Giderlerine %11,15</w:t>
      </w:r>
      <w:r w:rsidRPr="00AB662B">
        <w:rPr>
          <w:rFonts w:ascii="Times New Roman" w:eastAsia="Times New Roman" w:hAnsi="Times New Roman" w:cs="Times New Roman"/>
          <w:bCs/>
          <w:sz w:val="23"/>
          <w:szCs w:val="23"/>
          <w:lang w:eastAsia="tr-TR"/>
        </w:rPr>
        <w:t xml:space="preserve">, </w:t>
      </w:r>
      <w:r w:rsidRPr="00AB662B">
        <w:rPr>
          <w:rFonts w:ascii="Times New Roman" w:eastAsia="Times New Roman" w:hAnsi="Times New Roman" w:cs="Times New Roman"/>
          <w:sz w:val="23"/>
          <w:szCs w:val="23"/>
          <w:lang w:eastAsia="tr-TR"/>
        </w:rPr>
        <w:t xml:space="preserve"> </w:t>
      </w:r>
      <w:r w:rsidRPr="00AB662B">
        <w:rPr>
          <w:rFonts w:ascii="Times New Roman" w:eastAsia="Times New Roman" w:hAnsi="Times New Roman" w:cs="Times New Roman"/>
          <w:bCs/>
          <w:sz w:val="23"/>
          <w:szCs w:val="23"/>
          <w:lang w:eastAsia="tr-TR"/>
        </w:rPr>
        <w:t>Sosyal Güvenlik Kurumlarına Ödenen Devlet Pirimi Giderlerine %</w:t>
      </w:r>
      <w:r w:rsidR="0044563C">
        <w:rPr>
          <w:rFonts w:ascii="Times New Roman" w:eastAsia="Times New Roman" w:hAnsi="Times New Roman" w:cs="Times New Roman"/>
          <w:bCs/>
          <w:sz w:val="23"/>
          <w:szCs w:val="23"/>
          <w:lang w:eastAsia="tr-TR"/>
        </w:rPr>
        <w:t>1,73</w:t>
      </w:r>
      <w:r w:rsidRPr="00AB662B">
        <w:rPr>
          <w:rFonts w:ascii="Times New Roman" w:eastAsia="Times New Roman" w:hAnsi="Times New Roman" w:cs="Times New Roman"/>
          <w:sz w:val="23"/>
          <w:szCs w:val="23"/>
          <w:lang w:eastAsia="tr-TR"/>
        </w:rPr>
        <w:t xml:space="preserve">, </w:t>
      </w:r>
      <w:r w:rsidRPr="00AB662B">
        <w:rPr>
          <w:rFonts w:ascii="Times New Roman" w:eastAsia="Times New Roman" w:hAnsi="Times New Roman" w:cs="Times New Roman"/>
          <w:bCs/>
          <w:sz w:val="23"/>
          <w:szCs w:val="23"/>
          <w:lang w:eastAsia="tr-TR"/>
        </w:rPr>
        <w:t>Ma</w:t>
      </w:r>
      <w:r w:rsidR="0044563C">
        <w:rPr>
          <w:rFonts w:ascii="Times New Roman" w:eastAsia="Times New Roman" w:hAnsi="Times New Roman" w:cs="Times New Roman"/>
          <w:bCs/>
          <w:sz w:val="23"/>
          <w:szCs w:val="23"/>
          <w:lang w:eastAsia="tr-TR"/>
        </w:rPr>
        <w:t>l ve Hizmet Alım Giderlerine %49,39</w:t>
      </w:r>
      <w:r w:rsidRPr="00AB662B">
        <w:rPr>
          <w:rFonts w:ascii="Times New Roman" w:eastAsia="Times New Roman" w:hAnsi="Times New Roman" w:cs="Times New Roman"/>
          <w:bCs/>
          <w:sz w:val="23"/>
          <w:szCs w:val="23"/>
          <w:lang w:eastAsia="tr-TR"/>
        </w:rPr>
        <w:t>,</w:t>
      </w:r>
      <w:r w:rsidRPr="00AB662B">
        <w:rPr>
          <w:rFonts w:ascii="Times New Roman" w:eastAsia="Times New Roman" w:hAnsi="Times New Roman" w:cs="Times New Roman"/>
          <w:sz w:val="23"/>
          <w:szCs w:val="23"/>
          <w:lang w:eastAsia="tr-TR"/>
        </w:rPr>
        <w:t xml:space="preserve">Hane halklarına yapılan sosyal amaçlı yardımlar, Mahalli idare birliklerine katılma payları, İller Bankası ortaklık payı vb. giderlerimizden oluşan </w:t>
      </w:r>
      <w:r w:rsidRPr="00AB662B">
        <w:rPr>
          <w:rFonts w:ascii="Times New Roman" w:eastAsia="Times New Roman" w:hAnsi="Times New Roman" w:cs="Times New Roman"/>
          <w:bCs/>
          <w:sz w:val="23"/>
          <w:szCs w:val="23"/>
          <w:lang w:eastAsia="tr-TR"/>
        </w:rPr>
        <w:t xml:space="preserve">Cari transferlere % </w:t>
      </w:r>
      <w:r w:rsidR="0044563C">
        <w:rPr>
          <w:rFonts w:ascii="Times New Roman" w:eastAsia="Times New Roman" w:hAnsi="Times New Roman" w:cs="Times New Roman"/>
          <w:bCs/>
          <w:sz w:val="23"/>
          <w:szCs w:val="23"/>
          <w:lang w:eastAsia="tr-TR"/>
        </w:rPr>
        <w:t>2,65</w:t>
      </w:r>
      <w:r w:rsidRPr="00AB662B">
        <w:rPr>
          <w:rFonts w:ascii="Times New Roman" w:eastAsia="Times New Roman" w:hAnsi="Times New Roman" w:cs="Times New Roman"/>
          <w:sz w:val="23"/>
          <w:szCs w:val="23"/>
          <w:lang w:eastAsia="tr-TR"/>
        </w:rPr>
        <w:t xml:space="preserve">, tamamı yatırımlardan oluşan </w:t>
      </w:r>
      <w:r w:rsidR="0044563C">
        <w:rPr>
          <w:rFonts w:ascii="Times New Roman" w:eastAsia="Times New Roman" w:hAnsi="Times New Roman" w:cs="Times New Roman"/>
          <w:bCs/>
          <w:sz w:val="23"/>
          <w:szCs w:val="23"/>
          <w:lang w:eastAsia="tr-TR"/>
        </w:rPr>
        <w:t>Sermaye Giderlerine %27,32</w:t>
      </w:r>
      <w:r w:rsidRPr="00AB662B">
        <w:rPr>
          <w:rFonts w:ascii="Times New Roman" w:eastAsia="Times New Roman" w:hAnsi="Times New Roman" w:cs="Times New Roman"/>
          <w:bCs/>
          <w:sz w:val="23"/>
          <w:szCs w:val="23"/>
          <w:lang w:eastAsia="tr-TR"/>
        </w:rPr>
        <w:t xml:space="preserve">, Yedek Ödenek </w:t>
      </w:r>
      <w:r w:rsidRPr="00AB662B">
        <w:rPr>
          <w:rFonts w:ascii="Times New Roman" w:eastAsia="Times New Roman" w:hAnsi="Times New Roman" w:cs="Times New Roman"/>
          <w:sz w:val="23"/>
          <w:szCs w:val="23"/>
          <w:lang w:eastAsia="tr-TR"/>
        </w:rPr>
        <w:t xml:space="preserve">kalemine </w:t>
      </w:r>
      <w:r w:rsidR="0044563C">
        <w:rPr>
          <w:rFonts w:ascii="Times New Roman" w:eastAsia="Times New Roman" w:hAnsi="Times New Roman" w:cs="Times New Roman"/>
          <w:bCs/>
          <w:sz w:val="23"/>
          <w:szCs w:val="23"/>
          <w:lang w:eastAsia="tr-TR"/>
        </w:rPr>
        <w:t>%7,75</w:t>
      </w:r>
      <w:r w:rsidRPr="00AB662B">
        <w:rPr>
          <w:rFonts w:ascii="Times New Roman" w:eastAsia="Times New Roman" w:hAnsi="Times New Roman" w:cs="Times New Roman"/>
          <w:bCs/>
          <w:sz w:val="23"/>
          <w:szCs w:val="23"/>
          <w:lang w:eastAsia="tr-TR"/>
        </w:rPr>
        <w:t xml:space="preserve"> </w:t>
      </w:r>
      <w:r w:rsidRPr="00AB662B">
        <w:rPr>
          <w:rFonts w:ascii="Times New Roman" w:eastAsia="Times New Roman" w:hAnsi="Times New Roman" w:cs="Times New Roman"/>
          <w:sz w:val="23"/>
          <w:szCs w:val="23"/>
          <w:lang w:eastAsia="tr-TR"/>
        </w:rPr>
        <w:t xml:space="preserve">oranında bütçeden pay ayrılmıştır. </w:t>
      </w: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0044563C">
        <w:rPr>
          <w:rFonts w:ascii="Times New Roman" w:eastAsia="Times New Roman" w:hAnsi="Times New Roman" w:cs="Times New Roman"/>
          <w:sz w:val="23"/>
          <w:szCs w:val="23"/>
          <w:lang w:eastAsia="tr-TR"/>
        </w:rPr>
        <w:t>2019</w:t>
      </w:r>
      <w:r w:rsidRPr="00AB662B">
        <w:rPr>
          <w:rFonts w:ascii="Times New Roman" w:eastAsia="Times New Roman" w:hAnsi="Times New Roman" w:cs="Times New Roman"/>
          <w:sz w:val="23"/>
          <w:szCs w:val="23"/>
          <w:lang w:eastAsia="tr-TR"/>
        </w:rPr>
        <w:t xml:space="preserve"> Yılı Ocak-Haziran döneminde; </w:t>
      </w:r>
    </w:p>
    <w:p w:rsidR="00AB662B" w:rsidRPr="00AB662B" w:rsidRDefault="00AB662B" w:rsidP="0044563C">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Personel Giderleri </w:t>
      </w:r>
      <w:r w:rsidRPr="00AB662B">
        <w:rPr>
          <w:rFonts w:ascii="Times New Roman" w:eastAsia="Times New Roman" w:hAnsi="Times New Roman" w:cs="Times New Roman"/>
          <w:sz w:val="23"/>
          <w:szCs w:val="23"/>
          <w:lang w:eastAsia="tr-TR"/>
        </w:rPr>
        <w:t>bütçesine göre %</w:t>
      </w:r>
      <w:r w:rsidR="0044563C">
        <w:rPr>
          <w:rFonts w:ascii="Times New Roman" w:eastAsia="Times New Roman" w:hAnsi="Times New Roman" w:cs="Times New Roman"/>
          <w:bCs/>
          <w:sz w:val="23"/>
          <w:szCs w:val="23"/>
          <w:lang w:eastAsia="tr-TR"/>
        </w:rPr>
        <w:t>49,17</w:t>
      </w:r>
      <w:r w:rsidRPr="00AB662B">
        <w:rPr>
          <w:rFonts w:ascii="Times New Roman" w:eastAsia="Times New Roman" w:hAnsi="Times New Roman" w:cs="Times New Roman"/>
          <w:sz w:val="23"/>
          <w:szCs w:val="23"/>
          <w:lang w:eastAsia="tr-TR"/>
        </w:rPr>
        <w:t xml:space="preserve">’lik bir gerçekleşme ile </w:t>
      </w:r>
      <w:r w:rsidR="0044563C" w:rsidRPr="0044563C">
        <w:rPr>
          <w:rFonts w:ascii="Times New Roman" w:eastAsia="Times New Roman" w:hAnsi="Times New Roman" w:cs="Times New Roman"/>
          <w:color w:val="000000"/>
          <w:sz w:val="23"/>
          <w:szCs w:val="23"/>
          <w:lang w:eastAsia="tr-TR"/>
        </w:rPr>
        <w:t>17.161.958,41</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Pr="00AB662B" w:rsidRDefault="00AB662B" w:rsidP="0044563C">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Sosyal Güvenlik Kurumuna Devlet Pirimi Giderleri </w:t>
      </w:r>
      <w:r w:rsidRPr="00AB662B">
        <w:rPr>
          <w:rFonts w:ascii="Times New Roman" w:eastAsia="Times New Roman" w:hAnsi="Times New Roman" w:cs="Times New Roman"/>
          <w:sz w:val="23"/>
          <w:szCs w:val="23"/>
          <w:lang w:eastAsia="tr-TR"/>
        </w:rPr>
        <w:t>%</w:t>
      </w:r>
      <w:r w:rsidR="0044563C">
        <w:rPr>
          <w:rFonts w:ascii="Times New Roman" w:eastAsia="Times New Roman" w:hAnsi="Times New Roman" w:cs="Times New Roman"/>
          <w:bCs/>
          <w:sz w:val="23"/>
          <w:szCs w:val="23"/>
          <w:lang w:eastAsia="tr-TR"/>
        </w:rPr>
        <w:t>48,85</w:t>
      </w:r>
      <w:r w:rsidRPr="00AB662B">
        <w:rPr>
          <w:rFonts w:ascii="Times New Roman" w:eastAsia="Times New Roman" w:hAnsi="Times New Roman" w:cs="Times New Roman"/>
          <w:sz w:val="23"/>
          <w:szCs w:val="23"/>
          <w:lang w:eastAsia="tr-TR"/>
        </w:rPr>
        <w:t xml:space="preserve">’lik bir gerçekleşme ile </w:t>
      </w:r>
      <w:r w:rsidR="0044563C">
        <w:rPr>
          <w:rFonts w:ascii="Times New Roman" w:eastAsia="Times New Roman" w:hAnsi="Times New Roman" w:cs="Times New Roman"/>
          <w:color w:val="000000"/>
          <w:sz w:val="23"/>
          <w:szCs w:val="23"/>
          <w:lang w:eastAsia="tr-TR"/>
        </w:rPr>
        <w:t>2.646.700,1</w:t>
      </w:r>
      <w:r w:rsidRPr="00AB662B">
        <w:rPr>
          <w:rFonts w:ascii="Times New Roman" w:eastAsia="Times New Roman" w:hAnsi="Times New Roman" w:cs="Times New Roman"/>
          <w:color w:val="000000"/>
          <w:sz w:val="23"/>
          <w:szCs w:val="23"/>
          <w:lang w:eastAsia="tr-TR"/>
        </w:rPr>
        <w:t>6</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Pr="00AB662B" w:rsidRDefault="00AB662B" w:rsidP="00115D10">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Mal ve Hizmet Alım Giderleri </w:t>
      </w:r>
      <w:r w:rsidR="0044563C" w:rsidRPr="0044563C">
        <w:rPr>
          <w:rFonts w:ascii="Times New Roman" w:eastAsia="Times New Roman" w:hAnsi="Times New Roman" w:cs="Times New Roman"/>
          <w:bCs/>
          <w:sz w:val="23"/>
          <w:szCs w:val="23"/>
          <w:lang w:eastAsia="tr-TR"/>
        </w:rPr>
        <w:t>%47,10</w:t>
      </w:r>
      <w:r w:rsidR="00115D10">
        <w:rPr>
          <w:rFonts w:ascii="Times New Roman" w:eastAsia="Times New Roman" w:hAnsi="Times New Roman" w:cs="Times New Roman"/>
          <w:sz w:val="23"/>
          <w:szCs w:val="23"/>
          <w:lang w:eastAsia="tr-TR"/>
        </w:rPr>
        <w:t>’lu</w:t>
      </w:r>
      <w:r w:rsidRPr="00AB662B">
        <w:rPr>
          <w:rFonts w:ascii="Times New Roman" w:eastAsia="Times New Roman" w:hAnsi="Times New Roman" w:cs="Times New Roman"/>
          <w:sz w:val="23"/>
          <w:szCs w:val="23"/>
          <w:lang w:eastAsia="tr-TR"/>
        </w:rPr>
        <w:t xml:space="preserve">k bir gerçekleşme ile </w:t>
      </w:r>
      <w:r w:rsidR="00115D10" w:rsidRPr="00115D10">
        <w:rPr>
          <w:rFonts w:ascii="Times New Roman" w:eastAsia="Times New Roman" w:hAnsi="Times New Roman" w:cs="Times New Roman"/>
          <w:color w:val="000000"/>
          <w:sz w:val="23"/>
          <w:szCs w:val="23"/>
          <w:lang w:eastAsia="tr-TR"/>
        </w:rPr>
        <w:t>72.816.276,38</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Pr="00AB662B" w:rsidRDefault="00AB662B" w:rsidP="00115D10">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Cari Transferler </w:t>
      </w:r>
      <w:r w:rsidRPr="00AB662B">
        <w:rPr>
          <w:rFonts w:ascii="Times New Roman" w:eastAsia="Times New Roman" w:hAnsi="Times New Roman" w:cs="Times New Roman"/>
          <w:sz w:val="23"/>
          <w:szCs w:val="23"/>
          <w:lang w:eastAsia="tr-TR"/>
        </w:rPr>
        <w:t>%</w:t>
      </w:r>
      <w:r w:rsidR="00115D10">
        <w:rPr>
          <w:rFonts w:ascii="Times New Roman" w:eastAsia="Times New Roman" w:hAnsi="Times New Roman" w:cs="Times New Roman"/>
          <w:bCs/>
          <w:sz w:val="23"/>
          <w:szCs w:val="23"/>
          <w:lang w:eastAsia="tr-TR"/>
        </w:rPr>
        <w:t>68,32</w:t>
      </w:r>
      <w:r w:rsidR="00115D10">
        <w:rPr>
          <w:rFonts w:ascii="Times New Roman" w:eastAsia="Times New Roman" w:hAnsi="Times New Roman" w:cs="Times New Roman"/>
          <w:sz w:val="23"/>
          <w:szCs w:val="23"/>
          <w:lang w:eastAsia="tr-TR"/>
        </w:rPr>
        <w:t>’li</w:t>
      </w:r>
      <w:r w:rsidRPr="00AB662B">
        <w:rPr>
          <w:rFonts w:ascii="Times New Roman" w:eastAsia="Times New Roman" w:hAnsi="Times New Roman" w:cs="Times New Roman"/>
          <w:sz w:val="23"/>
          <w:szCs w:val="23"/>
          <w:lang w:eastAsia="tr-TR"/>
        </w:rPr>
        <w:t xml:space="preserve">k bir gerçekleşme ile </w:t>
      </w:r>
      <w:r w:rsidR="00115D10" w:rsidRPr="00115D10">
        <w:rPr>
          <w:rFonts w:ascii="Times New Roman" w:eastAsia="Times New Roman" w:hAnsi="Times New Roman" w:cs="Times New Roman"/>
          <w:color w:val="000000"/>
          <w:sz w:val="23"/>
          <w:szCs w:val="23"/>
          <w:lang w:eastAsia="tr-TR"/>
        </w:rPr>
        <w:t>5.675.224,47</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Pr="00AB662B" w:rsidRDefault="00115D10" w:rsidP="00115D10">
      <w:pPr>
        <w:numPr>
          <w:ilvl w:val="0"/>
          <w:numId w:val="6"/>
        </w:numPr>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Sermaye Giderleri % 22,69</w:t>
      </w:r>
      <w:r w:rsidR="00AB662B" w:rsidRPr="00AB662B">
        <w:rPr>
          <w:rFonts w:ascii="Times New Roman" w:eastAsia="Times New Roman" w:hAnsi="Times New Roman" w:cs="Times New Roman"/>
          <w:sz w:val="23"/>
          <w:szCs w:val="23"/>
          <w:lang w:eastAsia="tr-TR"/>
        </w:rPr>
        <w:t xml:space="preserve">’lik gerçekleşme ile </w:t>
      </w:r>
      <w:r w:rsidRPr="00115D10">
        <w:rPr>
          <w:rFonts w:ascii="Times New Roman" w:eastAsia="Times New Roman" w:hAnsi="Times New Roman" w:cs="Times New Roman"/>
          <w:sz w:val="23"/>
          <w:szCs w:val="23"/>
          <w:lang w:eastAsia="tr-TR"/>
        </w:rPr>
        <w:t>19.406.287,04</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olmuştur. </w:t>
      </w:r>
    </w:p>
    <w:p w:rsidR="00AB662B" w:rsidRPr="00AB662B" w:rsidRDefault="00AB662B" w:rsidP="00AB662B">
      <w:pPr>
        <w:spacing w:after="0" w:line="240" w:lineRule="auto"/>
        <w:ind w:left="714"/>
        <w:jc w:val="both"/>
        <w:rPr>
          <w:rFonts w:ascii="Times New Roman" w:eastAsia="Times New Roman" w:hAnsi="Times New Roman" w:cs="Times New Roman"/>
          <w:sz w:val="23"/>
          <w:szCs w:val="23"/>
          <w:lang w:eastAsia="tr-TR"/>
        </w:rPr>
      </w:pPr>
    </w:p>
    <w:p w:rsidR="00AB662B" w:rsidRDefault="001631D0" w:rsidP="00AB662B">
      <w:pPr>
        <w:spacing w:after="0" w:line="360" w:lineRule="auto"/>
        <w:rPr>
          <w:rFonts w:ascii="Times New Roman" w:eastAsia="Times New Roman" w:hAnsi="Times New Roman" w:cs="Times New Roman"/>
          <w:b/>
          <w:bCs/>
          <w:color w:val="FF0000"/>
          <w:sz w:val="23"/>
          <w:szCs w:val="23"/>
          <w:lang w:eastAsia="tr-TR"/>
        </w:rPr>
      </w:pPr>
      <w:r>
        <w:rPr>
          <w:noProof/>
          <w:lang w:eastAsia="tr-TR"/>
        </w:rPr>
        <w:drawing>
          <wp:inline distT="0" distB="0" distL="0" distR="0" wp14:anchorId="6C394FC3" wp14:editId="266E8AA6">
            <wp:extent cx="6356908" cy="4176395"/>
            <wp:effectExtent l="0" t="0" r="6350" b="14605"/>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0820" w:rsidRPr="00CB0820" w:rsidRDefault="00CB0820" w:rsidP="00CB0820">
      <w:pPr>
        <w:pStyle w:val="ListeParagraf"/>
        <w:numPr>
          <w:ilvl w:val="0"/>
          <w:numId w:val="8"/>
        </w:numPr>
        <w:spacing w:after="0" w:line="360" w:lineRule="auto"/>
        <w:rPr>
          <w:rFonts w:ascii="Times New Roman" w:eastAsia="Times New Roman" w:hAnsi="Times New Roman" w:cs="Times New Roman"/>
          <w:bCs/>
          <w:sz w:val="18"/>
          <w:szCs w:val="18"/>
          <w:lang w:eastAsia="tr-TR"/>
        </w:rPr>
      </w:pPr>
      <w:r w:rsidRPr="00CB0820">
        <w:rPr>
          <w:rFonts w:ascii="Times New Roman" w:eastAsia="Times New Roman" w:hAnsi="Times New Roman" w:cs="Times New Roman"/>
          <w:bCs/>
          <w:sz w:val="18"/>
          <w:szCs w:val="18"/>
          <w:lang w:eastAsia="tr-TR"/>
        </w:rPr>
        <w:t>Tabloda kuruşlar yuvarlanmıştır.</w:t>
      </w: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lastRenderedPageBreak/>
        <w:tab/>
      </w:r>
      <w:r w:rsidR="001631D0">
        <w:rPr>
          <w:rFonts w:ascii="Times New Roman" w:eastAsia="Times New Roman" w:hAnsi="Times New Roman" w:cs="Times New Roman"/>
          <w:sz w:val="23"/>
          <w:szCs w:val="23"/>
          <w:lang w:eastAsia="tr-TR"/>
        </w:rPr>
        <w:t>2019</w:t>
      </w:r>
      <w:r w:rsidRPr="00AB662B">
        <w:rPr>
          <w:rFonts w:ascii="Times New Roman" w:eastAsia="Times New Roman" w:hAnsi="Times New Roman" w:cs="Times New Roman"/>
          <w:sz w:val="23"/>
          <w:szCs w:val="23"/>
          <w:lang w:eastAsia="tr-TR"/>
        </w:rPr>
        <w:t xml:space="preserve"> yılını</w:t>
      </w:r>
      <w:r w:rsidR="001631D0">
        <w:rPr>
          <w:rFonts w:ascii="Times New Roman" w:eastAsia="Times New Roman" w:hAnsi="Times New Roman" w:cs="Times New Roman"/>
          <w:sz w:val="23"/>
          <w:szCs w:val="23"/>
          <w:lang w:eastAsia="tr-TR"/>
        </w:rPr>
        <w:t>n ilk altı aylık döneminde, 2018</w:t>
      </w:r>
      <w:r w:rsidRPr="00AB662B">
        <w:rPr>
          <w:rFonts w:ascii="Times New Roman" w:eastAsia="Times New Roman" w:hAnsi="Times New Roman" w:cs="Times New Roman"/>
          <w:sz w:val="23"/>
          <w:szCs w:val="23"/>
          <w:lang w:eastAsia="tr-TR"/>
        </w:rPr>
        <w:t xml:space="preserve"> yılının aynı dönemine göre; </w:t>
      </w:r>
    </w:p>
    <w:p w:rsidR="00AB662B" w:rsidRPr="00AB662B" w:rsidRDefault="00AB662B" w:rsidP="00AB662B">
      <w:pPr>
        <w:numPr>
          <w:ilvl w:val="0"/>
          <w:numId w:val="4"/>
        </w:numPr>
        <w:spacing w:after="0" w:line="240" w:lineRule="auto"/>
        <w:ind w:left="714" w:hanging="357"/>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Personel Giderlerindeki </w:t>
      </w:r>
      <w:r w:rsidRPr="00AB662B">
        <w:rPr>
          <w:rFonts w:ascii="Times New Roman" w:eastAsia="Times New Roman" w:hAnsi="Times New Roman" w:cs="Times New Roman"/>
          <w:sz w:val="23"/>
          <w:szCs w:val="23"/>
          <w:lang w:eastAsia="tr-TR"/>
        </w:rPr>
        <w:t>artış %</w:t>
      </w:r>
      <w:r w:rsidR="004F1C81">
        <w:rPr>
          <w:rFonts w:ascii="Times New Roman" w:eastAsia="Times New Roman" w:hAnsi="Times New Roman" w:cs="Times New Roman"/>
          <w:bCs/>
          <w:sz w:val="23"/>
          <w:szCs w:val="23"/>
          <w:lang w:eastAsia="tr-TR"/>
        </w:rPr>
        <w:t>10,91</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4"/>
        </w:numPr>
        <w:spacing w:after="0" w:line="240" w:lineRule="auto"/>
        <w:ind w:left="714" w:hanging="357"/>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Sosyal Güvenlik Kurumuna Devlet Pirimi Giderlerindeki </w:t>
      </w:r>
      <w:r w:rsidRPr="00AB662B">
        <w:rPr>
          <w:rFonts w:ascii="Times New Roman" w:eastAsia="Times New Roman" w:hAnsi="Times New Roman" w:cs="Times New Roman"/>
          <w:sz w:val="23"/>
          <w:szCs w:val="23"/>
          <w:lang w:eastAsia="tr-TR"/>
        </w:rPr>
        <w:t>artış %</w:t>
      </w:r>
      <w:r w:rsidR="004F1C81">
        <w:rPr>
          <w:rFonts w:ascii="Times New Roman" w:eastAsia="Times New Roman" w:hAnsi="Times New Roman" w:cs="Times New Roman"/>
          <w:bCs/>
          <w:sz w:val="23"/>
          <w:szCs w:val="23"/>
          <w:lang w:eastAsia="tr-TR"/>
        </w:rPr>
        <w:t>16,67</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4"/>
        </w:numPr>
        <w:spacing w:after="0" w:line="240" w:lineRule="auto"/>
        <w:ind w:left="714" w:hanging="357"/>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Mal ve Hizmet Alım Giderlerindeki </w:t>
      </w:r>
      <w:r w:rsidRPr="00AB662B">
        <w:rPr>
          <w:rFonts w:ascii="Times New Roman" w:eastAsia="Times New Roman" w:hAnsi="Times New Roman" w:cs="Times New Roman"/>
          <w:sz w:val="23"/>
          <w:szCs w:val="23"/>
          <w:lang w:eastAsia="tr-TR"/>
        </w:rPr>
        <w:t>artış %</w:t>
      </w:r>
      <w:r w:rsidR="004F1C81">
        <w:rPr>
          <w:rFonts w:ascii="Times New Roman" w:eastAsia="Times New Roman" w:hAnsi="Times New Roman" w:cs="Times New Roman"/>
          <w:bCs/>
          <w:sz w:val="23"/>
          <w:szCs w:val="23"/>
          <w:lang w:eastAsia="tr-TR"/>
        </w:rPr>
        <w:t>24,30</w:t>
      </w:r>
      <w:r w:rsidRPr="00AB662B">
        <w:rPr>
          <w:rFonts w:ascii="Times New Roman" w:eastAsia="Times New Roman" w:hAnsi="Times New Roman" w:cs="Times New Roman"/>
          <w:sz w:val="23"/>
          <w:szCs w:val="23"/>
          <w:lang w:eastAsia="tr-TR"/>
        </w:rPr>
        <w:t>,</w:t>
      </w:r>
    </w:p>
    <w:p w:rsidR="00AB662B" w:rsidRPr="00AB662B" w:rsidRDefault="00AB662B" w:rsidP="00AB662B">
      <w:pPr>
        <w:numPr>
          <w:ilvl w:val="0"/>
          <w:numId w:val="4"/>
        </w:numPr>
        <w:spacing w:after="0" w:line="240" w:lineRule="auto"/>
        <w:ind w:left="714" w:hanging="357"/>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Cari Transferlerdeki a</w:t>
      </w:r>
      <w:r w:rsidR="004F1C81">
        <w:rPr>
          <w:rFonts w:ascii="Times New Roman" w:eastAsia="Times New Roman" w:hAnsi="Times New Roman" w:cs="Times New Roman"/>
          <w:bCs/>
          <w:sz w:val="23"/>
          <w:szCs w:val="23"/>
          <w:lang w:eastAsia="tr-TR"/>
        </w:rPr>
        <w:t>rt</w:t>
      </w:r>
      <w:r w:rsidRPr="00AB662B">
        <w:rPr>
          <w:rFonts w:ascii="Times New Roman" w:eastAsia="Times New Roman" w:hAnsi="Times New Roman" w:cs="Times New Roman"/>
          <w:bCs/>
          <w:sz w:val="23"/>
          <w:szCs w:val="23"/>
          <w:lang w:eastAsia="tr-TR"/>
        </w:rPr>
        <w:t>ış</w:t>
      </w:r>
      <w:r w:rsidR="004F1C81">
        <w:rPr>
          <w:rFonts w:ascii="Times New Roman" w:eastAsia="Times New Roman" w:hAnsi="Times New Roman" w:cs="Times New Roman"/>
          <w:sz w:val="23"/>
          <w:szCs w:val="23"/>
          <w:lang w:eastAsia="tr-TR"/>
        </w:rPr>
        <w:t xml:space="preserve"> %61,36</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4"/>
        </w:numPr>
        <w:spacing w:after="0" w:line="240" w:lineRule="auto"/>
        <w:ind w:left="714" w:hanging="357"/>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Sermaye Giderlerindeki artış</w:t>
      </w:r>
      <w:r w:rsidRPr="00AB662B">
        <w:rPr>
          <w:rFonts w:ascii="Times New Roman" w:eastAsia="Times New Roman" w:hAnsi="Times New Roman" w:cs="Times New Roman"/>
          <w:sz w:val="23"/>
          <w:szCs w:val="23"/>
          <w:lang w:eastAsia="tr-TR"/>
        </w:rPr>
        <w:t xml:space="preserve"> %</w:t>
      </w:r>
      <w:r w:rsidR="004F1C81">
        <w:rPr>
          <w:rFonts w:ascii="Times New Roman" w:eastAsia="Times New Roman" w:hAnsi="Times New Roman" w:cs="Times New Roman"/>
          <w:bCs/>
          <w:sz w:val="23"/>
          <w:szCs w:val="23"/>
          <w:lang w:eastAsia="tr-TR"/>
        </w:rPr>
        <w:t xml:space="preserve">20,99 </w:t>
      </w:r>
      <w:r w:rsidRPr="00AB662B">
        <w:rPr>
          <w:rFonts w:ascii="Times New Roman" w:eastAsia="Times New Roman" w:hAnsi="Times New Roman" w:cs="Times New Roman"/>
          <w:sz w:val="23"/>
          <w:szCs w:val="23"/>
          <w:lang w:eastAsia="tr-TR"/>
        </w:rPr>
        <w:t>olmuştur.</w:t>
      </w:r>
    </w:p>
    <w:p w:rsidR="00AB662B" w:rsidRPr="00AB662B" w:rsidRDefault="00AB662B" w:rsidP="00AB662B">
      <w:pPr>
        <w:spacing w:after="0" w:line="240" w:lineRule="auto"/>
        <w:ind w:left="714"/>
        <w:jc w:val="both"/>
        <w:rPr>
          <w:rFonts w:ascii="Times New Roman" w:eastAsia="Times New Roman" w:hAnsi="Times New Roman" w:cs="Times New Roman"/>
          <w:sz w:val="23"/>
          <w:szCs w:val="23"/>
          <w:lang w:eastAsia="tr-TR"/>
        </w:rPr>
      </w:pPr>
    </w:p>
    <w:p w:rsidR="00AB662B" w:rsidRPr="00FE2A9C" w:rsidRDefault="00AB662B" w:rsidP="00AB662B">
      <w:pPr>
        <w:numPr>
          <w:ilvl w:val="0"/>
          <w:numId w:val="2"/>
        </w:numPr>
        <w:autoSpaceDE w:val="0"/>
        <w:autoSpaceDN w:val="0"/>
        <w:adjustRightInd w:val="0"/>
        <w:spacing w:after="0" w:line="240" w:lineRule="auto"/>
        <w:rPr>
          <w:rFonts w:ascii="Arial" w:eastAsia="Times New Roman" w:hAnsi="Arial" w:cs="Arial"/>
          <w:lang w:eastAsia="tr-TR"/>
        </w:rPr>
      </w:pPr>
      <w:r w:rsidRPr="00FE2A9C">
        <w:rPr>
          <w:rFonts w:ascii="Arial" w:eastAsia="Times New Roman" w:hAnsi="Arial" w:cs="Arial"/>
          <w:b/>
          <w:bCs/>
          <w:lang w:eastAsia="tr-TR"/>
        </w:rPr>
        <w:t xml:space="preserve">Personel Giderleri </w:t>
      </w:r>
    </w:p>
    <w:p w:rsidR="00AB662B" w:rsidRPr="00AB662B" w:rsidRDefault="00FE2A9C" w:rsidP="00AB662B">
      <w:pPr>
        <w:spacing w:after="0" w:line="36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ab/>
        <w:t>2019</w:t>
      </w:r>
      <w:r w:rsidR="00AB662B" w:rsidRPr="00AB662B">
        <w:rPr>
          <w:rFonts w:ascii="Times New Roman" w:eastAsia="Times New Roman" w:hAnsi="Times New Roman" w:cs="Times New Roman"/>
          <w:sz w:val="23"/>
          <w:szCs w:val="23"/>
          <w:lang w:eastAsia="tr-TR"/>
        </w:rPr>
        <w:t xml:space="preserve"> yılı Ocak-Haziran Dönemi personel giderlerinde </w:t>
      </w:r>
      <w:r w:rsidR="00375157">
        <w:rPr>
          <w:rFonts w:ascii="Times New Roman" w:eastAsia="Times New Roman" w:hAnsi="Times New Roman" w:cs="Times New Roman"/>
          <w:sz w:val="23"/>
          <w:szCs w:val="23"/>
          <w:lang w:eastAsia="tr-TR"/>
        </w:rPr>
        <w:t>ocak ayı maaş zammı</w:t>
      </w:r>
      <w:r>
        <w:rPr>
          <w:rFonts w:ascii="Times New Roman" w:eastAsia="Times New Roman" w:hAnsi="Times New Roman" w:cs="Times New Roman"/>
          <w:sz w:val="23"/>
          <w:szCs w:val="23"/>
          <w:lang w:eastAsia="tr-TR"/>
        </w:rPr>
        <w:t xml:space="preserve"> nedeniyle 2018 yılına göre % 10,91</w:t>
      </w:r>
      <w:r w:rsidR="00AB662B" w:rsidRPr="00AB662B">
        <w:rPr>
          <w:rFonts w:ascii="Times New Roman" w:eastAsia="Times New Roman" w:hAnsi="Times New Roman" w:cs="Times New Roman"/>
          <w:sz w:val="23"/>
          <w:szCs w:val="23"/>
          <w:lang w:eastAsia="tr-TR"/>
        </w:rPr>
        <w:t xml:space="preserve">’lik bir artış yaşanmıştır. İlk altı </w:t>
      </w:r>
      <w:r>
        <w:rPr>
          <w:rFonts w:ascii="Times New Roman" w:eastAsia="Times New Roman" w:hAnsi="Times New Roman" w:cs="Times New Roman"/>
          <w:sz w:val="23"/>
          <w:szCs w:val="23"/>
          <w:lang w:eastAsia="tr-TR"/>
        </w:rPr>
        <w:t>aylık personel giderlerinin 2018</w:t>
      </w:r>
      <w:r w:rsidR="00AB662B" w:rsidRPr="00AB662B">
        <w:rPr>
          <w:rFonts w:ascii="Times New Roman" w:eastAsia="Times New Roman" w:hAnsi="Times New Roman" w:cs="Times New Roman"/>
          <w:sz w:val="23"/>
          <w:szCs w:val="23"/>
          <w:lang w:eastAsia="tr-TR"/>
        </w:rPr>
        <w:t xml:space="preserve"> yılında toplam gider gerçekleşmes</w:t>
      </w:r>
      <w:r>
        <w:rPr>
          <w:rFonts w:ascii="Times New Roman" w:eastAsia="Times New Roman" w:hAnsi="Times New Roman" w:cs="Times New Roman"/>
          <w:sz w:val="23"/>
          <w:szCs w:val="23"/>
          <w:lang w:eastAsia="tr-TR"/>
        </w:rPr>
        <w:t>i içindeki payı %16,14 iken 2019 yılında bu oran %14,58</w:t>
      </w:r>
      <w:r w:rsidR="00AB662B" w:rsidRPr="00AB662B">
        <w:rPr>
          <w:rFonts w:ascii="Times New Roman" w:eastAsia="Times New Roman" w:hAnsi="Times New Roman" w:cs="Times New Roman"/>
          <w:sz w:val="23"/>
          <w:szCs w:val="23"/>
          <w:lang w:eastAsia="tr-TR"/>
        </w:rPr>
        <w:t xml:space="preserve"> olmuştur.</w:t>
      </w:r>
    </w:p>
    <w:p w:rsidR="00AB662B" w:rsidRPr="00AB662B" w:rsidRDefault="00AB662B" w:rsidP="00AB662B">
      <w:pPr>
        <w:spacing w:after="0" w:line="240" w:lineRule="auto"/>
        <w:rPr>
          <w:rFonts w:ascii="Times New Roman" w:eastAsia="Times New Roman" w:hAnsi="Times New Roman" w:cs="Times New Roman"/>
          <w:b/>
          <w:noProof/>
          <w:sz w:val="24"/>
          <w:szCs w:val="24"/>
          <w:lang w:eastAsia="tr-TR"/>
        </w:rPr>
      </w:pPr>
      <w:r w:rsidRPr="00AB662B">
        <w:rPr>
          <w:rFonts w:ascii="Times New Roman" w:eastAsia="Times New Roman" w:hAnsi="Times New Roman" w:cs="Times New Roman"/>
          <w:b/>
          <w:color w:val="FF0000"/>
          <w:sz w:val="24"/>
          <w:szCs w:val="24"/>
          <w:lang w:eastAsia="tr-TR"/>
        </w:rPr>
        <w:t xml:space="preserve">          </w:t>
      </w:r>
      <w:r w:rsidR="00FE2A9C">
        <w:rPr>
          <w:rFonts w:ascii="Times New Roman" w:eastAsia="Times New Roman" w:hAnsi="Times New Roman" w:cs="Times New Roman"/>
          <w:b/>
          <w:sz w:val="24"/>
          <w:szCs w:val="24"/>
          <w:lang w:eastAsia="tr-TR"/>
        </w:rPr>
        <w:t xml:space="preserve">2018-2019 </w:t>
      </w:r>
      <w:r w:rsidRPr="00AB662B">
        <w:rPr>
          <w:rFonts w:ascii="Times New Roman" w:eastAsia="Times New Roman" w:hAnsi="Times New Roman" w:cs="Times New Roman"/>
          <w:b/>
          <w:sz w:val="24"/>
          <w:szCs w:val="24"/>
          <w:lang w:eastAsia="tr-TR"/>
        </w:rPr>
        <w:t>Yılları Ocak-Haziran Döneminde Personel Giderleri Gerçekleşmeleri</w:t>
      </w:r>
      <w:r w:rsidRPr="00AB662B">
        <w:rPr>
          <w:rFonts w:ascii="Times New Roman" w:eastAsia="Times New Roman" w:hAnsi="Times New Roman" w:cs="Times New Roman"/>
          <w:sz w:val="23"/>
          <w:szCs w:val="23"/>
          <w:lang w:eastAsia="tr-TR"/>
        </w:rPr>
        <w:t xml:space="preserve"> </w:t>
      </w:r>
    </w:p>
    <w:p w:rsidR="00AB662B" w:rsidRPr="00AB662B" w:rsidRDefault="00684A7F" w:rsidP="00AB662B">
      <w:pPr>
        <w:spacing w:after="0" w:line="240" w:lineRule="auto"/>
        <w:jc w:val="both"/>
        <w:rPr>
          <w:rFonts w:ascii="Times New Roman" w:eastAsia="Times New Roman" w:hAnsi="Times New Roman" w:cs="Times New Roman"/>
          <w:sz w:val="23"/>
          <w:szCs w:val="23"/>
          <w:lang w:eastAsia="tr-TR"/>
        </w:rPr>
      </w:pPr>
      <w:r>
        <w:rPr>
          <w:noProof/>
          <w:lang w:eastAsia="tr-TR"/>
        </w:rPr>
        <w:drawing>
          <wp:inline distT="0" distB="0" distL="0" distR="0" wp14:anchorId="62687AF5" wp14:editId="67E3CCA8">
            <wp:extent cx="6401435" cy="3239135"/>
            <wp:effectExtent l="0" t="0" r="37465" b="37465"/>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662B" w:rsidRPr="00AB662B" w:rsidRDefault="00AB662B" w:rsidP="00AB662B">
      <w:pPr>
        <w:spacing w:after="0" w:line="240" w:lineRule="auto"/>
        <w:rPr>
          <w:rFonts w:ascii="Times New Roman" w:eastAsia="Times New Roman" w:hAnsi="Times New Roman" w:cs="Times New Roman"/>
          <w:color w:val="FF0000"/>
          <w:sz w:val="23"/>
          <w:szCs w:val="23"/>
          <w:lang w:eastAsia="tr-TR"/>
        </w:rPr>
      </w:pPr>
      <w:r w:rsidRPr="00AB662B">
        <w:rPr>
          <w:rFonts w:ascii="Times New Roman" w:eastAsia="Times New Roman" w:hAnsi="Times New Roman" w:cs="Times New Roman"/>
          <w:b/>
          <w:color w:val="FF0000"/>
          <w:sz w:val="24"/>
          <w:szCs w:val="24"/>
          <w:lang w:eastAsia="tr-TR"/>
        </w:rPr>
        <w:t xml:space="preserve">          </w:t>
      </w:r>
    </w:p>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p w:rsidR="00AB662B" w:rsidRPr="00AB662B" w:rsidRDefault="00684A7F" w:rsidP="00AB662B">
      <w:pPr>
        <w:spacing w:after="0" w:line="360" w:lineRule="auto"/>
        <w:jc w:val="both"/>
        <w:rPr>
          <w:rFonts w:ascii="Times New Roman" w:eastAsia="Times New Roman" w:hAnsi="Times New Roman" w:cs="Times New Roman"/>
          <w:color w:val="FF0000"/>
          <w:sz w:val="24"/>
          <w:szCs w:val="24"/>
          <w:lang w:eastAsia="tr-TR"/>
        </w:rPr>
      </w:pPr>
      <w:r>
        <w:rPr>
          <w:noProof/>
          <w:lang w:eastAsia="tr-TR"/>
        </w:rPr>
        <w:drawing>
          <wp:inline distT="0" distB="0" distL="0" distR="0" wp14:anchorId="40914B6C" wp14:editId="26E1874A">
            <wp:extent cx="6430060" cy="2545690"/>
            <wp:effectExtent l="0" t="0" r="46990" b="4572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662B" w:rsidRPr="00AB662B" w:rsidRDefault="00AB662B" w:rsidP="00AB662B">
      <w:pPr>
        <w:spacing w:after="0" w:line="360" w:lineRule="auto"/>
        <w:jc w:val="both"/>
        <w:rPr>
          <w:rFonts w:ascii="Times New Roman" w:eastAsia="Times New Roman" w:hAnsi="Times New Roman" w:cs="Times New Roman"/>
          <w:b/>
          <w:color w:val="FF0000"/>
          <w:sz w:val="24"/>
          <w:szCs w:val="24"/>
          <w:lang w:eastAsia="tr-TR"/>
        </w:rPr>
      </w:pPr>
    </w:p>
    <w:p w:rsidR="00AB662B" w:rsidRPr="00AB662B" w:rsidRDefault="00AB662B" w:rsidP="00AB662B">
      <w:pPr>
        <w:numPr>
          <w:ilvl w:val="0"/>
          <w:numId w:val="2"/>
        </w:numPr>
        <w:spacing w:after="0" w:line="360" w:lineRule="auto"/>
        <w:jc w:val="both"/>
        <w:rPr>
          <w:rFonts w:ascii="Times New Roman" w:eastAsia="Times New Roman" w:hAnsi="Times New Roman" w:cs="Times New Roman"/>
          <w:b/>
          <w:sz w:val="24"/>
          <w:szCs w:val="24"/>
          <w:lang w:eastAsia="tr-TR"/>
        </w:rPr>
      </w:pPr>
      <w:r w:rsidRPr="00AB662B">
        <w:rPr>
          <w:rFonts w:ascii="Times New Roman" w:eastAsia="Times New Roman" w:hAnsi="Times New Roman" w:cs="Times New Roman"/>
          <w:b/>
          <w:sz w:val="24"/>
          <w:szCs w:val="24"/>
          <w:lang w:eastAsia="tr-TR"/>
        </w:rPr>
        <w:lastRenderedPageBreak/>
        <w:t>Sosyal Güvenlik Kurumuna Devlet Primi Giderleri</w:t>
      </w:r>
    </w:p>
    <w:p w:rsidR="00AB662B" w:rsidRPr="00AB662B" w:rsidRDefault="00684A7F" w:rsidP="00AB662B">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2019</w:t>
      </w:r>
      <w:r w:rsidR="00AB662B" w:rsidRPr="00AB662B">
        <w:rPr>
          <w:rFonts w:ascii="Times New Roman" w:eastAsia="Times New Roman" w:hAnsi="Times New Roman" w:cs="Times New Roman"/>
          <w:sz w:val="24"/>
          <w:szCs w:val="24"/>
          <w:lang w:eastAsia="tr-TR"/>
        </w:rPr>
        <w:t xml:space="preserve"> yılı Ocak-Haziran Dönemi sosyal güvenlik kurumun</w:t>
      </w:r>
      <w:r>
        <w:rPr>
          <w:rFonts w:ascii="Times New Roman" w:eastAsia="Times New Roman" w:hAnsi="Times New Roman" w:cs="Times New Roman"/>
          <w:sz w:val="24"/>
          <w:szCs w:val="24"/>
          <w:lang w:eastAsia="tr-TR"/>
        </w:rPr>
        <w:t>a devlet primi giderlerinde 2018 yılının aynı dönemine göre % 16,67</w:t>
      </w:r>
      <w:r w:rsidR="00AB662B" w:rsidRPr="00AB662B">
        <w:rPr>
          <w:rFonts w:ascii="Times New Roman" w:eastAsia="Times New Roman" w:hAnsi="Times New Roman" w:cs="Times New Roman"/>
          <w:sz w:val="24"/>
          <w:szCs w:val="24"/>
          <w:lang w:eastAsia="tr-TR"/>
        </w:rPr>
        <w:t xml:space="preserve"> oranında artış gerçekleşmiştir. Sosyal güvenlik kurumuna devlet pri</w:t>
      </w:r>
      <w:r>
        <w:rPr>
          <w:rFonts w:ascii="Times New Roman" w:eastAsia="Times New Roman" w:hAnsi="Times New Roman" w:cs="Times New Roman"/>
          <w:sz w:val="24"/>
          <w:szCs w:val="24"/>
          <w:lang w:eastAsia="tr-TR"/>
        </w:rPr>
        <w:t>mi giderlerinin 2018</w:t>
      </w:r>
      <w:r w:rsidR="00AB662B" w:rsidRPr="00AB662B">
        <w:rPr>
          <w:rFonts w:ascii="Times New Roman" w:eastAsia="Times New Roman" w:hAnsi="Times New Roman" w:cs="Times New Roman"/>
          <w:sz w:val="24"/>
          <w:szCs w:val="24"/>
          <w:lang w:eastAsia="tr-TR"/>
        </w:rPr>
        <w:t xml:space="preserve"> yılında toplam gider ge</w:t>
      </w:r>
      <w:r>
        <w:rPr>
          <w:rFonts w:ascii="Times New Roman" w:eastAsia="Times New Roman" w:hAnsi="Times New Roman" w:cs="Times New Roman"/>
          <w:sz w:val="24"/>
          <w:szCs w:val="24"/>
          <w:lang w:eastAsia="tr-TR"/>
        </w:rPr>
        <w:t>rçekleşmesi içindeki payı % 2,37 iken, 2019 yılında %2,25</w:t>
      </w:r>
      <w:r w:rsidR="00AB662B" w:rsidRPr="00AB662B">
        <w:rPr>
          <w:rFonts w:ascii="Times New Roman" w:eastAsia="Times New Roman" w:hAnsi="Times New Roman" w:cs="Times New Roman"/>
          <w:sz w:val="24"/>
          <w:szCs w:val="24"/>
          <w:lang w:eastAsia="tr-TR"/>
        </w:rPr>
        <w:t xml:space="preserve"> olmu</w:t>
      </w:r>
      <w:r>
        <w:rPr>
          <w:rFonts w:ascii="Times New Roman" w:eastAsia="Times New Roman" w:hAnsi="Times New Roman" w:cs="Times New Roman"/>
          <w:sz w:val="24"/>
          <w:szCs w:val="24"/>
          <w:lang w:eastAsia="tr-TR"/>
        </w:rPr>
        <w:t>ştur. Söz konusu gidere ait 2018</w:t>
      </w:r>
      <w:r w:rsidR="00AB662B" w:rsidRPr="00AB662B">
        <w:rPr>
          <w:rFonts w:ascii="Times New Roman" w:eastAsia="Times New Roman" w:hAnsi="Times New Roman" w:cs="Times New Roman"/>
          <w:sz w:val="24"/>
          <w:szCs w:val="24"/>
          <w:lang w:eastAsia="tr-TR"/>
        </w:rPr>
        <w:t xml:space="preserve"> yılında bütçesinin % </w:t>
      </w:r>
      <w:r>
        <w:rPr>
          <w:rFonts w:ascii="Times New Roman" w:eastAsia="Times New Roman" w:hAnsi="Times New Roman" w:cs="Times New Roman"/>
          <w:sz w:val="24"/>
          <w:szCs w:val="24"/>
          <w:lang w:eastAsia="tr-TR"/>
        </w:rPr>
        <w:t>39,94’ü gerçekleşmiş iken, 2019</w:t>
      </w:r>
      <w:r w:rsidR="00AB662B" w:rsidRPr="00AB662B">
        <w:rPr>
          <w:rFonts w:ascii="Times New Roman" w:eastAsia="Times New Roman" w:hAnsi="Times New Roman" w:cs="Times New Roman"/>
          <w:sz w:val="24"/>
          <w:szCs w:val="24"/>
          <w:lang w:eastAsia="tr-TR"/>
        </w:rPr>
        <w:t xml:space="preserve"> yılının aynı döneminde %</w:t>
      </w:r>
      <w:r>
        <w:rPr>
          <w:rFonts w:ascii="Times New Roman" w:eastAsia="Times New Roman" w:hAnsi="Times New Roman" w:cs="Times New Roman"/>
          <w:sz w:val="24"/>
          <w:szCs w:val="24"/>
          <w:lang w:eastAsia="tr-TR"/>
        </w:rPr>
        <w:t>48,85’i</w:t>
      </w:r>
      <w:r w:rsidR="00AB662B" w:rsidRPr="00AB662B">
        <w:rPr>
          <w:rFonts w:ascii="Times New Roman" w:eastAsia="Times New Roman" w:hAnsi="Times New Roman" w:cs="Times New Roman"/>
          <w:sz w:val="24"/>
          <w:szCs w:val="24"/>
          <w:lang w:eastAsia="tr-TR"/>
        </w:rPr>
        <w:t xml:space="preserve"> oranında bir gerçekleşme olmuştur.</w:t>
      </w:r>
    </w:p>
    <w:p w:rsidR="00AB662B" w:rsidRPr="00AB662B" w:rsidRDefault="00AB662B" w:rsidP="00AB662B">
      <w:pPr>
        <w:spacing w:after="0" w:line="360" w:lineRule="auto"/>
        <w:jc w:val="both"/>
        <w:rPr>
          <w:rFonts w:ascii="Times New Roman" w:eastAsia="Times New Roman" w:hAnsi="Times New Roman" w:cs="Times New Roman"/>
          <w:color w:val="FF0000"/>
          <w:sz w:val="24"/>
          <w:szCs w:val="24"/>
          <w:lang w:eastAsia="tr-TR"/>
        </w:rPr>
      </w:pPr>
    </w:p>
    <w:p w:rsidR="00AB662B" w:rsidRPr="00AB662B" w:rsidRDefault="00684A7F" w:rsidP="00AB662B">
      <w:pPr>
        <w:spacing w:after="0" w:line="360" w:lineRule="auto"/>
        <w:jc w:val="both"/>
        <w:rPr>
          <w:rFonts w:ascii="Times New Roman" w:eastAsia="Times New Roman" w:hAnsi="Times New Roman" w:cs="Times New Roman"/>
          <w:noProof/>
          <w:color w:val="FF0000"/>
          <w:sz w:val="24"/>
          <w:szCs w:val="24"/>
          <w:lang w:eastAsia="tr-TR"/>
        </w:rPr>
      </w:pPr>
      <w:r>
        <w:rPr>
          <w:rFonts w:ascii="Times New Roman" w:eastAsia="Times New Roman" w:hAnsi="Times New Roman" w:cs="Times New Roman"/>
          <w:noProof/>
          <w:color w:val="FF0000"/>
          <w:sz w:val="24"/>
          <w:szCs w:val="24"/>
          <w:lang w:eastAsia="tr-TR"/>
        </w:rPr>
        <w:drawing>
          <wp:inline distT="0" distB="0" distL="0" distR="0" wp14:anchorId="372EA9D6">
            <wp:extent cx="6407150" cy="379857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5230" cy="3827075"/>
                    </a:xfrm>
                    <a:prstGeom prst="rect">
                      <a:avLst/>
                    </a:prstGeom>
                    <a:noFill/>
                  </pic:spPr>
                </pic:pic>
              </a:graphicData>
            </a:graphic>
          </wp:inline>
        </w:drawing>
      </w:r>
    </w:p>
    <w:p w:rsidR="00AB662B" w:rsidRPr="00AB662B" w:rsidRDefault="00AB662B" w:rsidP="00AB662B">
      <w:pPr>
        <w:spacing w:after="0" w:line="360" w:lineRule="auto"/>
        <w:jc w:val="both"/>
        <w:rPr>
          <w:rFonts w:ascii="Times New Roman" w:eastAsia="Times New Roman" w:hAnsi="Times New Roman" w:cs="Times New Roman"/>
          <w:color w:val="FF0000"/>
          <w:sz w:val="24"/>
          <w:szCs w:val="24"/>
          <w:lang w:eastAsia="tr-TR"/>
        </w:rPr>
      </w:pPr>
    </w:p>
    <w:p w:rsidR="00AB662B" w:rsidRPr="00AB662B" w:rsidRDefault="00684A7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6109EF4C" wp14:editId="320B915B">
            <wp:extent cx="6375400" cy="2743200"/>
            <wp:effectExtent l="0" t="0" r="44450" b="3810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662B" w:rsidRPr="00AB662B"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rsidR="00AB662B" w:rsidRPr="00AB662B" w:rsidRDefault="00AB662B" w:rsidP="00AB662B">
      <w:pPr>
        <w:numPr>
          <w:ilvl w:val="0"/>
          <w:numId w:val="2"/>
        </w:numPr>
        <w:autoSpaceDE w:val="0"/>
        <w:autoSpaceDN w:val="0"/>
        <w:adjustRightInd w:val="0"/>
        <w:spacing w:after="0" w:line="240" w:lineRule="auto"/>
        <w:rPr>
          <w:rFonts w:ascii="Arial" w:eastAsia="Times New Roman" w:hAnsi="Arial" w:cs="Arial"/>
          <w:lang w:eastAsia="tr-TR"/>
        </w:rPr>
      </w:pPr>
      <w:r w:rsidRPr="00AB662B">
        <w:rPr>
          <w:rFonts w:ascii="Arial" w:eastAsia="Times New Roman" w:hAnsi="Arial" w:cs="Arial"/>
          <w:b/>
          <w:bCs/>
          <w:lang w:eastAsia="tr-TR"/>
        </w:rPr>
        <w:t xml:space="preserve">Mal ve Hizmet Alım Giderleri </w:t>
      </w: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p>
    <w:p w:rsidR="00AB662B" w:rsidRPr="00AB662B" w:rsidRDefault="00684A7F" w:rsidP="00AB662B">
      <w:pPr>
        <w:spacing w:after="0" w:line="36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ab/>
        <w:t>2019</w:t>
      </w:r>
      <w:r w:rsidR="00AB662B" w:rsidRPr="00AB662B">
        <w:rPr>
          <w:rFonts w:ascii="Times New Roman" w:eastAsia="Times New Roman" w:hAnsi="Times New Roman" w:cs="Times New Roman"/>
          <w:sz w:val="23"/>
          <w:szCs w:val="23"/>
          <w:lang w:eastAsia="tr-TR"/>
        </w:rPr>
        <w:t xml:space="preserve"> yılı Ocak-Haziran döneminde; temsil ve tanıtma giderleri, park bahçe düzenlemeleri, katı atıkların işlenmesi ve geri kazanımı, yolların meydanların geçitlerin temizliği, kentsel dönüşüm projeleri, destek personeli hizmet alımları, tüketime dönük mal ve malzeme alımları, yolluklar, görev giderleri, haberleşme giderleri, kira giderleri, hizmet binalarının bakım onarım giderlerinden oluşan mal ve hizmet alım giderleri için toplam </w:t>
      </w:r>
      <w:r w:rsidRPr="00684A7F">
        <w:rPr>
          <w:rFonts w:ascii="Times New Roman" w:eastAsia="Times New Roman" w:hAnsi="Times New Roman" w:cs="Times New Roman"/>
          <w:bCs/>
          <w:color w:val="000000"/>
          <w:sz w:val="23"/>
          <w:szCs w:val="23"/>
          <w:lang w:eastAsia="tr-TR"/>
        </w:rPr>
        <w:t>72.816.276,20</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harcama yapılmıştı</w:t>
      </w:r>
      <w:r>
        <w:rPr>
          <w:rFonts w:ascii="Times New Roman" w:eastAsia="Times New Roman" w:hAnsi="Times New Roman" w:cs="Times New Roman"/>
          <w:sz w:val="23"/>
          <w:szCs w:val="23"/>
          <w:lang w:eastAsia="tr-TR"/>
        </w:rPr>
        <w:t>r. 2018</w:t>
      </w:r>
      <w:r w:rsidR="00AB662B" w:rsidRPr="00AB662B">
        <w:rPr>
          <w:rFonts w:ascii="Times New Roman" w:eastAsia="Times New Roman" w:hAnsi="Times New Roman" w:cs="Times New Roman"/>
          <w:sz w:val="23"/>
          <w:szCs w:val="23"/>
          <w:lang w:eastAsia="tr-TR"/>
        </w:rPr>
        <w:t xml:space="preserve"> yılının aynı döneminde </w:t>
      </w:r>
      <w:r w:rsidRPr="00684A7F">
        <w:rPr>
          <w:rFonts w:ascii="Times New Roman" w:eastAsia="Times New Roman" w:hAnsi="Times New Roman" w:cs="Times New Roman"/>
          <w:bCs/>
          <w:color w:val="000000"/>
          <w:sz w:val="23"/>
          <w:szCs w:val="23"/>
          <w:lang w:eastAsia="tr-TR"/>
        </w:rPr>
        <w:t>58.581.686,48</w:t>
      </w:r>
      <w:r w:rsidR="00AB662B" w:rsidRPr="00AB662B">
        <w:rPr>
          <w:rFonts w:ascii="Arial TUR" w:eastAsia="Times New Roman" w:hAnsi="Arial TUR" w:cs="Arial TUR"/>
          <w:sz w:val="20"/>
          <w:szCs w:val="20"/>
          <w:lang w:eastAsia="tr-TR"/>
        </w:rPr>
        <w:t>₺</w:t>
      </w:r>
      <w:r>
        <w:rPr>
          <w:rFonts w:ascii="Times New Roman" w:eastAsia="Times New Roman" w:hAnsi="Times New Roman" w:cs="Times New Roman"/>
          <w:sz w:val="23"/>
          <w:szCs w:val="23"/>
          <w:lang w:eastAsia="tr-TR"/>
        </w:rPr>
        <w:t xml:space="preserve"> harcama yapılmıştır. 2019</w:t>
      </w:r>
      <w:r w:rsidR="00AB662B" w:rsidRPr="00AB662B">
        <w:rPr>
          <w:rFonts w:ascii="Times New Roman" w:eastAsia="Times New Roman" w:hAnsi="Times New Roman" w:cs="Times New Roman"/>
          <w:sz w:val="23"/>
          <w:szCs w:val="23"/>
          <w:lang w:eastAsia="tr-TR"/>
        </w:rPr>
        <w:t xml:space="preserve"> yılında s</w:t>
      </w:r>
      <w:r>
        <w:rPr>
          <w:rFonts w:ascii="Times New Roman" w:eastAsia="Times New Roman" w:hAnsi="Times New Roman" w:cs="Times New Roman"/>
          <w:sz w:val="23"/>
          <w:szCs w:val="23"/>
          <w:lang w:eastAsia="tr-TR"/>
        </w:rPr>
        <w:t>öz konusu giderlere ilişkin 2018</w:t>
      </w:r>
      <w:r w:rsidR="00AB662B" w:rsidRPr="00AB662B">
        <w:rPr>
          <w:rFonts w:ascii="Times New Roman" w:eastAsia="Times New Roman" w:hAnsi="Times New Roman" w:cs="Times New Roman"/>
          <w:sz w:val="23"/>
          <w:szCs w:val="23"/>
          <w:lang w:eastAsia="tr-TR"/>
        </w:rPr>
        <w:t xml:space="preserve"> yılına göre % </w:t>
      </w:r>
      <w:r>
        <w:rPr>
          <w:rFonts w:ascii="Times New Roman" w:eastAsia="Times New Roman" w:hAnsi="Times New Roman" w:cs="Times New Roman"/>
          <w:sz w:val="23"/>
          <w:szCs w:val="23"/>
          <w:lang w:eastAsia="tr-TR"/>
        </w:rPr>
        <w:t>24,30</w:t>
      </w:r>
      <w:r w:rsidR="00AB662B" w:rsidRPr="00AB662B">
        <w:rPr>
          <w:rFonts w:ascii="Times New Roman" w:eastAsia="Times New Roman" w:hAnsi="Times New Roman" w:cs="Times New Roman"/>
          <w:sz w:val="23"/>
          <w:szCs w:val="23"/>
          <w:lang w:eastAsia="tr-TR"/>
        </w:rPr>
        <w:t xml:space="preserve"> artış olduğu görünmektedir. Mal ve hizmet alım giderlerinin bütçelerin</w:t>
      </w:r>
      <w:r>
        <w:rPr>
          <w:rFonts w:ascii="Times New Roman" w:eastAsia="Times New Roman" w:hAnsi="Times New Roman" w:cs="Times New Roman"/>
          <w:sz w:val="23"/>
          <w:szCs w:val="23"/>
          <w:lang w:eastAsia="tr-TR"/>
        </w:rPr>
        <w:t>e göre gerçekleşme oranları 2018</w:t>
      </w:r>
      <w:r w:rsidR="00AB662B" w:rsidRPr="00AB662B">
        <w:rPr>
          <w:rFonts w:ascii="Times New Roman" w:eastAsia="Times New Roman" w:hAnsi="Times New Roman" w:cs="Times New Roman"/>
          <w:sz w:val="23"/>
          <w:szCs w:val="23"/>
          <w:lang w:eastAsia="tr-TR"/>
        </w:rPr>
        <w:t xml:space="preserve"> yılının ilk altı ayında % </w:t>
      </w:r>
      <w:r>
        <w:rPr>
          <w:rFonts w:ascii="Times New Roman" w:eastAsia="Times New Roman" w:hAnsi="Times New Roman" w:cs="Times New Roman"/>
          <w:sz w:val="23"/>
          <w:szCs w:val="23"/>
          <w:lang w:eastAsia="tr-TR"/>
        </w:rPr>
        <w:t>45,28 iken 2019 yılının ilk altı ayında % 47,10</w:t>
      </w:r>
      <w:r w:rsidR="00AB662B" w:rsidRPr="00AB662B">
        <w:rPr>
          <w:rFonts w:ascii="Times New Roman" w:eastAsia="Times New Roman" w:hAnsi="Times New Roman" w:cs="Times New Roman"/>
          <w:sz w:val="23"/>
          <w:szCs w:val="23"/>
          <w:lang w:eastAsia="tr-TR"/>
        </w:rPr>
        <w:t xml:space="preserve"> olarak gerçekleşmiştir.</w:t>
      </w:r>
    </w:p>
    <w:p w:rsidR="00AB662B" w:rsidRPr="00AB662B" w:rsidRDefault="00AB662B" w:rsidP="00AB662B">
      <w:pPr>
        <w:spacing w:after="0" w:line="360" w:lineRule="auto"/>
        <w:jc w:val="both"/>
        <w:rPr>
          <w:rFonts w:ascii="Times New Roman" w:eastAsia="Times New Roman" w:hAnsi="Times New Roman" w:cs="Times New Roman"/>
          <w:b/>
          <w:bCs/>
          <w:color w:val="FF0000"/>
          <w:sz w:val="20"/>
          <w:szCs w:val="20"/>
          <w:lang w:eastAsia="tr-TR"/>
        </w:rPr>
      </w:pPr>
    </w:p>
    <w:p w:rsidR="00AB662B" w:rsidRPr="00AB662B" w:rsidRDefault="00684A7F" w:rsidP="00AB662B">
      <w:pPr>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381ED22A" wp14:editId="4416CDEA">
            <wp:extent cx="6327648" cy="2640330"/>
            <wp:effectExtent l="0" t="0" r="16510" b="762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662B" w:rsidRPr="00AB662B" w:rsidRDefault="00AB662B" w:rsidP="00AB662B">
      <w:pPr>
        <w:spacing w:after="0" w:line="360" w:lineRule="auto"/>
        <w:jc w:val="both"/>
        <w:rPr>
          <w:rFonts w:ascii="Times New Roman" w:eastAsia="Times New Roman" w:hAnsi="Times New Roman" w:cs="Times New Roman"/>
          <w:noProof/>
          <w:sz w:val="24"/>
          <w:szCs w:val="24"/>
          <w:lang w:eastAsia="tr-TR"/>
        </w:rPr>
      </w:pPr>
    </w:p>
    <w:p w:rsidR="00AB662B" w:rsidRPr="00AB662B" w:rsidRDefault="00684A7F" w:rsidP="00AB662B">
      <w:pPr>
        <w:spacing w:after="0" w:line="360" w:lineRule="auto"/>
        <w:jc w:val="both"/>
        <w:rPr>
          <w:rFonts w:ascii="Times New Roman" w:eastAsia="Times New Roman" w:hAnsi="Times New Roman" w:cs="Times New Roman"/>
          <w:noProof/>
          <w:sz w:val="24"/>
          <w:szCs w:val="24"/>
          <w:lang w:eastAsia="tr-TR"/>
        </w:rPr>
      </w:pPr>
      <w:r>
        <w:rPr>
          <w:noProof/>
          <w:lang w:eastAsia="tr-TR"/>
        </w:rPr>
        <w:drawing>
          <wp:inline distT="0" distB="0" distL="0" distR="0" wp14:anchorId="56CDC548" wp14:editId="4FD5742D">
            <wp:extent cx="6305702" cy="2787091"/>
            <wp:effectExtent l="0" t="0" r="38100" b="3238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662B" w:rsidRPr="00AB662B"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tbl>
      <w:tblPr>
        <w:tblW w:w="1010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422"/>
        <w:gridCol w:w="1927"/>
        <w:gridCol w:w="1751"/>
      </w:tblGrid>
      <w:tr w:rsidR="00AB662B" w:rsidRPr="00AB662B" w:rsidTr="000F03E1">
        <w:trPr>
          <w:trHeight w:val="581"/>
        </w:trPr>
        <w:tc>
          <w:tcPr>
            <w:tcW w:w="6422"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8"/>
                <w:szCs w:val="16"/>
                <w:lang w:eastAsia="tr-TR"/>
              </w:rPr>
            </w:pPr>
            <w:r w:rsidRPr="00AB662B">
              <w:rPr>
                <w:rFonts w:ascii="Arial" w:eastAsia="Times New Roman" w:hAnsi="Arial" w:cs="Arial"/>
                <w:b/>
                <w:bCs/>
                <w:color w:val="800000"/>
                <w:sz w:val="18"/>
                <w:szCs w:val="16"/>
                <w:lang w:eastAsia="tr-TR"/>
              </w:rPr>
              <w:lastRenderedPageBreak/>
              <w:t>AÇIKLAMA</w:t>
            </w:r>
          </w:p>
        </w:tc>
        <w:tc>
          <w:tcPr>
            <w:tcW w:w="1927"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AB662B" w:rsidP="00AB662B">
            <w:pPr>
              <w:spacing w:after="0" w:line="240" w:lineRule="auto"/>
              <w:jc w:val="center"/>
              <w:rPr>
                <w:rFonts w:ascii="Arial" w:eastAsia="Times New Roman" w:hAnsi="Arial" w:cs="Arial"/>
                <w:b/>
                <w:bCs/>
                <w:color w:val="800000"/>
                <w:sz w:val="18"/>
                <w:szCs w:val="16"/>
                <w:lang w:eastAsia="tr-TR"/>
              </w:rPr>
            </w:pPr>
            <w:r w:rsidRPr="00AB662B">
              <w:rPr>
                <w:rFonts w:ascii="Arial" w:eastAsia="Times New Roman" w:hAnsi="Arial" w:cs="Arial"/>
                <w:b/>
                <w:bCs/>
                <w:color w:val="800000"/>
                <w:sz w:val="18"/>
                <w:szCs w:val="16"/>
                <w:lang w:eastAsia="tr-TR"/>
              </w:rPr>
              <w:t>BÜTÇE</w:t>
            </w:r>
          </w:p>
        </w:tc>
        <w:tc>
          <w:tcPr>
            <w:tcW w:w="1751"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8"/>
                <w:szCs w:val="16"/>
                <w:lang w:eastAsia="tr-TR"/>
              </w:rPr>
            </w:pPr>
            <w:r w:rsidRPr="00AB662B">
              <w:rPr>
                <w:rFonts w:ascii="Arial" w:eastAsia="Times New Roman" w:hAnsi="Arial" w:cs="Arial"/>
                <w:b/>
                <w:bCs/>
                <w:color w:val="800000"/>
                <w:sz w:val="18"/>
                <w:szCs w:val="16"/>
                <w:lang w:eastAsia="tr-TR"/>
              </w:rPr>
              <w:t>GERÇEKLEŞEN</w:t>
            </w:r>
          </w:p>
        </w:tc>
      </w:tr>
      <w:tr w:rsidR="00AB662B" w:rsidRPr="00AB662B" w:rsidTr="000F03E1">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ÜRETİME YÖNELİK MAL VE MALZEME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1.672.000,00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128.504,36</w:t>
            </w:r>
          </w:p>
        </w:tc>
      </w:tr>
      <w:tr w:rsidR="00AB662B" w:rsidRPr="00AB662B" w:rsidTr="000F03E1">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TÜKETİME YÖNELİK MAL VE MALZEME ALIMLARI</w:t>
            </w:r>
          </w:p>
        </w:tc>
        <w:tc>
          <w:tcPr>
            <w:tcW w:w="1927"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33.028.000,00</w:t>
            </w:r>
          </w:p>
        </w:tc>
        <w:tc>
          <w:tcPr>
            <w:tcW w:w="1751"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14.299.100,69</w:t>
            </w:r>
          </w:p>
        </w:tc>
      </w:tr>
      <w:tr w:rsidR="00AB662B" w:rsidRPr="00AB662B" w:rsidTr="000F03E1">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YOLLUKLAR</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88.000,00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14.609,61</w:t>
            </w:r>
          </w:p>
        </w:tc>
      </w:tr>
      <w:tr w:rsidR="00AB662B" w:rsidRPr="00AB662B" w:rsidTr="000F03E1">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GÖREV GİDERLERİ</w:t>
            </w:r>
          </w:p>
        </w:tc>
        <w:tc>
          <w:tcPr>
            <w:tcW w:w="1927"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1.129.000,00</w:t>
            </w:r>
          </w:p>
        </w:tc>
        <w:tc>
          <w:tcPr>
            <w:tcW w:w="1751"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160.589,79</w:t>
            </w:r>
          </w:p>
        </w:tc>
      </w:tr>
      <w:tr w:rsidR="00AB662B" w:rsidRPr="00AB662B" w:rsidTr="000F03E1">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HİZMET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101.053.000,00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46.691.900,60</w:t>
            </w:r>
          </w:p>
        </w:tc>
      </w:tr>
      <w:tr w:rsidR="00AB662B" w:rsidRPr="00AB662B" w:rsidTr="000F03E1">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TEMSİL VE TANITMA GİDERLERİ</w:t>
            </w:r>
          </w:p>
        </w:tc>
        <w:tc>
          <w:tcPr>
            <w:tcW w:w="1927"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8.188.000,00</w:t>
            </w:r>
          </w:p>
        </w:tc>
        <w:tc>
          <w:tcPr>
            <w:tcW w:w="1751"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6.419.970,03</w:t>
            </w:r>
          </w:p>
        </w:tc>
      </w:tr>
      <w:tr w:rsidR="00AB662B" w:rsidRPr="00AB662B" w:rsidTr="000F03E1">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MENKUL MAL GAYRİMADDİ HAK ALIM  BAKIM VE ONARIM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7.927.000,00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4.593.199,31</w:t>
            </w:r>
          </w:p>
        </w:tc>
      </w:tr>
      <w:tr w:rsidR="00AB662B" w:rsidRPr="00AB662B" w:rsidTr="000F03E1">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GAYRİMENKUL MAL BAKIM VE ONARIM GİDERLERİ</w:t>
            </w:r>
          </w:p>
        </w:tc>
        <w:tc>
          <w:tcPr>
            <w:tcW w:w="1927"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1.500.000,00</w:t>
            </w:r>
          </w:p>
        </w:tc>
        <w:tc>
          <w:tcPr>
            <w:tcW w:w="1751"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color w:val="943634"/>
                <w:sz w:val="16"/>
                <w:szCs w:val="16"/>
                <w:lang w:eastAsia="tr-TR"/>
              </w:rPr>
            </w:pPr>
            <w:r w:rsidRPr="003C0F3B">
              <w:rPr>
                <w:rFonts w:ascii="Arial" w:eastAsia="Times New Roman" w:hAnsi="Arial" w:cs="Arial"/>
                <w:b/>
                <w:color w:val="943634"/>
                <w:sz w:val="16"/>
                <w:szCs w:val="16"/>
                <w:lang w:eastAsia="tr-TR"/>
              </w:rPr>
              <w:t>508.401,99</w:t>
            </w:r>
          </w:p>
        </w:tc>
      </w:tr>
      <w:tr w:rsidR="00AB662B" w:rsidRPr="00AB662B" w:rsidTr="000F03E1">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TEDAVİ VE CENAZE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1.000,00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0,00</w:t>
            </w:r>
          </w:p>
        </w:tc>
      </w:tr>
      <w:tr w:rsidR="00AB662B" w:rsidRPr="00AB662B" w:rsidTr="000F03E1">
        <w:trPr>
          <w:trHeight w:val="312"/>
        </w:trPr>
        <w:tc>
          <w:tcPr>
            <w:tcW w:w="6422" w:type="dxa"/>
            <w:tcBorders>
              <w:left w:val="single" w:sz="8" w:space="0" w:color="FFFFFF"/>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bCs/>
                <w:color w:val="8E0000"/>
                <w:sz w:val="18"/>
                <w:szCs w:val="18"/>
                <w:lang w:eastAsia="tr-TR"/>
              </w:rPr>
            </w:pPr>
            <w:r w:rsidRPr="00AB662B">
              <w:rPr>
                <w:rFonts w:ascii="Calibri" w:eastAsia="Times New Roman" w:hAnsi="Calibri" w:cs="Arial"/>
                <w:b/>
                <w:bCs/>
                <w:color w:val="8E0000"/>
                <w:sz w:val="18"/>
                <w:szCs w:val="18"/>
                <w:lang w:eastAsia="tr-TR"/>
              </w:rPr>
              <w:t>TOPLAM</w:t>
            </w:r>
          </w:p>
        </w:tc>
        <w:tc>
          <w:tcPr>
            <w:tcW w:w="1927"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bCs/>
                <w:color w:val="800000"/>
                <w:sz w:val="16"/>
                <w:szCs w:val="16"/>
                <w:lang w:eastAsia="tr-TR"/>
              </w:rPr>
            </w:pPr>
            <w:r w:rsidRPr="003C0F3B">
              <w:rPr>
                <w:rFonts w:ascii="Arial" w:eastAsia="Times New Roman" w:hAnsi="Arial" w:cs="Arial"/>
                <w:b/>
                <w:bCs/>
                <w:color w:val="800000"/>
                <w:sz w:val="16"/>
                <w:szCs w:val="16"/>
                <w:lang w:eastAsia="tr-TR"/>
              </w:rPr>
              <w:t>154.586.000,00</w:t>
            </w:r>
          </w:p>
        </w:tc>
        <w:tc>
          <w:tcPr>
            <w:tcW w:w="1751" w:type="dxa"/>
            <w:shd w:val="clear" w:color="auto" w:fill="D3DFEE"/>
            <w:noWrap/>
            <w:vAlign w:val="center"/>
            <w:hideMark/>
          </w:tcPr>
          <w:p w:rsidR="00AB662B" w:rsidRPr="00AB662B" w:rsidRDefault="003C0F3B" w:rsidP="00AB662B">
            <w:pPr>
              <w:spacing w:after="0" w:line="240" w:lineRule="auto"/>
              <w:jc w:val="right"/>
              <w:rPr>
                <w:rFonts w:ascii="Arial" w:eastAsia="Times New Roman" w:hAnsi="Arial" w:cs="Arial"/>
                <w:b/>
                <w:bCs/>
                <w:color w:val="800000"/>
                <w:sz w:val="16"/>
                <w:szCs w:val="16"/>
                <w:lang w:eastAsia="tr-TR"/>
              </w:rPr>
            </w:pPr>
            <w:r w:rsidRPr="003C0F3B">
              <w:rPr>
                <w:rFonts w:ascii="Arial" w:eastAsia="Times New Roman" w:hAnsi="Arial" w:cs="Arial"/>
                <w:b/>
                <w:bCs/>
                <w:color w:val="800000"/>
                <w:sz w:val="16"/>
                <w:szCs w:val="16"/>
                <w:lang w:eastAsia="tr-TR"/>
              </w:rPr>
              <w:t>72.816.276,38</w:t>
            </w:r>
          </w:p>
        </w:tc>
      </w:tr>
    </w:tbl>
    <w:p w:rsidR="00AB662B" w:rsidRPr="00AB662B" w:rsidRDefault="00AB662B" w:rsidP="00AB662B">
      <w:pPr>
        <w:spacing w:after="0" w:line="360" w:lineRule="auto"/>
        <w:jc w:val="both"/>
        <w:rPr>
          <w:rFonts w:ascii="Times New Roman" w:eastAsia="Times New Roman" w:hAnsi="Times New Roman" w:cs="Times New Roman"/>
          <w:noProof/>
          <w:sz w:val="24"/>
          <w:szCs w:val="24"/>
          <w:lang w:eastAsia="tr-TR"/>
        </w:rPr>
      </w:pPr>
    </w:p>
    <w:p w:rsidR="00AB662B" w:rsidRPr="00AB662B" w:rsidRDefault="003C0F3B" w:rsidP="00AB662B">
      <w:pPr>
        <w:spacing w:after="0" w:line="360" w:lineRule="auto"/>
        <w:jc w:val="both"/>
        <w:rPr>
          <w:rFonts w:ascii="Times New Roman" w:eastAsia="Times New Roman" w:hAnsi="Times New Roman" w:cs="Times New Roman"/>
          <w:noProof/>
          <w:sz w:val="24"/>
          <w:szCs w:val="24"/>
          <w:lang w:eastAsia="tr-TR"/>
        </w:rPr>
      </w:pPr>
      <w:r>
        <w:rPr>
          <w:noProof/>
          <w:lang w:eastAsia="tr-TR"/>
        </w:rPr>
        <w:drawing>
          <wp:inline distT="0" distB="0" distL="0" distR="0" wp14:anchorId="4259F3E2" wp14:editId="1984204D">
            <wp:extent cx="6401435" cy="3324225"/>
            <wp:effectExtent l="0" t="0" r="37465" b="2857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AB662B">
        <w:rPr>
          <w:rFonts w:ascii="Times New Roman" w:eastAsia="Times New Roman" w:hAnsi="Times New Roman" w:cs="Times New Roman"/>
          <w:color w:val="FF0000"/>
          <w:sz w:val="23"/>
          <w:szCs w:val="23"/>
          <w:lang w:eastAsia="tr-TR"/>
        </w:rPr>
        <w:tab/>
      </w:r>
    </w:p>
    <w:p w:rsidR="00AB662B" w:rsidRPr="00AB662B" w:rsidRDefault="003C0F3B" w:rsidP="00AB662B">
      <w:pPr>
        <w:spacing w:after="0" w:line="360" w:lineRule="auto"/>
        <w:ind w:firstLine="709"/>
        <w:jc w:val="both"/>
        <w:rPr>
          <w:rFonts w:ascii="Arial TUR" w:eastAsia="Times New Roman" w:hAnsi="Arial TUR" w:cs="Arial TUR"/>
          <w:b/>
          <w:bCs/>
          <w:sz w:val="16"/>
          <w:szCs w:val="16"/>
          <w:lang w:eastAsia="tr-TR"/>
        </w:rPr>
      </w:pPr>
      <w:r>
        <w:rPr>
          <w:rFonts w:ascii="Times New Roman" w:eastAsia="Times New Roman" w:hAnsi="Times New Roman" w:cs="Times New Roman"/>
          <w:sz w:val="23"/>
          <w:szCs w:val="23"/>
          <w:lang w:eastAsia="tr-TR"/>
        </w:rPr>
        <w:t>2019</w:t>
      </w:r>
      <w:r w:rsidR="00AB662B" w:rsidRPr="00AB662B">
        <w:rPr>
          <w:rFonts w:ascii="Times New Roman" w:eastAsia="Times New Roman" w:hAnsi="Times New Roman" w:cs="Times New Roman"/>
          <w:sz w:val="23"/>
          <w:szCs w:val="23"/>
          <w:lang w:eastAsia="tr-TR"/>
        </w:rPr>
        <w:t xml:space="preserve"> yılının ilk altı ayında </w:t>
      </w:r>
      <w:r>
        <w:rPr>
          <w:rFonts w:ascii="Times New Roman" w:eastAsia="Times New Roman" w:hAnsi="Times New Roman" w:cs="Times New Roman"/>
          <w:bCs/>
          <w:color w:val="000000"/>
          <w:sz w:val="23"/>
          <w:szCs w:val="23"/>
          <w:lang w:eastAsia="tr-TR"/>
        </w:rPr>
        <w:t>72.816.276,38</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olarak gerçekleşen mal ve hizmet alım giderleri içerisinde en önemli payı </w:t>
      </w:r>
      <w:r w:rsidRPr="003C0F3B">
        <w:rPr>
          <w:rFonts w:ascii="Times New Roman" w:eastAsia="Times New Roman" w:hAnsi="Times New Roman" w:cs="Times New Roman"/>
          <w:color w:val="000000"/>
          <w:sz w:val="23"/>
          <w:szCs w:val="23"/>
          <w:lang w:eastAsia="tr-TR"/>
        </w:rPr>
        <w:t>46.691.900,60</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ile Hizmet Alımları kalemi almıştır. Bu gider kalemini </w:t>
      </w:r>
      <w:r w:rsidRPr="003C0F3B">
        <w:rPr>
          <w:rFonts w:ascii="Times New Roman" w:eastAsia="Times New Roman" w:hAnsi="Times New Roman" w:cs="Times New Roman"/>
          <w:color w:val="000000"/>
          <w:sz w:val="23"/>
          <w:szCs w:val="23"/>
          <w:lang w:eastAsia="tr-TR"/>
        </w:rPr>
        <w:t>14.299.100,69</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ile Tüketime Yönelik Mal ve Hizmet Alımları takip etmektedir.</w:t>
      </w:r>
    </w:p>
    <w:p w:rsidR="00AB662B" w:rsidRPr="00AB662B" w:rsidRDefault="00AB662B" w:rsidP="00AB662B">
      <w:pPr>
        <w:numPr>
          <w:ilvl w:val="0"/>
          <w:numId w:val="2"/>
        </w:numPr>
        <w:autoSpaceDE w:val="0"/>
        <w:autoSpaceDN w:val="0"/>
        <w:adjustRightInd w:val="0"/>
        <w:spacing w:after="0" w:line="360" w:lineRule="auto"/>
        <w:rPr>
          <w:rFonts w:ascii="Arial" w:eastAsia="Times New Roman" w:hAnsi="Arial" w:cs="Arial"/>
          <w:b/>
          <w:bCs/>
          <w:lang w:eastAsia="tr-TR"/>
        </w:rPr>
      </w:pPr>
      <w:r w:rsidRPr="00AB662B">
        <w:rPr>
          <w:rFonts w:ascii="Arial" w:eastAsia="Times New Roman" w:hAnsi="Arial" w:cs="Arial"/>
          <w:b/>
          <w:bCs/>
          <w:lang w:eastAsia="tr-TR"/>
        </w:rPr>
        <w:t xml:space="preserve">Cari Transferler </w:t>
      </w:r>
    </w:p>
    <w:p w:rsidR="00C50B44" w:rsidRDefault="00AB662B" w:rsidP="00C50B44">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t xml:space="preserve">Mahalli idare birliklerine katılma payları, İller Bankası ortaklık payı, hane halklarına ve öğrencilere yapılan yardımlar,  vb. giderlerimizden oluşan </w:t>
      </w:r>
      <w:r w:rsidRPr="00AB662B">
        <w:rPr>
          <w:rFonts w:ascii="Times New Roman" w:eastAsia="Times New Roman" w:hAnsi="Times New Roman" w:cs="Times New Roman"/>
          <w:bCs/>
          <w:sz w:val="23"/>
          <w:szCs w:val="23"/>
          <w:lang w:eastAsia="tr-TR"/>
        </w:rPr>
        <w:t>Cari transferler</w:t>
      </w:r>
      <w:r w:rsidRPr="00AB662B">
        <w:rPr>
          <w:rFonts w:ascii="Times New Roman" w:eastAsia="Times New Roman" w:hAnsi="Times New Roman" w:cs="Times New Roman"/>
          <w:b/>
          <w:bCs/>
          <w:sz w:val="23"/>
          <w:szCs w:val="23"/>
          <w:lang w:eastAsia="tr-TR"/>
        </w:rPr>
        <w:t xml:space="preserve"> </w:t>
      </w:r>
      <w:r w:rsidR="003C0F3B">
        <w:rPr>
          <w:rFonts w:ascii="Times New Roman" w:eastAsia="Times New Roman" w:hAnsi="Times New Roman" w:cs="Times New Roman"/>
          <w:sz w:val="23"/>
          <w:szCs w:val="23"/>
          <w:lang w:eastAsia="tr-TR"/>
        </w:rPr>
        <w:t>2019</w:t>
      </w:r>
      <w:r w:rsidRPr="00AB662B">
        <w:rPr>
          <w:rFonts w:ascii="Times New Roman" w:eastAsia="Times New Roman" w:hAnsi="Times New Roman" w:cs="Times New Roman"/>
          <w:sz w:val="23"/>
          <w:szCs w:val="23"/>
          <w:lang w:eastAsia="tr-TR"/>
        </w:rPr>
        <w:t xml:space="preserve"> yılının ilk altı ayında </w:t>
      </w:r>
      <w:r w:rsidR="00C50B44" w:rsidRPr="00C50B44">
        <w:rPr>
          <w:rFonts w:ascii="Times New Roman" w:eastAsia="Times New Roman" w:hAnsi="Times New Roman" w:cs="Times New Roman"/>
          <w:bCs/>
          <w:sz w:val="23"/>
          <w:szCs w:val="23"/>
          <w:lang w:eastAsia="tr-TR"/>
        </w:rPr>
        <w:t>5.675.224,47</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ile bütçesinin %</w:t>
      </w:r>
      <w:r w:rsidR="00C50B44">
        <w:rPr>
          <w:rFonts w:ascii="Times New Roman" w:eastAsia="Times New Roman" w:hAnsi="Times New Roman" w:cs="Times New Roman"/>
          <w:sz w:val="23"/>
          <w:szCs w:val="23"/>
          <w:lang w:eastAsia="tr-TR"/>
        </w:rPr>
        <w:t>68,32</w:t>
      </w:r>
      <w:r w:rsidRPr="00AB662B">
        <w:rPr>
          <w:rFonts w:ascii="Times New Roman" w:eastAsia="Times New Roman" w:hAnsi="Times New Roman" w:cs="Times New Roman"/>
          <w:sz w:val="23"/>
          <w:szCs w:val="23"/>
          <w:lang w:eastAsia="tr-TR"/>
        </w:rPr>
        <w:t>’sı gerçek</w:t>
      </w:r>
      <w:r w:rsidR="003C0F3B">
        <w:rPr>
          <w:rFonts w:ascii="Times New Roman" w:eastAsia="Times New Roman" w:hAnsi="Times New Roman" w:cs="Times New Roman"/>
          <w:sz w:val="23"/>
          <w:szCs w:val="23"/>
          <w:lang w:eastAsia="tr-TR"/>
        </w:rPr>
        <w:t>leşmiştir. Cari Transferler 2018</w:t>
      </w:r>
      <w:r w:rsidRPr="00AB662B">
        <w:rPr>
          <w:rFonts w:ascii="Times New Roman" w:eastAsia="Times New Roman" w:hAnsi="Times New Roman" w:cs="Times New Roman"/>
          <w:sz w:val="23"/>
          <w:szCs w:val="23"/>
          <w:lang w:eastAsia="tr-TR"/>
        </w:rPr>
        <w:t xml:space="preserve"> yılının aynı döneminde </w:t>
      </w:r>
      <w:r w:rsidR="003C0F3B" w:rsidRPr="00AB662B">
        <w:rPr>
          <w:rFonts w:ascii="Times New Roman" w:eastAsia="Times New Roman" w:hAnsi="Times New Roman" w:cs="Times New Roman"/>
          <w:bCs/>
          <w:sz w:val="23"/>
          <w:szCs w:val="23"/>
          <w:lang w:eastAsia="tr-TR"/>
        </w:rPr>
        <w:t>3.517.136,39</w:t>
      </w:r>
      <w:r w:rsidRPr="00AB662B">
        <w:rPr>
          <w:rFonts w:ascii="Times New Roman" w:eastAsia="Times New Roman" w:hAnsi="Times New Roman" w:cs="Times New Roman"/>
          <w:b/>
          <w:bCs/>
          <w:sz w:val="24"/>
          <w:szCs w:val="16"/>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bCs/>
          <w:sz w:val="23"/>
          <w:szCs w:val="23"/>
          <w:lang w:eastAsia="tr-TR"/>
        </w:rPr>
        <w:t>. ile bütçesinin</w:t>
      </w:r>
      <w:r w:rsidRPr="00AB662B">
        <w:rPr>
          <w:rFonts w:ascii="Times New Roman" w:eastAsia="Times New Roman" w:hAnsi="Times New Roman" w:cs="Times New Roman"/>
          <w:sz w:val="23"/>
          <w:szCs w:val="23"/>
          <w:lang w:eastAsia="tr-TR"/>
        </w:rPr>
        <w:t xml:space="preserve"> %</w:t>
      </w:r>
      <w:r w:rsidR="00C50B44">
        <w:rPr>
          <w:rFonts w:ascii="Times New Roman" w:eastAsia="Times New Roman" w:hAnsi="Times New Roman" w:cs="Times New Roman"/>
          <w:sz w:val="23"/>
          <w:szCs w:val="23"/>
          <w:lang w:eastAsia="tr-TR"/>
        </w:rPr>
        <w:t>44,66’sı</w:t>
      </w:r>
      <w:r w:rsidRPr="00AB662B">
        <w:rPr>
          <w:rFonts w:ascii="Times New Roman" w:eastAsia="Times New Roman" w:hAnsi="Times New Roman" w:cs="Times New Roman"/>
          <w:sz w:val="23"/>
          <w:szCs w:val="23"/>
          <w:lang w:eastAsia="tr-TR"/>
        </w:rPr>
        <w:t xml:space="preserve"> oranında gerçekl</w:t>
      </w:r>
      <w:r w:rsidR="00C50B44">
        <w:rPr>
          <w:rFonts w:ascii="Times New Roman" w:eastAsia="Times New Roman" w:hAnsi="Times New Roman" w:cs="Times New Roman"/>
          <w:sz w:val="23"/>
          <w:szCs w:val="23"/>
          <w:lang w:eastAsia="tr-TR"/>
        </w:rPr>
        <w:t>eşmişti. Cari transferlerin 2019</w:t>
      </w:r>
      <w:r w:rsidRPr="00AB662B">
        <w:rPr>
          <w:rFonts w:ascii="Times New Roman" w:eastAsia="Times New Roman" w:hAnsi="Times New Roman" w:cs="Times New Roman"/>
          <w:sz w:val="23"/>
          <w:szCs w:val="23"/>
          <w:lang w:eastAsia="tr-TR"/>
        </w:rPr>
        <w:t xml:space="preserve"> yılındaki ocak-haziran dönemi gerçekleşmesi toplam gider gerçekleşmeleri</w:t>
      </w:r>
      <w:r w:rsidR="00C50B44">
        <w:rPr>
          <w:rFonts w:ascii="Times New Roman" w:eastAsia="Times New Roman" w:hAnsi="Times New Roman" w:cs="Times New Roman"/>
          <w:sz w:val="23"/>
          <w:szCs w:val="23"/>
          <w:lang w:eastAsia="tr-TR"/>
        </w:rPr>
        <w:t xml:space="preserve"> içinde % 4,82’si oranında, 2018 yılında ise % 3,67’si</w:t>
      </w:r>
      <w:r w:rsidRPr="00AB662B">
        <w:rPr>
          <w:rFonts w:ascii="Times New Roman" w:eastAsia="Times New Roman" w:hAnsi="Times New Roman" w:cs="Times New Roman"/>
          <w:sz w:val="23"/>
          <w:szCs w:val="23"/>
          <w:lang w:eastAsia="tr-TR"/>
        </w:rPr>
        <w:t xml:space="preserve"> oranında olmuştur. </w:t>
      </w:r>
    </w:p>
    <w:p w:rsidR="00AB662B" w:rsidRPr="00C50B44" w:rsidRDefault="00C50B44" w:rsidP="00C50B44">
      <w:pPr>
        <w:spacing w:after="0" w:line="360" w:lineRule="auto"/>
        <w:ind w:firstLine="708"/>
        <w:jc w:val="both"/>
        <w:rPr>
          <w:rFonts w:ascii="Times New Roman" w:eastAsia="Times New Roman" w:hAnsi="Times New Roman" w:cs="Times New Roman"/>
          <w:sz w:val="23"/>
          <w:szCs w:val="23"/>
          <w:lang w:eastAsia="tr-TR"/>
        </w:rPr>
      </w:pPr>
      <w:r>
        <w:rPr>
          <w:rFonts w:ascii="Times New Roman" w:eastAsia="Times New Roman" w:hAnsi="Times New Roman" w:cs="Times New Roman"/>
          <w:b/>
          <w:sz w:val="24"/>
          <w:szCs w:val="24"/>
          <w:lang w:eastAsia="tr-TR"/>
        </w:rPr>
        <w:lastRenderedPageBreak/>
        <w:t>2018-2019</w:t>
      </w:r>
      <w:r w:rsidR="00AB662B" w:rsidRPr="00AB662B">
        <w:rPr>
          <w:rFonts w:ascii="Times New Roman" w:eastAsia="Times New Roman" w:hAnsi="Times New Roman" w:cs="Times New Roman"/>
          <w:b/>
          <w:sz w:val="24"/>
          <w:szCs w:val="24"/>
          <w:lang w:eastAsia="tr-TR"/>
        </w:rPr>
        <w:t xml:space="preserve"> Yılları Ocak-Haziran Döneminde Cari Transferlerin Gerçekleşmesi</w:t>
      </w:r>
    </w:p>
    <w:p w:rsidR="00AB662B" w:rsidRPr="00AB662B" w:rsidRDefault="00AB662B" w:rsidP="00AB662B">
      <w:pPr>
        <w:autoSpaceDE w:val="0"/>
        <w:autoSpaceDN w:val="0"/>
        <w:adjustRightInd w:val="0"/>
        <w:spacing w:after="0" w:line="360" w:lineRule="auto"/>
        <w:rPr>
          <w:rFonts w:ascii="Times New Roman" w:eastAsia="Times New Roman" w:hAnsi="Times New Roman" w:cs="Times New Roman"/>
          <w:noProof/>
          <w:sz w:val="24"/>
          <w:szCs w:val="24"/>
          <w:lang w:eastAsia="tr-TR"/>
        </w:rPr>
      </w:pPr>
    </w:p>
    <w:p w:rsidR="00AB662B" w:rsidRPr="00AB662B" w:rsidRDefault="00C50B4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7A73ABF7" wp14:editId="00523D2C">
            <wp:extent cx="6451600" cy="2984373"/>
            <wp:effectExtent l="0" t="0" r="44450" b="45085"/>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662B" w:rsidRPr="00AB662B" w:rsidRDefault="00F93F5A"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5BCFF811" wp14:editId="3F2FBECC">
            <wp:extent cx="6415430" cy="3174797"/>
            <wp:effectExtent l="0" t="0" r="42545" b="45085"/>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662B" w:rsidRPr="00AB662B" w:rsidRDefault="00AB662B" w:rsidP="00AB662B">
      <w:pPr>
        <w:numPr>
          <w:ilvl w:val="0"/>
          <w:numId w:val="2"/>
        </w:numPr>
        <w:autoSpaceDE w:val="0"/>
        <w:autoSpaceDN w:val="0"/>
        <w:adjustRightInd w:val="0"/>
        <w:spacing w:after="0" w:line="360" w:lineRule="auto"/>
        <w:jc w:val="both"/>
        <w:rPr>
          <w:rFonts w:ascii="Times New Roman" w:eastAsia="Times New Roman" w:hAnsi="Times New Roman" w:cs="Times New Roman"/>
          <w:b/>
          <w:sz w:val="23"/>
          <w:szCs w:val="23"/>
          <w:lang w:eastAsia="tr-TR"/>
        </w:rPr>
      </w:pPr>
      <w:r w:rsidRPr="00AB662B">
        <w:rPr>
          <w:rFonts w:ascii="Times New Roman" w:eastAsia="Times New Roman" w:hAnsi="Times New Roman" w:cs="Times New Roman"/>
          <w:b/>
          <w:sz w:val="23"/>
          <w:szCs w:val="23"/>
          <w:lang w:eastAsia="tr-TR"/>
        </w:rPr>
        <w:t>Sermaye Giderleri</w:t>
      </w: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00F93F5A">
        <w:rPr>
          <w:rFonts w:ascii="Times New Roman" w:eastAsia="Times New Roman" w:hAnsi="Times New Roman" w:cs="Times New Roman"/>
          <w:sz w:val="23"/>
          <w:szCs w:val="23"/>
          <w:lang w:eastAsia="tr-TR"/>
        </w:rPr>
        <w:t>2019</w:t>
      </w:r>
      <w:r w:rsidRPr="00AB662B">
        <w:rPr>
          <w:rFonts w:ascii="Times New Roman" w:eastAsia="Times New Roman" w:hAnsi="Times New Roman" w:cs="Times New Roman"/>
          <w:sz w:val="23"/>
          <w:szCs w:val="23"/>
          <w:lang w:eastAsia="tr-TR"/>
        </w:rPr>
        <w:t xml:space="preserve"> Yılı Ocak-Haziran döneminde; köprülü kavşak proje yapımları, asfalt alımı ve serimi, stabilize serimi, park ve bahçe yapımı,  tretuvar yapımı gibi yatırım giderlerimizin yer aldığı sermaye giderleri için toplam</w:t>
      </w:r>
      <w:r w:rsidRPr="00AB662B">
        <w:rPr>
          <w:rFonts w:ascii="Times New Roman" w:eastAsia="Times New Roman" w:hAnsi="Times New Roman" w:cs="Times New Roman"/>
          <w:color w:val="FF0000"/>
          <w:sz w:val="23"/>
          <w:szCs w:val="23"/>
          <w:lang w:eastAsia="tr-TR"/>
        </w:rPr>
        <w:t xml:space="preserve"> </w:t>
      </w:r>
      <w:r w:rsidR="00F93F5A" w:rsidRPr="00F93F5A">
        <w:rPr>
          <w:rFonts w:ascii="Times New Roman" w:eastAsia="Times New Roman" w:hAnsi="Times New Roman" w:cs="Times New Roman"/>
          <w:bCs/>
          <w:sz w:val="23"/>
          <w:szCs w:val="23"/>
          <w:lang w:eastAsia="tr-TR"/>
        </w:rPr>
        <w:t>19.406.287,04</w:t>
      </w:r>
      <w:r w:rsidRPr="00AB662B">
        <w:rPr>
          <w:rFonts w:ascii="Arial TUR" w:eastAsia="Times New Roman" w:hAnsi="Arial TUR" w:cs="Arial TUR"/>
          <w:sz w:val="20"/>
          <w:szCs w:val="20"/>
          <w:lang w:eastAsia="tr-TR"/>
        </w:rPr>
        <w:t>₺</w:t>
      </w:r>
      <w:r w:rsidR="00F93F5A">
        <w:rPr>
          <w:rFonts w:ascii="Times New Roman" w:eastAsia="Times New Roman" w:hAnsi="Times New Roman" w:cs="Times New Roman"/>
          <w:sz w:val="23"/>
          <w:szCs w:val="23"/>
          <w:lang w:eastAsia="tr-TR"/>
        </w:rPr>
        <w:t xml:space="preserve"> harcama yapılmıştır. 2018</w:t>
      </w:r>
      <w:r w:rsidRPr="00AB662B">
        <w:rPr>
          <w:rFonts w:ascii="Times New Roman" w:eastAsia="Times New Roman" w:hAnsi="Times New Roman" w:cs="Times New Roman"/>
          <w:sz w:val="23"/>
          <w:szCs w:val="23"/>
          <w:lang w:eastAsia="tr-TR"/>
        </w:rPr>
        <w:t xml:space="preserve"> yılının aynı döneminde </w:t>
      </w:r>
      <w:r w:rsidR="00F93F5A">
        <w:rPr>
          <w:rFonts w:ascii="Times New Roman" w:eastAsia="Times New Roman" w:hAnsi="Times New Roman" w:cs="Times New Roman"/>
          <w:bCs/>
          <w:sz w:val="23"/>
          <w:szCs w:val="23"/>
          <w:lang w:eastAsia="tr-TR"/>
        </w:rPr>
        <w:t>16.040.233,70</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harcama yapılmıştır.</w:t>
      </w:r>
      <w:r w:rsidRPr="00AB662B">
        <w:rPr>
          <w:rFonts w:ascii="Times New Roman" w:eastAsia="Times New Roman" w:hAnsi="Times New Roman" w:cs="Times New Roman"/>
          <w:color w:val="FF0000"/>
          <w:sz w:val="23"/>
          <w:szCs w:val="23"/>
          <w:lang w:eastAsia="tr-TR"/>
        </w:rPr>
        <w:t xml:space="preserve"> </w:t>
      </w:r>
      <w:r w:rsidR="00F93F5A">
        <w:rPr>
          <w:rFonts w:ascii="Times New Roman" w:eastAsia="Times New Roman" w:hAnsi="Times New Roman" w:cs="Times New Roman"/>
          <w:sz w:val="23"/>
          <w:szCs w:val="23"/>
          <w:lang w:eastAsia="tr-TR"/>
        </w:rPr>
        <w:t>Sermaye giderlerinin 2018</w:t>
      </w:r>
      <w:r w:rsidRPr="00AB662B">
        <w:rPr>
          <w:rFonts w:ascii="Times New Roman" w:eastAsia="Times New Roman" w:hAnsi="Times New Roman" w:cs="Times New Roman"/>
          <w:sz w:val="23"/>
          <w:szCs w:val="23"/>
          <w:lang w:eastAsia="tr-TR"/>
        </w:rPr>
        <w:t xml:space="preserve"> yılında toplam gider gerçekleşmesi içindeki payı % </w:t>
      </w:r>
      <w:r w:rsidR="00F93F5A">
        <w:rPr>
          <w:rFonts w:ascii="Times New Roman" w:eastAsia="Times New Roman" w:hAnsi="Times New Roman" w:cs="Times New Roman"/>
          <w:sz w:val="23"/>
          <w:szCs w:val="23"/>
          <w:lang w:eastAsia="tr-TR"/>
        </w:rPr>
        <w:t>16,73,  2019</w:t>
      </w:r>
      <w:r w:rsidRPr="00AB662B">
        <w:rPr>
          <w:rFonts w:ascii="Times New Roman" w:eastAsia="Times New Roman" w:hAnsi="Times New Roman" w:cs="Times New Roman"/>
          <w:sz w:val="23"/>
          <w:szCs w:val="23"/>
          <w:lang w:eastAsia="tr-TR"/>
        </w:rPr>
        <w:t xml:space="preserve"> yılında toplam gider gerçekleşmesi içindeki payı %</w:t>
      </w:r>
      <w:r w:rsidR="00F93F5A">
        <w:rPr>
          <w:rFonts w:ascii="Times New Roman" w:eastAsia="Times New Roman" w:hAnsi="Times New Roman" w:cs="Times New Roman"/>
          <w:sz w:val="23"/>
          <w:szCs w:val="23"/>
          <w:lang w:eastAsia="tr-TR"/>
        </w:rPr>
        <w:t>16,49</w:t>
      </w:r>
      <w:r w:rsidRPr="00AB662B">
        <w:rPr>
          <w:rFonts w:ascii="Times New Roman" w:eastAsia="Times New Roman" w:hAnsi="Times New Roman" w:cs="Times New Roman"/>
          <w:sz w:val="23"/>
          <w:szCs w:val="23"/>
          <w:lang w:eastAsia="tr-TR"/>
        </w:rPr>
        <w:t xml:space="preserve"> olmuştur. </w:t>
      </w:r>
    </w:p>
    <w:p w:rsidR="00AB662B" w:rsidRPr="00DA352D" w:rsidRDefault="00AB662B" w:rsidP="00AB662B">
      <w:pPr>
        <w:autoSpaceDE w:val="0"/>
        <w:autoSpaceDN w:val="0"/>
        <w:adjustRightInd w:val="0"/>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Pr="00AB662B">
        <w:rPr>
          <w:rFonts w:ascii="Times New Roman" w:eastAsia="Times New Roman" w:hAnsi="Times New Roman" w:cs="Times New Roman"/>
          <w:sz w:val="23"/>
          <w:szCs w:val="23"/>
          <w:lang w:eastAsia="tr-TR"/>
        </w:rPr>
        <w:t>201</w:t>
      </w:r>
      <w:r w:rsidR="00F93F5A">
        <w:rPr>
          <w:rFonts w:ascii="Times New Roman" w:eastAsia="Times New Roman" w:hAnsi="Times New Roman" w:cs="Times New Roman"/>
          <w:sz w:val="23"/>
          <w:szCs w:val="23"/>
          <w:lang w:eastAsia="tr-TR"/>
        </w:rPr>
        <w:t>9</w:t>
      </w:r>
      <w:r w:rsidRPr="00AB662B">
        <w:rPr>
          <w:rFonts w:ascii="Times New Roman" w:eastAsia="Times New Roman" w:hAnsi="Times New Roman" w:cs="Times New Roman"/>
          <w:sz w:val="23"/>
          <w:szCs w:val="23"/>
          <w:lang w:eastAsia="tr-TR"/>
        </w:rPr>
        <w:t xml:space="preserve"> yılının ilk altı ayında sermaye giderleri içerisinde, Gayrimenkul Sermaye Üretim Giderleri </w:t>
      </w:r>
      <w:r w:rsidR="00F93F5A" w:rsidRPr="00F93F5A">
        <w:rPr>
          <w:rFonts w:ascii="Times New Roman" w:eastAsia="Times New Roman" w:hAnsi="Times New Roman" w:cs="Times New Roman"/>
          <w:sz w:val="23"/>
          <w:szCs w:val="23"/>
          <w:lang w:eastAsia="tr-TR"/>
        </w:rPr>
        <w:t>18.125.533,37</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Gayrimenkul </w:t>
      </w:r>
      <w:r w:rsidR="00F93F5A">
        <w:rPr>
          <w:rFonts w:ascii="Times New Roman" w:eastAsia="Times New Roman" w:hAnsi="Times New Roman" w:cs="Times New Roman"/>
          <w:sz w:val="23"/>
          <w:szCs w:val="23"/>
          <w:lang w:eastAsia="tr-TR"/>
        </w:rPr>
        <w:t>Alımları ve Kamulaştırması</w:t>
      </w:r>
      <w:r w:rsidRPr="00AB662B">
        <w:rPr>
          <w:rFonts w:ascii="Times New Roman" w:eastAsia="Times New Roman" w:hAnsi="Times New Roman" w:cs="Times New Roman"/>
          <w:sz w:val="23"/>
          <w:szCs w:val="23"/>
          <w:lang w:eastAsia="tr-TR"/>
        </w:rPr>
        <w:t xml:space="preserve"> Giderlerine </w:t>
      </w:r>
      <w:r w:rsidR="00F93F5A" w:rsidRPr="00F93F5A">
        <w:rPr>
          <w:rFonts w:ascii="Times New Roman" w:eastAsia="Times New Roman" w:hAnsi="Times New Roman" w:cs="Times New Roman"/>
          <w:sz w:val="23"/>
          <w:szCs w:val="23"/>
          <w:lang w:eastAsia="tr-TR"/>
        </w:rPr>
        <w:t>892.872,39</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harcama yapılmıştır.</w:t>
      </w:r>
    </w:p>
    <w:tbl>
      <w:tblPr>
        <w:tblW w:w="9962"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800"/>
        <w:gridCol w:w="2526"/>
        <w:gridCol w:w="2636"/>
      </w:tblGrid>
      <w:tr w:rsidR="00AB662B" w:rsidRPr="00AB662B" w:rsidTr="00FF1D21">
        <w:trPr>
          <w:trHeight w:val="456"/>
        </w:trPr>
        <w:tc>
          <w:tcPr>
            <w:tcW w:w="9962"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7B018E" w:rsidP="00AB662B">
            <w:pPr>
              <w:spacing w:after="0" w:line="240" w:lineRule="auto"/>
              <w:jc w:val="center"/>
              <w:rPr>
                <w:rFonts w:ascii="Arial TUR" w:eastAsia="Times New Roman" w:hAnsi="Arial TUR" w:cs="Arial TUR"/>
                <w:b/>
                <w:bCs/>
                <w:color w:val="FF0000"/>
                <w:sz w:val="28"/>
                <w:szCs w:val="28"/>
                <w:lang w:eastAsia="tr-TR"/>
              </w:rPr>
            </w:pPr>
            <w:r>
              <w:rPr>
                <w:rFonts w:ascii="Arial TUR" w:eastAsia="Times New Roman" w:hAnsi="Arial TUR" w:cs="Arial TUR"/>
                <w:b/>
                <w:bCs/>
                <w:color w:val="FFFFFF"/>
                <w:sz w:val="24"/>
                <w:szCs w:val="28"/>
                <w:lang w:eastAsia="tr-TR"/>
              </w:rPr>
              <w:lastRenderedPageBreak/>
              <w:t>Sermaye Giderleri 2019</w:t>
            </w:r>
            <w:r w:rsidR="00AB662B" w:rsidRPr="00AB662B">
              <w:rPr>
                <w:rFonts w:ascii="Arial TUR" w:eastAsia="Times New Roman" w:hAnsi="Arial TUR" w:cs="Arial TUR"/>
                <w:b/>
                <w:bCs/>
                <w:color w:val="FFFFFF"/>
                <w:sz w:val="24"/>
                <w:szCs w:val="28"/>
                <w:lang w:eastAsia="tr-TR"/>
              </w:rPr>
              <w:t xml:space="preserve"> Yılı Bütçesi ve Ocak-Haziran Dönemi Gerçekleşmeleri</w:t>
            </w:r>
          </w:p>
        </w:tc>
      </w:tr>
      <w:tr w:rsidR="00AB662B" w:rsidRPr="00AB662B" w:rsidTr="00FF1D21">
        <w:trPr>
          <w:trHeight w:val="380"/>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20"/>
                <w:szCs w:val="16"/>
                <w:lang w:eastAsia="tr-TR"/>
              </w:rPr>
            </w:pPr>
            <w:r w:rsidRPr="00AB662B">
              <w:rPr>
                <w:rFonts w:ascii="Arial TUR" w:eastAsia="Times New Roman" w:hAnsi="Arial TUR" w:cs="Arial TUR"/>
                <w:b/>
                <w:bCs/>
                <w:color w:val="800000"/>
                <w:sz w:val="20"/>
                <w:szCs w:val="16"/>
                <w:lang w:eastAsia="tr-TR"/>
              </w:rPr>
              <w:t>SERMAYE GİDERLERİ</w:t>
            </w:r>
          </w:p>
        </w:tc>
        <w:tc>
          <w:tcPr>
            <w:tcW w:w="2526"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20"/>
                <w:szCs w:val="16"/>
                <w:lang w:eastAsia="tr-TR"/>
              </w:rPr>
            </w:pPr>
            <w:r w:rsidRPr="00AB662B">
              <w:rPr>
                <w:rFonts w:ascii="Arial TUR" w:eastAsia="Times New Roman" w:hAnsi="Arial TUR" w:cs="Arial TUR"/>
                <w:b/>
                <w:bCs/>
                <w:color w:val="800000"/>
                <w:sz w:val="20"/>
                <w:szCs w:val="16"/>
                <w:lang w:eastAsia="tr-TR"/>
              </w:rPr>
              <w:t>BÜTÇE</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20"/>
                <w:szCs w:val="16"/>
                <w:lang w:eastAsia="tr-TR"/>
              </w:rPr>
            </w:pPr>
            <w:r w:rsidRPr="00AB662B">
              <w:rPr>
                <w:rFonts w:ascii="Arial TUR" w:eastAsia="Times New Roman" w:hAnsi="Arial TUR" w:cs="Arial TUR"/>
                <w:b/>
                <w:bCs/>
                <w:color w:val="800000"/>
                <w:sz w:val="20"/>
                <w:szCs w:val="16"/>
                <w:lang w:eastAsia="tr-TR"/>
              </w:rPr>
              <w:t>GERÇEKLEŞEN</w:t>
            </w:r>
          </w:p>
        </w:tc>
      </w:tr>
      <w:tr w:rsidR="00AB662B" w:rsidRPr="00AB662B" w:rsidTr="00FF1D21">
        <w:trPr>
          <w:trHeight w:val="269"/>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Mamul Mal Alımları</w:t>
            </w:r>
          </w:p>
        </w:tc>
        <w:tc>
          <w:tcPr>
            <w:tcW w:w="2526" w:type="dxa"/>
            <w:shd w:val="clear" w:color="auto" w:fill="D3DFEE"/>
            <w:noWrap/>
            <w:hideMark/>
          </w:tcPr>
          <w:p w:rsidR="00AB662B" w:rsidRPr="00AB662B" w:rsidRDefault="007B018E" w:rsidP="00AB662B">
            <w:pPr>
              <w:spacing w:after="0" w:line="240" w:lineRule="auto"/>
              <w:jc w:val="right"/>
              <w:rPr>
                <w:rFonts w:ascii="Calibri" w:eastAsia="Times New Roman" w:hAnsi="Calibri" w:cs="Times New Roman"/>
                <w:b/>
                <w:color w:val="943634"/>
                <w:sz w:val="18"/>
                <w:szCs w:val="18"/>
                <w:lang w:eastAsia="tr-TR"/>
              </w:rPr>
            </w:pPr>
            <w:r w:rsidRPr="007B018E">
              <w:rPr>
                <w:rFonts w:ascii="Calibri" w:eastAsia="Times New Roman" w:hAnsi="Calibri" w:cs="Times New Roman"/>
                <w:b/>
                <w:color w:val="943634"/>
                <w:sz w:val="18"/>
                <w:szCs w:val="18"/>
                <w:lang w:eastAsia="tr-TR"/>
              </w:rPr>
              <w:t>870.000,00</w:t>
            </w:r>
          </w:p>
        </w:tc>
        <w:tc>
          <w:tcPr>
            <w:tcW w:w="2636" w:type="dxa"/>
            <w:shd w:val="clear" w:color="auto" w:fill="D3DFEE"/>
            <w:noWrap/>
            <w:hideMark/>
          </w:tcPr>
          <w:p w:rsidR="00AB662B" w:rsidRPr="00AB662B" w:rsidRDefault="007B018E" w:rsidP="00AB662B">
            <w:pPr>
              <w:spacing w:after="0" w:line="240" w:lineRule="auto"/>
              <w:jc w:val="right"/>
              <w:rPr>
                <w:rFonts w:ascii="Calibri" w:eastAsia="Times New Roman" w:hAnsi="Calibri" w:cs="Times New Roman"/>
                <w:b/>
                <w:color w:val="943634"/>
                <w:sz w:val="18"/>
                <w:szCs w:val="18"/>
                <w:lang w:eastAsia="tr-TR"/>
              </w:rPr>
            </w:pPr>
            <w:r>
              <w:rPr>
                <w:rFonts w:ascii="Calibri" w:eastAsia="Times New Roman" w:hAnsi="Calibri" w:cs="Times New Roman"/>
                <w:b/>
                <w:color w:val="943634"/>
                <w:sz w:val="18"/>
                <w:szCs w:val="18"/>
                <w:lang w:eastAsia="tr-TR"/>
              </w:rPr>
              <w:t>0</w:t>
            </w:r>
            <w:r w:rsidR="00AB662B" w:rsidRPr="00AB662B">
              <w:rPr>
                <w:rFonts w:ascii="Calibri" w:eastAsia="Times New Roman" w:hAnsi="Calibri" w:cs="Times New Roman"/>
                <w:b/>
                <w:color w:val="943634"/>
                <w:sz w:val="18"/>
                <w:szCs w:val="18"/>
                <w:lang w:eastAsia="tr-TR"/>
              </w:rPr>
              <w:t>,00</w:t>
            </w:r>
          </w:p>
        </w:tc>
      </w:tr>
      <w:tr w:rsidR="00AB662B" w:rsidRPr="00AB662B" w:rsidTr="00FF1D21">
        <w:trPr>
          <w:trHeight w:val="269"/>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Menkul Sermaye Üretim Giderleri</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FF1D21">
        <w:trPr>
          <w:trHeight w:val="269"/>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 Maddi Hak Alımları</w:t>
            </w:r>
          </w:p>
        </w:tc>
        <w:tc>
          <w:tcPr>
            <w:tcW w:w="2526" w:type="dxa"/>
            <w:shd w:val="clear" w:color="auto" w:fill="D3DFEE"/>
            <w:noWrap/>
            <w:hideMark/>
          </w:tcPr>
          <w:p w:rsidR="00AB662B" w:rsidRPr="00AB662B" w:rsidRDefault="007B018E" w:rsidP="00AB662B">
            <w:pPr>
              <w:spacing w:after="0" w:line="240" w:lineRule="auto"/>
              <w:jc w:val="right"/>
              <w:rPr>
                <w:rFonts w:ascii="Calibri" w:eastAsia="Times New Roman" w:hAnsi="Calibri" w:cs="Times New Roman"/>
                <w:b/>
                <w:color w:val="943634"/>
                <w:sz w:val="18"/>
                <w:szCs w:val="18"/>
                <w:lang w:eastAsia="tr-TR"/>
              </w:rPr>
            </w:pPr>
            <w:r>
              <w:rPr>
                <w:rFonts w:ascii="Calibri" w:eastAsia="Times New Roman" w:hAnsi="Calibri" w:cs="Times New Roman"/>
                <w:b/>
                <w:color w:val="943634"/>
                <w:sz w:val="18"/>
                <w:szCs w:val="18"/>
                <w:lang w:eastAsia="tr-TR"/>
              </w:rPr>
              <w:t>3</w:t>
            </w:r>
            <w:r w:rsidR="00AB662B" w:rsidRPr="00AB662B">
              <w:rPr>
                <w:rFonts w:ascii="Calibri" w:eastAsia="Times New Roman" w:hAnsi="Calibri" w:cs="Times New Roman"/>
                <w:b/>
                <w:color w:val="943634"/>
                <w:sz w:val="18"/>
                <w:szCs w:val="18"/>
                <w:lang w:eastAsia="tr-TR"/>
              </w:rPr>
              <w:t>00.000,00</w:t>
            </w:r>
          </w:p>
        </w:tc>
        <w:tc>
          <w:tcPr>
            <w:tcW w:w="2636" w:type="dxa"/>
            <w:shd w:val="clear" w:color="auto" w:fill="D3DFEE"/>
            <w:noWrap/>
            <w:hideMark/>
          </w:tcPr>
          <w:p w:rsidR="00AB662B" w:rsidRPr="00AB662B" w:rsidRDefault="007B018E" w:rsidP="00AB662B">
            <w:pPr>
              <w:spacing w:after="0" w:line="240" w:lineRule="auto"/>
              <w:jc w:val="right"/>
              <w:rPr>
                <w:rFonts w:ascii="Calibri" w:eastAsia="Times New Roman" w:hAnsi="Calibri" w:cs="Times New Roman"/>
                <w:b/>
                <w:color w:val="943634"/>
                <w:sz w:val="18"/>
                <w:szCs w:val="18"/>
                <w:lang w:eastAsia="tr-TR"/>
              </w:rPr>
            </w:pPr>
            <w:r>
              <w:rPr>
                <w:rFonts w:ascii="Calibri" w:eastAsia="Times New Roman" w:hAnsi="Calibri" w:cs="Times New Roman"/>
                <w:b/>
                <w:color w:val="943634"/>
                <w:sz w:val="18"/>
                <w:szCs w:val="18"/>
                <w:lang w:eastAsia="tr-TR"/>
              </w:rPr>
              <w:t>0,00</w:t>
            </w:r>
          </w:p>
        </w:tc>
      </w:tr>
      <w:tr w:rsidR="00AB662B" w:rsidRPr="00AB662B" w:rsidTr="00FF1D21">
        <w:trPr>
          <w:trHeight w:val="269"/>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Gayrimenkul Alımları Ve Kamulaştırması</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7B018E" w:rsidP="00AB662B">
            <w:pPr>
              <w:spacing w:after="0" w:line="240" w:lineRule="auto"/>
              <w:jc w:val="right"/>
              <w:rPr>
                <w:rFonts w:ascii="Calibri" w:eastAsia="Times New Roman" w:hAnsi="Calibri" w:cs="Times New Roman"/>
                <w:b/>
                <w:color w:val="943634"/>
                <w:sz w:val="18"/>
                <w:szCs w:val="18"/>
                <w:lang w:eastAsia="tr-TR"/>
              </w:rPr>
            </w:pPr>
            <w:r w:rsidRPr="007B018E">
              <w:rPr>
                <w:rFonts w:ascii="Calibri" w:eastAsia="Times New Roman" w:hAnsi="Calibri" w:cs="Times New Roman"/>
                <w:b/>
                <w:color w:val="943634"/>
                <w:sz w:val="18"/>
                <w:szCs w:val="18"/>
                <w:lang w:eastAsia="tr-TR"/>
              </w:rPr>
              <w:t>10.000.000,00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7B018E" w:rsidP="00AB662B">
            <w:pPr>
              <w:spacing w:after="0" w:line="240" w:lineRule="auto"/>
              <w:jc w:val="right"/>
              <w:rPr>
                <w:rFonts w:ascii="Calibri" w:eastAsia="Times New Roman" w:hAnsi="Calibri" w:cs="Times New Roman"/>
                <w:b/>
                <w:color w:val="943634"/>
                <w:sz w:val="18"/>
                <w:szCs w:val="18"/>
                <w:lang w:eastAsia="tr-TR"/>
              </w:rPr>
            </w:pPr>
            <w:r w:rsidRPr="007B018E">
              <w:rPr>
                <w:rFonts w:ascii="Calibri" w:eastAsia="Times New Roman" w:hAnsi="Calibri" w:cs="Times New Roman"/>
                <w:b/>
                <w:color w:val="943634"/>
                <w:sz w:val="18"/>
                <w:szCs w:val="18"/>
                <w:lang w:eastAsia="tr-TR"/>
              </w:rPr>
              <w:t>892.872,39</w:t>
            </w:r>
          </w:p>
        </w:tc>
      </w:tr>
      <w:tr w:rsidR="00AB662B" w:rsidRPr="00AB662B" w:rsidTr="00FF1D21">
        <w:trPr>
          <w:trHeight w:val="269"/>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Gayrimenkul Sermaye Üretim Giderleri</w:t>
            </w:r>
          </w:p>
        </w:tc>
        <w:tc>
          <w:tcPr>
            <w:tcW w:w="2526" w:type="dxa"/>
            <w:shd w:val="clear" w:color="auto" w:fill="D3DFEE"/>
            <w:noWrap/>
            <w:hideMark/>
          </w:tcPr>
          <w:p w:rsidR="00AB662B" w:rsidRPr="00AB662B" w:rsidRDefault="009E68AB" w:rsidP="00AB662B">
            <w:pPr>
              <w:spacing w:after="0" w:line="240" w:lineRule="auto"/>
              <w:jc w:val="right"/>
              <w:rPr>
                <w:rFonts w:ascii="Calibri" w:eastAsia="Times New Roman" w:hAnsi="Calibri" w:cs="Times New Roman"/>
                <w:b/>
                <w:color w:val="943634"/>
                <w:sz w:val="18"/>
                <w:szCs w:val="18"/>
                <w:lang w:eastAsia="tr-TR"/>
              </w:rPr>
            </w:pPr>
            <w:r w:rsidRPr="009E68AB">
              <w:rPr>
                <w:rFonts w:ascii="Calibri" w:eastAsia="Times New Roman" w:hAnsi="Calibri" w:cs="Times New Roman"/>
                <w:b/>
                <w:color w:val="943634"/>
                <w:sz w:val="18"/>
                <w:szCs w:val="18"/>
                <w:lang w:eastAsia="tr-TR"/>
              </w:rPr>
              <w:t>61.187.000,00</w:t>
            </w:r>
          </w:p>
        </w:tc>
        <w:tc>
          <w:tcPr>
            <w:tcW w:w="2636" w:type="dxa"/>
            <w:shd w:val="clear" w:color="auto" w:fill="D3DFEE"/>
            <w:noWrap/>
            <w:hideMark/>
          </w:tcPr>
          <w:p w:rsidR="00AB662B" w:rsidRPr="00AB662B" w:rsidRDefault="009E68AB" w:rsidP="00AB662B">
            <w:pPr>
              <w:spacing w:after="0" w:line="240" w:lineRule="auto"/>
              <w:jc w:val="right"/>
              <w:rPr>
                <w:rFonts w:ascii="Calibri" w:eastAsia="Times New Roman" w:hAnsi="Calibri" w:cs="Times New Roman"/>
                <w:b/>
                <w:color w:val="943634"/>
                <w:sz w:val="18"/>
                <w:szCs w:val="18"/>
                <w:lang w:eastAsia="tr-TR"/>
              </w:rPr>
            </w:pPr>
            <w:r w:rsidRPr="009E68AB">
              <w:rPr>
                <w:rFonts w:ascii="Calibri" w:eastAsia="Times New Roman" w:hAnsi="Calibri" w:cs="Times New Roman"/>
                <w:b/>
                <w:color w:val="943634"/>
                <w:sz w:val="18"/>
                <w:szCs w:val="18"/>
                <w:lang w:eastAsia="tr-TR"/>
              </w:rPr>
              <w:t>18.125.533,37</w:t>
            </w:r>
          </w:p>
        </w:tc>
      </w:tr>
      <w:tr w:rsidR="00AB662B" w:rsidRPr="00AB662B" w:rsidTr="00FF1D21">
        <w:trPr>
          <w:trHeight w:val="269"/>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Menkul Malların Büyük Onarım Giderleri</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FF1D21">
        <w:trPr>
          <w:trHeight w:val="269"/>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Gayrimenkul Büyük Onarım Giderleri</w:t>
            </w:r>
          </w:p>
        </w:tc>
        <w:tc>
          <w:tcPr>
            <w:tcW w:w="2526" w:type="dxa"/>
            <w:shd w:val="clear" w:color="auto" w:fill="D3DFEE"/>
            <w:noWrap/>
            <w:hideMark/>
          </w:tcPr>
          <w:p w:rsidR="00AB662B" w:rsidRPr="00AB662B" w:rsidRDefault="009E68AB" w:rsidP="00AB662B">
            <w:pPr>
              <w:spacing w:after="0" w:line="240" w:lineRule="auto"/>
              <w:jc w:val="right"/>
              <w:rPr>
                <w:rFonts w:ascii="Calibri" w:eastAsia="Times New Roman" w:hAnsi="Calibri" w:cs="Times New Roman"/>
                <w:b/>
                <w:color w:val="943634"/>
                <w:sz w:val="18"/>
                <w:szCs w:val="18"/>
                <w:lang w:eastAsia="tr-TR"/>
              </w:rPr>
            </w:pPr>
            <w:r w:rsidRPr="009E68AB">
              <w:rPr>
                <w:rFonts w:ascii="Calibri" w:eastAsia="Times New Roman" w:hAnsi="Calibri" w:cs="Times New Roman"/>
                <w:b/>
                <w:color w:val="943634"/>
                <w:sz w:val="18"/>
                <w:szCs w:val="18"/>
                <w:lang w:eastAsia="tr-TR"/>
              </w:rPr>
              <w:t>13.160.000,00</w:t>
            </w:r>
          </w:p>
        </w:tc>
        <w:tc>
          <w:tcPr>
            <w:tcW w:w="2636" w:type="dxa"/>
            <w:shd w:val="clear" w:color="auto" w:fill="D3DFEE"/>
            <w:noWrap/>
            <w:hideMark/>
          </w:tcPr>
          <w:p w:rsidR="00AB662B" w:rsidRPr="00AB662B" w:rsidRDefault="009E68AB" w:rsidP="00AB662B">
            <w:pPr>
              <w:spacing w:after="0" w:line="240" w:lineRule="auto"/>
              <w:jc w:val="right"/>
              <w:rPr>
                <w:rFonts w:ascii="Calibri" w:eastAsia="Times New Roman" w:hAnsi="Calibri" w:cs="Times New Roman"/>
                <w:b/>
                <w:color w:val="943634"/>
                <w:sz w:val="18"/>
                <w:szCs w:val="18"/>
                <w:lang w:eastAsia="tr-TR"/>
              </w:rPr>
            </w:pPr>
            <w:r w:rsidRPr="009E68AB">
              <w:rPr>
                <w:rFonts w:ascii="Calibri" w:eastAsia="Times New Roman" w:hAnsi="Calibri" w:cs="Times New Roman"/>
                <w:b/>
                <w:color w:val="943634"/>
                <w:sz w:val="18"/>
                <w:szCs w:val="18"/>
                <w:lang w:eastAsia="tr-TR"/>
              </w:rPr>
              <w:t>387.881,28</w:t>
            </w:r>
          </w:p>
        </w:tc>
      </w:tr>
      <w:tr w:rsidR="00AB662B" w:rsidRPr="00AB662B" w:rsidTr="00FF1D21">
        <w:trPr>
          <w:trHeight w:val="269"/>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Stok Alımları (Savunma Dışında)</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FF1D21">
        <w:trPr>
          <w:trHeight w:val="269"/>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Diğer Sermaye Giderleri</w:t>
            </w:r>
          </w:p>
        </w:tc>
        <w:tc>
          <w:tcPr>
            <w:tcW w:w="252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FF1D21">
        <w:trPr>
          <w:trHeight w:val="269"/>
        </w:trPr>
        <w:tc>
          <w:tcPr>
            <w:tcW w:w="4800" w:type="dxa"/>
            <w:tcBorders>
              <w:top w:val="single" w:sz="8" w:space="0" w:color="FFFFFF"/>
              <w:left w:val="single" w:sz="8" w:space="0" w:color="FFFFFF"/>
              <w:bottom w:val="single" w:sz="8" w:space="0" w:color="FFFFFF"/>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bCs/>
                <w:color w:val="8E0000"/>
                <w:sz w:val="18"/>
                <w:szCs w:val="18"/>
                <w:lang w:eastAsia="tr-TR"/>
              </w:rPr>
            </w:pPr>
            <w:r w:rsidRPr="00AB662B">
              <w:rPr>
                <w:rFonts w:ascii="Calibri" w:eastAsia="Times New Roman" w:hAnsi="Calibri" w:cs="Arial TUR"/>
                <w:b/>
                <w:bCs/>
                <w:color w:val="8E0000"/>
                <w:sz w:val="18"/>
                <w:szCs w:val="18"/>
                <w:lang w:eastAsia="tr-TR"/>
              </w:rPr>
              <w:t>TOPLAM</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9E68AB" w:rsidP="00AB662B">
            <w:pPr>
              <w:spacing w:after="0" w:line="240" w:lineRule="auto"/>
              <w:jc w:val="right"/>
              <w:rPr>
                <w:rFonts w:ascii="Calibri" w:eastAsia="Times New Roman" w:hAnsi="Calibri" w:cs="Times New Roman"/>
                <w:b/>
                <w:color w:val="943634"/>
                <w:sz w:val="18"/>
                <w:szCs w:val="18"/>
                <w:lang w:eastAsia="tr-TR"/>
              </w:rPr>
            </w:pPr>
            <w:r w:rsidRPr="009E68AB">
              <w:rPr>
                <w:rFonts w:ascii="Calibri" w:eastAsia="Times New Roman" w:hAnsi="Calibri" w:cs="Times New Roman"/>
                <w:b/>
                <w:color w:val="943634"/>
                <w:sz w:val="18"/>
                <w:szCs w:val="18"/>
                <w:lang w:eastAsia="tr-TR"/>
              </w:rPr>
              <w:t>85.517.000,00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9E68AB" w:rsidP="00AB662B">
            <w:pPr>
              <w:spacing w:after="0" w:line="240" w:lineRule="auto"/>
              <w:jc w:val="right"/>
              <w:rPr>
                <w:rFonts w:ascii="Calibri" w:eastAsia="Times New Roman" w:hAnsi="Calibri" w:cs="Times New Roman"/>
                <w:b/>
                <w:color w:val="943634"/>
                <w:sz w:val="18"/>
                <w:szCs w:val="18"/>
                <w:lang w:eastAsia="tr-TR"/>
              </w:rPr>
            </w:pPr>
            <w:r w:rsidRPr="009E68AB">
              <w:rPr>
                <w:rFonts w:ascii="Calibri" w:eastAsia="Times New Roman" w:hAnsi="Calibri" w:cs="Times New Roman"/>
                <w:b/>
                <w:color w:val="943634"/>
                <w:sz w:val="18"/>
                <w:szCs w:val="18"/>
                <w:lang w:eastAsia="tr-TR"/>
              </w:rPr>
              <w:t>19.406.287,04</w:t>
            </w:r>
          </w:p>
        </w:tc>
      </w:tr>
    </w:tbl>
    <w:p w:rsidR="00AB662B" w:rsidRPr="00AB662B" w:rsidRDefault="00AB662B" w:rsidP="00AB662B">
      <w:pPr>
        <w:autoSpaceDE w:val="0"/>
        <w:autoSpaceDN w:val="0"/>
        <w:adjustRightInd w:val="0"/>
        <w:spacing w:after="0" w:line="360" w:lineRule="auto"/>
        <w:jc w:val="both"/>
        <w:rPr>
          <w:rFonts w:ascii="Times New Roman" w:eastAsia="Times New Roman" w:hAnsi="Times New Roman" w:cs="Times New Roman"/>
          <w:noProof/>
          <w:color w:val="FF0000"/>
          <w:sz w:val="24"/>
          <w:szCs w:val="24"/>
          <w:lang w:eastAsia="tr-TR"/>
        </w:rPr>
      </w:pPr>
    </w:p>
    <w:p w:rsidR="00AB662B" w:rsidRPr="00AB662B" w:rsidRDefault="00795B9B" w:rsidP="00AB662B">
      <w:pPr>
        <w:autoSpaceDE w:val="0"/>
        <w:autoSpaceDN w:val="0"/>
        <w:adjustRightInd w:val="0"/>
        <w:spacing w:after="0" w:line="360" w:lineRule="auto"/>
        <w:jc w:val="both"/>
        <w:rPr>
          <w:rFonts w:ascii="Times New Roman" w:eastAsia="Times New Roman" w:hAnsi="Times New Roman" w:cs="Times New Roman"/>
          <w:noProof/>
          <w:sz w:val="24"/>
          <w:szCs w:val="24"/>
          <w:lang w:eastAsia="tr-TR"/>
        </w:rPr>
      </w:pPr>
      <w:r>
        <w:rPr>
          <w:noProof/>
          <w:lang w:eastAsia="tr-TR"/>
        </w:rPr>
        <w:drawing>
          <wp:inline distT="0" distB="0" distL="0" distR="0" wp14:anchorId="219AEABF" wp14:editId="522E6EA5">
            <wp:extent cx="6342278" cy="2794407"/>
            <wp:effectExtent l="0" t="0" r="40005" b="44450"/>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662B" w:rsidRPr="00AB662B" w:rsidRDefault="00AB662B" w:rsidP="00AB662B">
      <w:pPr>
        <w:autoSpaceDE w:val="0"/>
        <w:autoSpaceDN w:val="0"/>
        <w:adjustRightInd w:val="0"/>
        <w:spacing w:after="0" w:line="360" w:lineRule="auto"/>
        <w:jc w:val="both"/>
        <w:rPr>
          <w:rFonts w:ascii="Times New Roman" w:eastAsia="Times New Roman" w:hAnsi="Times New Roman" w:cs="Times New Roman"/>
          <w:noProof/>
          <w:sz w:val="24"/>
          <w:szCs w:val="24"/>
          <w:lang w:eastAsia="tr-TR"/>
        </w:rPr>
      </w:pPr>
    </w:p>
    <w:p w:rsidR="00AB662B" w:rsidRPr="00AB662B" w:rsidRDefault="00AB662B" w:rsidP="00AB662B">
      <w:pPr>
        <w:spacing w:after="0" w:line="240" w:lineRule="auto"/>
        <w:jc w:val="both"/>
        <w:rPr>
          <w:rFonts w:ascii="Arial TUR" w:eastAsia="Times New Roman" w:hAnsi="Arial TUR" w:cs="Arial TUR"/>
          <w:sz w:val="16"/>
          <w:szCs w:val="16"/>
          <w:lang w:eastAsia="tr-TR"/>
        </w:rPr>
      </w:pPr>
    </w:p>
    <w:p w:rsidR="00DA352D" w:rsidRPr="00F11FBA" w:rsidRDefault="00795B9B" w:rsidP="00AB662B">
      <w:pPr>
        <w:autoSpaceDE w:val="0"/>
        <w:autoSpaceDN w:val="0"/>
        <w:adjustRightInd w:val="0"/>
        <w:spacing w:after="0" w:line="360" w:lineRule="auto"/>
        <w:jc w:val="both"/>
        <w:rPr>
          <w:rFonts w:ascii="Times New Roman" w:eastAsia="Times New Roman" w:hAnsi="Times New Roman" w:cs="Times New Roman"/>
          <w:i/>
          <w:sz w:val="23"/>
          <w:szCs w:val="23"/>
          <w:lang w:eastAsia="tr-TR"/>
        </w:rPr>
      </w:pPr>
      <w:r>
        <w:rPr>
          <w:noProof/>
          <w:lang w:eastAsia="tr-TR"/>
        </w:rPr>
        <w:drawing>
          <wp:inline distT="0" distB="0" distL="0" distR="0" wp14:anchorId="7C4AFBE8" wp14:editId="43208180">
            <wp:extent cx="6378423" cy="2823210"/>
            <wp:effectExtent l="0" t="0" r="3810" b="1524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662B" w:rsidRPr="00AB662B" w:rsidRDefault="00AB662B" w:rsidP="00AB662B">
      <w:pPr>
        <w:autoSpaceDE w:val="0"/>
        <w:autoSpaceDN w:val="0"/>
        <w:adjustRightInd w:val="0"/>
        <w:spacing w:after="0" w:line="360" w:lineRule="auto"/>
        <w:jc w:val="both"/>
        <w:rPr>
          <w:rFonts w:ascii="Times New Roman" w:eastAsia="Times New Roman" w:hAnsi="Times New Roman" w:cs="Times New Roman"/>
          <w:b/>
          <w:sz w:val="23"/>
          <w:szCs w:val="23"/>
          <w:lang w:eastAsia="tr-TR"/>
        </w:rPr>
      </w:pPr>
      <w:r w:rsidRPr="00AB662B">
        <w:rPr>
          <w:rFonts w:ascii="Times New Roman" w:eastAsia="Times New Roman" w:hAnsi="Times New Roman" w:cs="Times New Roman"/>
          <w:b/>
          <w:i/>
          <w:sz w:val="23"/>
          <w:szCs w:val="23"/>
          <w:lang w:eastAsia="tr-TR"/>
        </w:rPr>
        <w:lastRenderedPageBreak/>
        <w:t xml:space="preserve">      </w:t>
      </w:r>
      <w:r w:rsidR="00F11FBA">
        <w:rPr>
          <w:rFonts w:ascii="Times New Roman" w:eastAsia="Times New Roman" w:hAnsi="Times New Roman" w:cs="Times New Roman"/>
          <w:b/>
          <w:sz w:val="24"/>
          <w:szCs w:val="23"/>
          <w:lang w:eastAsia="tr-TR"/>
        </w:rPr>
        <w:t>2018-2019</w:t>
      </w:r>
      <w:r w:rsidRPr="00AB662B">
        <w:rPr>
          <w:rFonts w:ascii="Times New Roman" w:eastAsia="Times New Roman" w:hAnsi="Times New Roman" w:cs="Times New Roman"/>
          <w:b/>
          <w:sz w:val="24"/>
          <w:szCs w:val="23"/>
          <w:lang w:eastAsia="tr-TR"/>
        </w:rPr>
        <w:t xml:space="preserve"> Yılları Ocak-Haziran Döneminde Sermaye Giderleri Gerçekleşmesi Grafiği</w:t>
      </w:r>
    </w:p>
    <w:p w:rsidR="00AB662B" w:rsidRPr="00AB662B" w:rsidRDefault="00F11FBA" w:rsidP="00AB662B">
      <w:pPr>
        <w:autoSpaceDE w:val="0"/>
        <w:autoSpaceDN w:val="0"/>
        <w:adjustRightInd w:val="0"/>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69CAED06" wp14:editId="6E6ED0E5">
            <wp:extent cx="6356350" cy="2559050"/>
            <wp:effectExtent l="0" t="0" r="44450" b="3175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662B" w:rsidRPr="00AB662B" w:rsidRDefault="00AB662B" w:rsidP="00AB662B">
      <w:pPr>
        <w:spacing w:before="120" w:after="0" w:line="288"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00795B9B">
        <w:rPr>
          <w:rFonts w:ascii="Times New Roman" w:eastAsia="Times New Roman" w:hAnsi="Times New Roman" w:cs="Times New Roman"/>
          <w:sz w:val="23"/>
          <w:szCs w:val="23"/>
          <w:lang w:eastAsia="tr-TR"/>
        </w:rPr>
        <w:t>2019</w:t>
      </w:r>
      <w:r w:rsidRPr="00AB662B">
        <w:rPr>
          <w:rFonts w:ascii="Times New Roman" w:eastAsia="Times New Roman" w:hAnsi="Times New Roman" w:cs="Times New Roman"/>
          <w:sz w:val="23"/>
          <w:szCs w:val="23"/>
          <w:lang w:eastAsia="tr-TR"/>
        </w:rPr>
        <w:t xml:space="preserve"> yılının ilk altı ayında </w:t>
      </w:r>
      <w:r w:rsidR="00F11FBA" w:rsidRPr="00F11FBA">
        <w:rPr>
          <w:rFonts w:ascii="Times New Roman" w:eastAsia="Times New Roman" w:hAnsi="Times New Roman" w:cs="Times New Roman"/>
          <w:bCs/>
          <w:color w:val="000000"/>
          <w:sz w:val="23"/>
          <w:szCs w:val="23"/>
          <w:lang w:eastAsia="tr-TR"/>
        </w:rPr>
        <w:t>19.406.287,04</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gerçekleşmiş olan sermaye giderleri içinde en yüksek harcama </w:t>
      </w:r>
      <w:r w:rsidR="00F11FBA" w:rsidRPr="00F11FBA">
        <w:rPr>
          <w:rFonts w:ascii="Times New Roman" w:eastAsia="Times New Roman" w:hAnsi="Times New Roman" w:cs="Times New Roman"/>
          <w:color w:val="000000"/>
          <w:sz w:val="23"/>
          <w:szCs w:val="23"/>
          <w:lang w:eastAsia="tr-TR"/>
        </w:rPr>
        <w:t>18.125.533,37</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ile yol yapımları, altyapı yatırımları gibi harcamalarımızın yer aldığı Gayrimenkul Sermaye Üretim Giderleri için yapılmıştır. </w:t>
      </w:r>
    </w:p>
    <w:p w:rsidR="00AB662B" w:rsidRPr="00AB662B" w:rsidRDefault="00AB662B" w:rsidP="00AB662B">
      <w:pPr>
        <w:autoSpaceDE w:val="0"/>
        <w:autoSpaceDN w:val="0"/>
        <w:adjustRightInd w:val="0"/>
        <w:spacing w:after="0" w:line="360" w:lineRule="auto"/>
        <w:jc w:val="both"/>
        <w:rPr>
          <w:rFonts w:ascii="Arial" w:eastAsia="Times New Roman" w:hAnsi="Arial" w:cs="Arial"/>
          <w:b/>
          <w:bCs/>
          <w:szCs w:val="26"/>
          <w:lang w:eastAsia="tr-TR"/>
        </w:rPr>
      </w:pPr>
    </w:p>
    <w:p w:rsidR="00AB662B" w:rsidRPr="00AB662B" w:rsidRDefault="00AB662B" w:rsidP="00AB662B">
      <w:pPr>
        <w:autoSpaceDE w:val="0"/>
        <w:autoSpaceDN w:val="0"/>
        <w:adjustRightInd w:val="0"/>
        <w:spacing w:after="0" w:line="360" w:lineRule="auto"/>
        <w:jc w:val="both"/>
        <w:rPr>
          <w:rFonts w:ascii="Arial" w:eastAsia="Times New Roman" w:hAnsi="Arial" w:cs="Arial"/>
          <w:b/>
          <w:bCs/>
          <w:sz w:val="26"/>
          <w:szCs w:val="26"/>
          <w:lang w:eastAsia="tr-TR"/>
        </w:rPr>
      </w:pPr>
      <w:r w:rsidRPr="00AB662B">
        <w:rPr>
          <w:rFonts w:ascii="Arial" w:eastAsia="Times New Roman" w:hAnsi="Arial" w:cs="Arial"/>
          <w:b/>
          <w:bCs/>
          <w:sz w:val="26"/>
          <w:szCs w:val="26"/>
          <w:lang w:eastAsia="tr-TR"/>
        </w:rPr>
        <w:t>B. BÜTÇE GELİRLERİ</w:t>
      </w:r>
    </w:p>
    <w:p w:rsidR="00AB662B" w:rsidRPr="00AB662B" w:rsidRDefault="00AB662B" w:rsidP="00AB662B">
      <w:pPr>
        <w:autoSpaceDE w:val="0"/>
        <w:autoSpaceDN w:val="0"/>
        <w:adjustRightInd w:val="0"/>
        <w:spacing w:after="240" w:line="288" w:lineRule="auto"/>
        <w:ind w:firstLine="70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Belediye meclisimizce </w:t>
      </w:r>
      <w:r w:rsidR="00F11FBA">
        <w:rPr>
          <w:rFonts w:ascii="Times New Roman" w:eastAsia="Times New Roman" w:hAnsi="Times New Roman" w:cs="Times New Roman"/>
          <w:sz w:val="24"/>
          <w:szCs w:val="24"/>
          <w:lang w:eastAsia="tr-TR"/>
        </w:rPr>
        <w:t>onaylanarak yürürlüğe giren 2019 yılı Gelir Bütçemiz; % 34</w:t>
      </w:r>
      <w:r w:rsidR="00306332">
        <w:rPr>
          <w:rFonts w:ascii="Times New Roman" w:eastAsia="Times New Roman" w:hAnsi="Times New Roman" w:cs="Times New Roman"/>
          <w:sz w:val="24"/>
          <w:szCs w:val="24"/>
          <w:lang w:eastAsia="tr-TR"/>
        </w:rPr>
        <w:t>,74 Vergi gelirleri, %17,14</w:t>
      </w:r>
      <w:r w:rsidRPr="00AB662B">
        <w:rPr>
          <w:rFonts w:ascii="Times New Roman" w:eastAsia="Times New Roman" w:hAnsi="Times New Roman" w:cs="Times New Roman"/>
          <w:sz w:val="24"/>
          <w:szCs w:val="24"/>
          <w:lang w:eastAsia="tr-TR"/>
        </w:rPr>
        <w:t xml:space="preserve"> Teşebbüs ve mülki</w:t>
      </w:r>
      <w:r w:rsidR="00306332">
        <w:rPr>
          <w:rFonts w:ascii="Times New Roman" w:eastAsia="Times New Roman" w:hAnsi="Times New Roman" w:cs="Times New Roman"/>
          <w:sz w:val="24"/>
          <w:szCs w:val="24"/>
          <w:lang w:eastAsia="tr-TR"/>
        </w:rPr>
        <w:t xml:space="preserve">yet gelirleri, </w:t>
      </w:r>
      <w:r w:rsidRPr="00AB662B">
        <w:rPr>
          <w:rFonts w:ascii="Times New Roman" w:eastAsia="Times New Roman" w:hAnsi="Times New Roman" w:cs="Times New Roman"/>
          <w:sz w:val="24"/>
          <w:szCs w:val="24"/>
          <w:lang w:eastAsia="tr-TR"/>
        </w:rPr>
        <w:t>%</w:t>
      </w:r>
      <w:r w:rsidR="00306332">
        <w:rPr>
          <w:rFonts w:ascii="Times New Roman" w:eastAsia="Times New Roman" w:hAnsi="Times New Roman" w:cs="Times New Roman"/>
          <w:sz w:val="24"/>
          <w:szCs w:val="24"/>
          <w:lang w:eastAsia="tr-TR"/>
        </w:rPr>
        <w:t>37,91</w:t>
      </w:r>
      <w:r w:rsidRPr="00AB662B">
        <w:rPr>
          <w:rFonts w:ascii="Times New Roman" w:eastAsia="Times New Roman" w:hAnsi="Times New Roman" w:cs="Times New Roman"/>
          <w:sz w:val="24"/>
          <w:szCs w:val="24"/>
          <w:lang w:eastAsia="tr-TR"/>
        </w:rPr>
        <w:t xml:space="preserve"> Diğer gelirler, %</w:t>
      </w:r>
      <w:r w:rsidR="00306332">
        <w:rPr>
          <w:rFonts w:ascii="Times New Roman" w:eastAsia="Times New Roman" w:hAnsi="Times New Roman" w:cs="Times New Roman"/>
          <w:sz w:val="24"/>
          <w:szCs w:val="24"/>
          <w:lang w:eastAsia="tr-TR"/>
        </w:rPr>
        <w:t>10,28 S</w:t>
      </w:r>
      <w:r w:rsidRPr="00AB662B">
        <w:rPr>
          <w:rFonts w:ascii="Times New Roman" w:eastAsia="Times New Roman" w:hAnsi="Times New Roman" w:cs="Times New Roman"/>
          <w:sz w:val="24"/>
          <w:szCs w:val="24"/>
          <w:lang w:eastAsia="tr-TR"/>
        </w:rPr>
        <w:t xml:space="preserve">ermaye </w:t>
      </w:r>
      <w:r w:rsidR="00306332">
        <w:rPr>
          <w:rFonts w:ascii="Times New Roman" w:eastAsia="Times New Roman" w:hAnsi="Times New Roman" w:cs="Times New Roman"/>
          <w:sz w:val="24"/>
          <w:szCs w:val="24"/>
          <w:lang w:eastAsia="tr-TR"/>
        </w:rPr>
        <w:t>G</w:t>
      </w:r>
      <w:r w:rsidR="00F11FBA">
        <w:rPr>
          <w:rFonts w:ascii="Times New Roman" w:eastAsia="Times New Roman" w:hAnsi="Times New Roman" w:cs="Times New Roman"/>
          <w:sz w:val="24"/>
          <w:szCs w:val="24"/>
          <w:lang w:eastAsia="tr-TR"/>
        </w:rPr>
        <w:t>elirleri olmak üzere toplam 313</w:t>
      </w:r>
      <w:r w:rsidRPr="00AB662B">
        <w:rPr>
          <w:rFonts w:ascii="Times New Roman" w:eastAsia="Times New Roman" w:hAnsi="Times New Roman" w:cs="Times New Roman"/>
          <w:sz w:val="24"/>
          <w:szCs w:val="24"/>
          <w:lang w:eastAsia="tr-TR"/>
        </w:rPr>
        <w:t xml:space="preserve">.000.000,00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4"/>
          <w:szCs w:val="24"/>
          <w:lang w:eastAsia="tr-TR"/>
        </w:rPr>
        <w:t xml:space="preserve"> olarak tahmin edilmiştir.  </w:t>
      </w:r>
    </w:p>
    <w:tbl>
      <w:tblPr>
        <w:tblW w:w="10136" w:type="dxa"/>
        <w:tblInd w:w="80" w:type="dxa"/>
        <w:tblCellMar>
          <w:left w:w="70" w:type="dxa"/>
          <w:right w:w="70" w:type="dxa"/>
        </w:tblCellMar>
        <w:tblLook w:val="04A0" w:firstRow="1" w:lastRow="0" w:firstColumn="1" w:lastColumn="0" w:noHBand="0" w:noVBand="1"/>
      </w:tblPr>
      <w:tblGrid>
        <w:gridCol w:w="406"/>
        <w:gridCol w:w="1789"/>
        <w:gridCol w:w="1269"/>
        <w:gridCol w:w="627"/>
        <w:gridCol w:w="1376"/>
        <w:gridCol w:w="782"/>
        <w:gridCol w:w="1257"/>
        <w:gridCol w:w="627"/>
        <w:gridCol w:w="1376"/>
        <w:gridCol w:w="627"/>
      </w:tblGrid>
      <w:tr w:rsidR="00AB662B" w:rsidRPr="00AB662B" w:rsidTr="00306332">
        <w:trPr>
          <w:trHeight w:val="509"/>
        </w:trPr>
        <w:tc>
          <w:tcPr>
            <w:tcW w:w="10136" w:type="dxa"/>
            <w:gridSpan w:val="10"/>
            <w:tcBorders>
              <w:top w:val="single" w:sz="8" w:space="0" w:color="FFFFFF"/>
              <w:left w:val="single" w:sz="8" w:space="0" w:color="FFFFFF"/>
              <w:bottom w:val="single" w:sz="12" w:space="0" w:color="FFFFFF"/>
              <w:right w:val="nil"/>
            </w:tcBorders>
            <w:shd w:val="clear" w:color="000000" w:fill="4F81BD"/>
            <w:vAlign w:val="center"/>
            <w:hideMark/>
          </w:tcPr>
          <w:p w:rsidR="00AB662B" w:rsidRPr="00AB662B" w:rsidRDefault="00306332" w:rsidP="00AB662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2018-2019</w:t>
            </w:r>
            <w:r w:rsidR="00AB662B" w:rsidRPr="00AB662B">
              <w:rPr>
                <w:rFonts w:ascii="Arial" w:eastAsia="Times New Roman" w:hAnsi="Arial" w:cs="Arial"/>
                <w:b/>
                <w:bCs/>
                <w:color w:val="000000"/>
                <w:sz w:val="20"/>
                <w:szCs w:val="20"/>
                <w:lang w:eastAsia="tr-TR"/>
              </w:rPr>
              <w:t xml:space="preserve"> Yılı Bütçe Gelir Tahmini, İlk Altı Aylık Gerçekleşme Tutarları ve </w:t>
            </w:r>
          </w:p>
          <w:p w:rsidR="00AB662B" w:rsidRPr="00AB662B" w:rsidRDefault="00AB662B" w:rsidP="00AB662B">
            <w:pPr>
              <w:spacing w:after="0" w:line="240" w:lineRule="auto"/>
              <w:jc w:val="center"/>
              <w:rPr>
                <w:rFonts w:ascii="Arial" w:eastAsia="Times New Roman" w:hAnsi="Arial" w:cs="Arial"/>
                <w:b/>
                <w:bCs/>
                <w:color w:val="000000"/>
                <w:sz w:val="20"/>
                <w:szCs w:val="20"/>
                <w:lang w:eastAsia="tr-TR"/>
              </w:rPr>
            </w:pPr>
            <w:r w:rsidRPr="00AB662B">
              <w:rPr>
                <w:rFonts w:ascii="Arial" w:eastAsia="Times New Roman" w:hAnsi="Arial" w:cs="Arial"/>
                <w:b/>
                <w:bCs/>
                <w:color w:val="000000"/>
                <w:sz w:val="20"/>
                <w:szCs w:val="20"/>
                <w:lang w:eastAsia="tr-TR"/>
              </w:rPr>
              <w:t>Gelir Türünün Toplam Gelire Oranları.</w:t>
            </w:r>
          </w:p>
        </w:tc>
      </w:tr>
      <w:tr w:rsidR="00AB662B" w:rsidRPr="00AB662B" w:rsidTr="00306332">
        <w:trPr>
          <w:trHeight w:val="393"/>
        </w:trPr>
        <w:tc>
          <w:tcPr>
            <w:tcW w:w="10136" w:type="dxa"/>
            <w:gridSpan w:val="10"/>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000000"/>
                <w:lang w:eastAsia="tr-TR"/>
              </w:rPr>
            </w:pPr>
            <w:r w:rsidRPr="00AB662B">
              <w:rPr>
                <w:rFonts w:ascii="Arial" w:eastAsia="Times New Roman" w:hAnsi="Arial" w:cs="Arial"/>
                <w:b/>
                <w:bCs/>
                <w:color w:val="000000"/>
                <w:lang w:eastAsia="tr-TR"/>
              </w:rPr>
              <w:t>EKONOMİK SINIFLANDIRMAYA GÖRE BÜTÇE GELİR TAHMİNİ VE GERÇEKLEŞMELERİ</w:t>
            </w:r>
          </w:p>
        </w:tc>
      </w:tr>
      <w:tr w:rsidR="00AB662B" w:rsidRPr="00AB662B" w:rsidTr="00306332">
        <w:trPr>
          <w:trHeight w:val="315"/>
        </w:trPr>
        <w:tc>
          <w:tcPr>
            <w:tcW w:w="406"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FFFFFF"/>
                <w:sz w:val="16"/>
                <w:szCs w:val="16"/>
                <w:lang w:eastAsia="tr-TR"/>
              </w:rPr>
            </w:pPr>
            <w:r w:rsidRPr="00AB662B">
              <w:rPr>
                <w:rFonts w:ascii="Arial" w:eastAsia="Times New Roman" w:hAnsi="Arial" w:cs="Arial"/>
                <w:b/>
                <w:bCs/>
                <w:color w:val="FFFFFF"/>
                <w:sz w:val="16"/>
                <w:szCs w:val="16"/>
                <w:lang w:eastAsia="tr-TR"/>
              </w:rPr>
              <w:t>EKONOMİK KODU</w:t>
            </w:r>
          </w:p>
        </w:tc>
        <w:tc>
          <w:tcPr>
            <w:tcW w:w="1789" w:type="dxa"/>
            <w:vMerge w:val="restart"/>
            <w:tcBorders>
              <w:top w:val="nil"/>
              <w:left w:val="single" w:sz="12" w:space="0" w:color="FFFFFF"/>
              <w:bottom w:val="nil"/>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AÇIKLAMA</w:t>
            </w:r>
          </w:p>
        </w:tc>
        <w:tc>
          <w:tcPr>
            <w:tcW w:w="4054" w:type="dxa"/>
            <w:gridSpan w:val="4"/>
            <w:tcBorders>
              <w:top w:val="single" w:sz="8" w:space="0" w:color="FFFFFF"/>
              <w:left w:val="nil"/>
              <w:bottom w:val="single" w:sz="8" w:space="0" w:color="FFFFFF"/>
              <w:right w:val="nil"/>
            </w:tcBorders>
            <w:shd w:val="clear" w:color="000000" w:fill="D3DFEE"/>
            <w:vAlign w:val="center"/>
            <w:hideMark/>
          </w:tcPr>
          <w:p w:rsidR="00AB662B" w:rsidRPr="00AB662B" w:rsidRDefault="00306332"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2018</w:t>
            </w:r>
            <w:r w:rsidR="00AB662B" w:rsidRPr="00AB662B">
              <w:rPr>
                <w:rFonts w:ascii="Arial" w:eastAsia="Times New Roman" w:hAnsi="Arial" w:cs="Arial"/>
                <w:b/>
                <w:bCs/>
                <w:color w:val="000000"/>
                <w:sz w:val="16"/>
                <w:szCs w:val="16"/>
                <w:lang w:eastAsia="tr-TR"/>
              </w:rPr>
              <w:t xml:space="preserve"> MALİ YILI</w:t>
            </w:r>
          </w:p>
        </w:tc>
        <w:tc>
          <w:tcPr>
            <w:tcW w:w="3887" w:type="dxa"/>
            <w:gridSpan w:val="4"/>
            <w:tcBorders>
              <w:top w:val="single" w:sz="8" w:space="0" w:color="FFFFFF"/>
              <w:left w:val="single" w:sz="8" w:space="0" w:color="FFFFFF"/>
              <w:bottom w:val="single" w:sz="8" w:space="0" w:color="FFFFFF"/>
              <w:right w:val="nil"/>
            </w:tcBorders>
            <w:shd w:val="clear" w:color="000000" w:fill="D3DFEE"/>
            <w:vAlign w:val="center"/>
            <w:hideMark/>
          </w:tcPr>
          <w:p w:rsidR="00AB662B" w:rsidRPr="00AB662B" w:rsidRDefault="00306332"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2019</w:t>
            </w:r>
            <w:r w:rsidR="00AB662B" w:rsidRPr="00AB662B">
              <w:rPr>
                <w:rFonts w:ascii="Arial" w:eastAsia="Times New Roman" w:hAnsi="Arial" w:cs="Arial"/>
                <w:b/>
                <w:bCs/>
                <w:color w:val="000000"/>
                <w:sz w:val="16"/>
                <w:szCs w:val="16"/>
                <w:lang w:eastAsia="tr-TR"/>
              </w:rPr>
              <w:t xml:space="preserve"> MALİ YILI</w:t>
            </w:r>
          </w:p>
        </w:tc>
      </w:tr>
      <w:tr w:rsidR="00AB662B" w:rsidRPr="00AB662B" w:rsidTr="00306332">
        <w:trPr>
          <w:trHeight w:val="812"/>
        </w:trPr>
        <w:tc>
          <w:tcPr>
            <w:tcW w:w="406" w:type="dxa"/>
            <w:vMerge/>
            <w:tcBorders>
              <w:top w:val="nil"/>
              <w:left w:val="single" w:sz="8" w:space="0" w:color="FFFFFF"/>
              <w:bottom w:val="single" w:sz="8" w:space="0" w:color="FFFFFF"/>
              <w:right w:val="single" w:sz="12" w:space="0" w:color="FFFFFF"/>
            </w:tcBorders>
            <w:vAlign w:val="center"/>
            <w:hideMark/>
          </w:tcPr>
          <w:p w:rsidR="00AB662B" w:rsidRPr="00AB662B" w:rsidRDefault="00AB662B" w:rsidP="00AB662B">
            <w:pPr>
              <w:spacing w:after="0" w:line="240" w:lineRule="auto"/>
              <w:rPr>
                <w:rFonts w:ascii="Arial" w:eastAsia="Times New Roman" w:hAnsi="Arial" w:cs="Arial"/>
                <w:b/>
                <w:bCs/>
                <w:color w:val="FFFFFF"/>
                <w:sz w:val="16"/>
                <w:szCs w:val="16"/>
                <w:lang w:eastAsia="tr-TR"/>
              </w:rPr>
            </w:pPr>
          </w:p>
        </w:tc>
        <w:tc>
          <w:tcPr>
            <w:tcW w:w="1789" w:type="dxa"/>
            <w:vMerge/>
            <w:tcBorders>
              <w:top w:val="nil"/>
              <w:left w:val="single" w:sz="12" w:space="0" w:color="FFFFFF"/>
              <w:bottom w:val="nil"/>
              <w:right w:val="single" w:sz="8" w:space="0" w:color="FFFFFF"/>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1269"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BÜTÇE</w:t>
            </w:r>
          </w:p>
        </w:tc>
        <w:tc>
          <w:tcPr>
            <w:tcW w:w="627"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376"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GERÇEKLEŞME OCAK - HAZİRAN</w:t>
            </w:r>
          </w:p>
        </w:tc>
        <w:tc>
          <w:tcPr>
            <w:tcW w:w="782"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257"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color w:val="000000"/>
                <w:sz w:val="16"/>
                <w:szCs w:val="16"/>
                <w:lang w:eastAsia="tr-TR"/>
              </w:rPr>
            </w:pPr>
            <w:r w:rsidRPr="00AB662B">
              <w:rPr>
                <w:rFonts w:ascii="Arial" w:eastAsia="Times New Roman" w:hAnsi="Arial" w:cs="Arial"/>
                <w:b/>
                <w:color w:val="000000"/>
                <w:sz w:val="16"/>
                <w:szCs w:val="16"/>
                <w:lang w:eastAsia="tr-TR"/>
              </w:rPr>
              <w:t>BÜTÇE</w:t>
            </w:r>
          </w:p>
        </w:tc>
        <w:tc>
          <w:tcPr>
            <w:tcW w:w="627"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376"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GERÇEKLEŞME OCAK-HAZİRAN</w:t>
            </w:r>
          </w:p>
        </w:tc>
        <w:tc>
          <w:tcPr>
            <w:tcW w:w="627"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r>
      <w:tr w:rsidR="00306332" w:rsidRPr="00AB662B" w:rsidTr="00306332">
        <w:trPr>
          <w:trHeight w:val="439"/>
        </w:trPr>
        <w:tc>
          <w:tcPr>
            <w:tcW w:w="406" w:type="dxa"/>
            <w:tcBorders>
              <w:top w:val="nil"/>
              <w:left w:val="single" w:sz="8" w:space="0" w:color="FFFFFF"/>
              <w:bottom w:val="nil"/>
              <w:right w:val="single" w:sz="12" w:space="0" w:color="FFFFFF"/>
            </w:tcBorders>
            <w:shd w:val="clear" w:color="000000" w:fill="4F81BD"/>
            <w:noWrap/>
            <w:vAlign w:val="center"/>
            <w:hideMark/>
          </w:tcPr>
          <w:p w:rsidR="00306332" w:rsidRPr="00AB662B" w:rsidRDefault="00306332" w:rsidP="00306332">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1</w:t>
            </w:r>
          </w:p>
        </w:tc>
        <w:tc>
          <w:tcPr>
            <w:tcW w:w="1789" w:type="dxa"/>
            <w:tcBorders>
              <w:top w:val="nil"/>
              <w:left w:val="nil"/>
              <w:bottom w:val="single" w:sz="8" w:space="0" w:color="FFFFFF"/>
              <w:right w:val="single" w:sz="8" w:space="0" w:color="FFFFFF"/>
            </w:tcBorders>
            <w:shd w:val="clear" w:color="000000" w:fill="A7BFDE"/>
            <w:vAlign w:val="center"/>
            <w:hideMark/>
          </w:tcPr>
          <w:p w:rsidR="00306332" w:rsidRPr="00AB662B" w:rsidRDefault="00306332" w:rsidP="00306332">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VERGİ GELİRLERİ</w:t>
            </w:r>
          </w:p>
        </w:tc>
        <w:tc>
          <w:tcPr>
            <w:tcW w:w="1269"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88.085.000,00</w:t>
            </w:r>
          </w:p>
        </w:tc>
        <w:tc>
          <w:tcPr>
            <w:tcW w:w="627"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34,95</w:t>
            </w:r>
          </w:p>
        </w:tc>
        <w:tc>
          <w:tcPr>
            <w:tcW w:w="1376"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26.298.266,75</w:t>
            </w:r>
          </w:p>
        </w:tc>
        <w:tc>
          <w:tcPr>
            <w:tcW w:w="782"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32,23</w:t>
            </w:r>
          </w:p>
        </w:tc>
        <w:tc>
          <w:tcPr>
            <w:tcW w:w="125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108.740.000,00</w:t>
            </w:r>
          </w:p>
        </w:tc>
        <w:tc>
          <w:tcPr>
            <w:tcW w:w="62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34,74</w:t>
            </w:r>
          </w:p>
        </w:tc>
        <w:tc>
          <w:tcPr>
            <w:tcW w:w="1376"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25.136.705,86</w:t>
            </w:r>
          </w:p>
        </w:tc>
        <w:tc>
          <w:tcPr>
            <w:tcW w:w="62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32,22</w:t>
            </w:r>
          </w:p>
        </w:tc>
      </w:tr>
      <w:tr w:rsidR="00306332" w:rsidRPr="00AB662B" w:rsidTr="00306332">
        <w:trPr>
          <w:trHeight w:val="439"/>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306332" w:rsidRPr="00AB662B" w:rsidRDefault="00306332" w:rsidP="00306332">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3</w:t>
            </w:r>
          </w:p>
        </w:tc>
        <w:tc>
          <w:tcPr>
            <w:tcW w:w="1789" w:type="dxa"/>
            <w:tcBorders>
              <w:top w:val="nil"/>
              <w:left w:val="nil"/>
              <w:bottom w:val="single" w:sz="8" w:space="0" w:color="FFFFFF"/>
              <w:right w:val="single" w:sz="8" w:space="0" w:color="FFFFFF"/>
            </w:tcBorders>
            <w:shd w:val="clear" w:color="000000" w:fill="D3DFEE"/>
            <w:vAlign w:val="center"/>
            <w:hideMark/>
          </w:tcPr>
          <w:p w:rsidR="00306332" w:rsidRPr="00AB662B" w:rsidRDefault="00306332" w:rsidP="00306332">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TEŞEBBÜS VE MÜLKİYET GELİRLERİ</w:t>
            </w:r>
          </w:p>
        </w:tc>
        <w:tc>
          <w:tcPr>
            <w:tcW w:w="1269"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42.797.000,00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16,98</w:t>
            </w:r>
          </w:p>
        </w:tc>
        <w:tc>
          <w:tcPr>
            <w:tcW w:w="1376"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13.406.068,70</w:t>
            </w:r>
          </w:p>
        </w:tc>
        <w:tc>
          <w:tcPr>
            <w:tcW w:w="782"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16,43</w:t>
            </w:r>
          </w:p>
        </w:tc>
        <w:tc>
          <w:tcPr>
            <w:tcW w:w="1257"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53.651.000,00</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17,14</w:t>
            </w:r>
          </w:p>
        </w:tc>
        <w:tc>
          <w:tcPr>
            <w:tcW w:w="1376"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9.371.210,90</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12,01</w:t>
            </w:r>
          </w:p>
        </w:tc>
      </w:tr>
      <w:tr w:rsidR="00306332" w:rsidRPr="00AB662B" w:rsidTr="00306332">
        <w:trPr>
          <w:trHeight w:val="439"/>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306332" w:rsidRPr="00AB662B" w:rsidRDefault="00306332" w:rsidP="00306332">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4</w:t>
            </w:r>
          </w:p>
        </w:tc>
        <w:tc>
          <w:tcPr>
            <w:tcW w:w="1789" w:type="dxa"/>
            <w:tcBorders>
              <w:top w:val="nil"/>
              <w:left w:val="nil"/>
              <w:bottom w:val="single" w:sz="8" w:space="0" w:color="FFFFFF"/>
              <w:right w:val="single" w:sz="8" w:space="0" w:color="FFFFFF"/>
            </w:tcBorders>
            <w:shd w:val="clear" w:color="000000" w:fill="A7BFDE"/>
            <w:vAlign w:val="center"/>
            <w:hideMark/>
          </w:tcPr>
          <w:p w:rsidR="00306332" w:rsidRPr="00AB662B" w:rsidRDefault="00306332" w:rsidP="00306332">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ALINAN BAĞIŞ VE YARD. İLE ÖZEL GELİRLER</w:t>
            </w:r>
          </w:p>
        </w:tc>
        <w:tc>
          <w:tcPr>
            <w:tcW w:w="1269"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627"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1376"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596.026,48</w:t>
            </w:r>
          </w:p>
        </w:tc>
        <w:tc>
          <w:tcPr>
            <w:tcW w:w="782"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0,73</w:t>
            </w:r>
          </w:p>
        </w:tc>
        <w:tc>
          <w:tcPr>
            <w:tcW w:w="125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0,00</w:t>
            </w:r>
          </w:p>
        </w:tc>
        <w:tc>
          <w:tcPr>
            <w:tcW w:w="62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0,00</w:t>
            </w:r>
          </w:p>
        </w:tc>
        <w:tc>
          <w:tcPr>
            <w:tcW w:w="1376"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280.881,71</w:t>
            </w:r>
          </w:p>
        </w:tc>
        <w:tc>
          <w:tcPr>
            <w:tcW w:w="62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0,36</w:t>
            </w:r>
          </w:p>
        </w:tc>
      </w:tr>
      <w:tr w:rsidR="00306332" w:rsidRPr="00AB662B" w:rsidTr="00306332">
        <w:trPr>
          <w:trHeight w:val="344"/>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306332" w:rsidRPr="00AB662B" w:rsidRDefault="00306332" w:rsidP="00306332">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5</w:t>
            </w:r>
          </w:p>
        </w:tc>
        <w:tc>
          <w:tcPr>
            <w:tcW w:w="1789" w:type="dxa"/>
            <w:tcBorders>
              <w:top w:val="nil"/>
              <w:left w:val="nil"/>
              <w:bottom w:val="single" w:sz="8" w:space="0" w:color="FFFFFF"/>
              <w:right w:val="single" w:sz="8" w:space="0" w:color="FFFFFF"/>
            </w:tcBorders>
            <w:shd w:val="clear" w:color="000000" w:fill="D3DFEE"/>
            <w:vAlign w:val="center"/>
            <w:hideMark/>
          </w:tcPr>
          <w:p w:rsidR="00306332" w:rsidRPr="00AB662B" w:rsidRDefault="00306332" w:rsidP="00306332">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DİĞER GELİRLER</w:t>
            </w:r>
          </w:p>
        </w:tc>
        <w:tc>
          <w:tcPr>
            <w:tcW w:w="1269"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98.848.000,00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39,23</w:t>
            </w:r>
          </w:p>
        </w:tc>
        <w:tc>
          <w:tcPr>
            <w:tcW w:w="1376"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38.115.443,96</w:t>
            </w:r>
          </w:p>
        </w:tc>
        <w:tc>
          <w:tcPr>
            <w:tcW w:w="782"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46,71</w:t>
            </w:r>
          </w:p>
        </w:tc>
        <w:tc>
          <w:tcPr>
            <w:tcW w:w="1257"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118.668.000,00</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37,91</w:t>
            </w:r>
          </w:p>
        </w:tc>
        <w:tc>
          <w:tcPr>
            <w:tcW w:w="1376"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43.172.600,22</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55,34</w:t>
            </w:r>
          </w:p>
        </w:tc>
      </w:tr>
      <w:tr w:rsidR="00306332" w:rsidRPr="00AB662B" w:rsidTr="00306332">
        <w:trPr>
          <w:trHeight w:val="344"/>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306332" w:rsidRPr="00AB662B" w:rsidRDefault="00306332" w:rsidP="00306332">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6</w:t>
            </w:r>
          </w:p>
        </w:tc>
        <w:tc>
          <w:tcPr>
            <w:tcW w:w="1789" w:type="dxa"/>
            <w:tcBorders>
              <w:top w:val="nil"/>
              <w:left w:val="nil"/>
              <w:bottom w:val="single" w:sz="8" w:space="0" w:color="FFFFFF"/>
              <w:right w:val="single" w:sz="8" w:space="0" w:color="FFFFFF"/>
            </w:tcBorders>
            <w:shd w:val="clear" w:color="000000" w:fill="A7BFDE"/>
            <w:vAlign w:val="center"/>
            <w:hideMark/>
          </w:tcPr>
          <w:p w:rsidR="00306332" w:rsidRPr="00AB662B" w:rsidRDefault="00306332" w:rsidP="00306332">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SERMAYE GELİRLERİ</w:t>
            </w:r>
          </w:p>
        </w:tc>
        <w:tc>
          <w:tcPr>
            <w:tcW w:w="1269"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22.470.000,00</w:t>
            </w:r>
          </w:p>
        </w:tc>
        <w:tc>
          <w:tcPr>
            <w:tcW w:w="627"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8,92</w:t>
            </w:r>
          </w:p>
        </w:tc>
        <w:tc>
          <w:tcPr>
            <w:tcW w:w="1376"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3.183.912,00</w:t>
            </w:r>
          </w:p>
        </w:tc>
        <w:tc>
          <w:tcPr>
            <w:tcW w:w="782" w:type="dxa"/>
            <w:tcBorders>
              <w:top w:val="nil"/>
              <w:left w:val="nil"/>
              <w:bottom w:val="single" w:sz="8" w:space="0" w:color="FFFFFF"/>
              <w:right w:val="single" w:sz="8" w:space="0" w:color="FFFFFF"/>
            </w:tcBorders>
            <w:shd w:val="clear" w:color="000000" w:fill="A7BFD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3,90</w:t>
            </w:r>
          </w:p>
        </w:tc>
        <w:tc>
          <w:tcPr>
            <w:tcW w:w="125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32.191.000,00</w:t>
            </w:r>
          </w:p>
        </w:tc>
        <w:tc>
          <w:tcPr>
            <w:tcW w:w="62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10,28</w:t>
            </w:r>
          </w:p>
        </w:tc>
        <w:tc>
          <w:tcPr>
            <w:tcW w:w="1376"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54.214,50</w:t>
            </w:r>
          </w:p>
        </w:tc>
        <w:tc>
          <w:tcPr>
            <w:tcW w:w="627" w:type="dxa"/>
            <w:tcBorders>
              <w:top w:val="nil"/>
              <w:left w:val="nil"/>
              <w:bottom w:val="single" w:sz="8" w:space="0" w:color="FFFFFF"/>
              <w:right w:val="single" w:sz="8" w:space="0" w:color="FFFFFF"/>
            </w:tcBorders>
            <w:shd w:val="clear" w:color="000000" w:fill="A7BFD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0,07</w:t>
            </w:r>
          </w:p>
        </w:tc>
      </w:tr>
      <w:tr w:rsidR="00306332" w:rsidRPr="00AB662B" w:rsidTr="00306332">
        <w:trPr>
          <w:trHeight w:val="344"/>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306332" w:rsidRPr="00AB662B" w:rsidRDefault="00306332" w:rsidP="00306332">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9</w:t>
            </w:r>
          </w:p>
        </w:tc>
        <w:tc>
          <w:tcPr>
            <w:tcW w:w="1789" w:type="dxa"/>
            <w:tcBorders>
              <w:top w:val="nil"/>
              <w:left w:val="nil"/>
              <w:bottom w:val="single" w:sz="8" w:space="0" w:color="FFFFFF"/>
              <w:right w:val="single" w:sz="8" w:space="0" w:color="FFFFFF"/>
            </w:tcBorders>
            <w:shd w:val="clear" w:color="000000" w:fill="D3DFEE"/>
            <w:vAlign w:val="center"/>
            <w:hideMark/>
          </w:tcPr>
          <w:p w:rsidR="00306332" w:rsidRPr="00AB662B" w:rsidRDefault="00306332" w:rsidP="00306332">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BORÇ VERME (-)</w:t>
            </w:r>
          </w:p>
        </w:tc>
        <w:tc>
          <w:tcPr>
            <w:tcW w:w="1269"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-200.000,00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-0,08</w:t>
            </w:r>
          </w:p>
        </w:tc>
        <w:tc>
          <w:tcPr>
            <w:tcW w:w="1376"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782"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1257" w:type="dxa"/>
            <w:tcBorders>
              <w:top w:val="nil"/>
              <w:left w:val="nil"/>
              <w:bottom w:val="single" w:sz="8" w:space="0" w:color="FFFFFF"/>
              <w:right w:val="single" w:sz="8" w:space="0" w:color="FFFFFF"/>
            </w:tcBorders>
            <w:shd w:val="clear" w:color="000000" w:fill="D3DFEE"/>
            <w:noWrap/>
            <w:vAlign w:val="center"/>
          </w:tcPr>
          <w:p w:rsidR="00306332" w:rsidRPr="00AB662B" w:rsidRDefault="0023670D" w:rsidP="00306332">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bCs/>
                <w:color w:val="943634"/>
                <w:sz w:val="16"/>
                <w:szCs w:val="16"/>
                <w:lang w:eastAsia="tr-TR"/>
              </w:rPr>
              <w:t>250.000,00</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1C100A" w:rsidP="00306332">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-0,08</w:t>
            </w:r>
          </w:p>
        </w:tc>
        <w:tc>
          <w:tcPr>
            <w:tcW w:w="1376"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0,00</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306332" w:rsidP="00306332">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0,00</w:t>
            </w:r>
          </w:p>
        </w:tc>
      </w:tr>
      <w:tr w:rsidR="00306332" w:rsidRPr="00AB662B" w:rsidTr="00306332">
        <w:trPr>
          <w:trHeight w:val="344"/>
        </w:trPr>
        <w:tc>
          <w:tcPr>
            <w:tcW w:w="406"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306332" w:rsidRPr="00AB662B" w:rsidRDefault="00306332" w:rsidP="00306332">
            <w:pPr>
              <w:spacing w:after="0" w:line="240" w:lineRule="auto"/>
              <w:rPr>
                <w:rFonts w:ascii="Times New Roman" w:eastAsia="Times New Roman" w:hAnsi="Times New Roman" w:cs="Times New Roman"/>
                <w:color w:val="000000"/>
                <w:sz w:val="16"/>
                <w:szCs w:val="20"/>
                <w:lang w:eastAsia="tr-TR"/>
              </w:rPr>
            </w:pPr>
            <w:r w:rsidRPr="00AB662B">
              <w:rPr>
                <w:rFonts w:ascii="Times New Roman" w:eastAsia="Times New Roman" w:hAnsi="Times New Roman" w:cs="Times New Roman"/>
                <w:color w:val="000000"/>
                <w:sz w:val="16"/>
                <w:szCs w:val="20"/>
                <w:lang w:eastAsia="tr-TR"/>
              </w:rPr>
              <w:t> </w:t>
            </w:r>
          </w:p>
        </w:tc>
        <w:tc>
          <w:tcPr>
            <w:tcW w:w="1789"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 O P L A M</w:t>
            </w:r>
          </w:p>
        </w:tc>
        <w:tc>
          <w:tcPr>
            <w:tcW w:w="1269"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252.000.000,00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100,00</w:t>
            </w:r>
          </w:p>
        </w:tc>
        <w:tc>
          <w:tcPr>
            <w:tcW w:w="1376"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81.599.717,89</w:t>
            </w:r>
          </w:p>
        </w:tc>
        <w:tc>
          <w:tcPr>
            <w:tcW w:w="782" w:type="dxa"/>
            <w:tcBorders>
              <w:top w:val="nil"/>
              <w:left w:val="nil"/>
              <w:bottom w:val="single" w:sz="8" w:space="0" w:color="FFFFFF"/>
              <w:right w:val="single" w:sz="8" w:space="0" w:color="FFFFFF"/>
            </w:tcBorders>
            <w:shd w:val="clear" w:color="000000" w:fill="D3DFEE"/>
            <w:noWrap/>
            <w:vAlign w:val="center"/>
            <w:hideMark/>
          </w:tcPr>
          <w:p w:rsidR="00306332" w:rsidRPr="00AB662B" w:rsidRDefault="00306332" w:rsidP="00306332">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100,00</w:t>
            </w:r>
          </w:p>
        </w:tc>
        <w:tc>
          <w:tcPr>
            <w:tcW w:w="1257" w:type="dxa"/>
            <w:tcBorders>
              <w:top w:val="nil"/>
              <w:left w:val="nil"/>
              <w:bottom w:val="single" w:sz="8" w:space="0" w:color="FFFFFF"/>
              <w:right w:val="single" w:sz="8" w:space="0" w:color="FFFFFF"/>
            </w:tcBorders>
            <w:shd w:val="clear" w:color="000000" w:fill="D3DFEE"/>
            <w:noWrap/>
            <w:vAlign w:val="center"/>
          </w:tcPr>
          <w:p w:rsidR="00306332" w:rsidRPr="00AB662B" w:rsidRDefault="0023670D" w:rsidP="00306332">
            <w:pPr>
              <w:spacing w:after="0" w:line="240" w:lineRule="auto"/>
              <w:jc w:val="right"/>
              <w:rPr>
                <w:rFonts w:ascii="Calibri" w:eastAsia="Times New Roman" w:hAnsi="Calibri" w:cs="Arial TUR"/>
                <w:b/>
                <w:bCs/>
                <w:color w:val="943634"/>
                <w:sz w:val="16"/>
                <w:szCs w:val="16"/>
                <w:lang w:eastAsia="tr-TR"/>
              </w:rPr>
            </w:pPr>
            <w:r>
              <w:rPr>
                <w:rFonts w:ascii="Calibri" w:eastAsia="Times New Roman" w:hAnsi="Calibri" w:cs="Arial TUR"/>
                <w:b/>
                <w:bCs/>
                <w:color w:val="943634"/>
                <w:sz w:val="16"/>
                <w:szCs w:val="16"/>
                <w:lang w:eastAsia="tr-TR"/>
              </w:rPr>
              <w:t>313.000.000,00</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1C100A" w:rsidP="001C100A">
            <w:pPr>
              <w:spacing w:after="0" w:line="240" w:lineRule="auto"/>
              <w:jc w:val="center"/>
              <w:rPr>
                <w:rFonts w:ascii="Calibri" w:eastAsia="Times New Roman" w:hAnsi="Calibri" w:cs="Arial TUR"/>
                <w:b/>
                <w:bCs/>
                <w:color w:val="943634"/>
                <w:sz w:val="16"/>
                <w:szCs w:val="16"/>
                <w:lang w:eastAsia="tr-TR"/>
              </w:rPr>
            </w:pPr>
            <w:r>
              <w:rPr>
                <w:rFonts w:ascii="Calibri" w:eastAsia="Times New Roman" w:hAnsi="Calibri" w:cs="Arial TUR"/>
                <w:b/>
                <w:bCs/>
                <w:color w:val="943634"/>
                <w:sz w:val="16"/>
                <w:szCs w:val="16"/>
                <w:lang w:eastAsia="tr-TR"/>
              </w:rPr>
              <w:t>100,0</w:t>
            </w:r>
          </w:p>
        </w:tc>
        <w:tc>
          <w:tcPr>
            <w:tcW w:w="1376" w:type="dxa"/>
            <w:tcBorders>
              <w:top w:val="nil"/>
              <w:left w:val="nil"/>
              <w:bottom w:val="single" w:sz="8" w:space="0" w:color="FFFFFF"/>
              <w:right w:val="single" w:sz="8" w:space="0" w:color="FFFFFF"/>
            </w:tcBorders>
            <w:shd w:val="clear" w:color="000000" w:fill="D3DFEE"/>
            <w:noWrap/>
            <w:vAlign w:val="center"/>
          </w:tcPr>
          <w:p w:rsidR="00306332" w:rsidRPr="00AB662B" w:rsidRDefault="003E148F" w:rsidP="00306332">
            <w:pPr>
              <w:spacing w:after="0" w:line="240" w:lineRule="auto"/>
              <w:jc w:val="right"/>
              <w:rPr>
                <w:rFonts w:ascii="Calibri" w:eastAsia="Times New Roman" w:hAnsi="Calibri" w:cs="Arial TUR"/>
                <w:b/>
                <w:bCs/>
                <w:color w:val="943634"/>
                <w:sz w:val="16"/>
                <w:szCs w:val="16"/>
                <w:lang w:eastAsia="tr-TR"/>
              </w:rPr>
            </w:pPr>
            <w:r w:rsidRPr="003E148F">
              <w:rPr>
                <w:rFonts w:ascii="Calibri" w:eastAsia="Times New Roman" w:hAnsi="Calibri" w:cs="Arial TUR"/>
                <w:b/>
                <w:bCs/>
                <w:color w:val="943634"/>
                <w:sz w:val="16"/>
                <w:szCs w:val="16"/>
                <w:lang w:eastAsia="tr-TR"/>
              </w:rPr>
              <w:t>78.015.613,19</w:t>
            </w:r>
          </w:p>
        </w:tc>
        <w:tc>
          <w:tcPr>
            <w:tcW w:w="627" w:type="dxa"/>
            <w:tcBorders>
              <w:top w:val="nil"/>
              <w:left w:val="nil"/>
              <w:bottom w:val="single" w:sz="8" w:space="0" w:color="FFFFFF"/>
              <w:right w:val="single" w:sz="8" w:space="0" w:color="FFFFFF"/>
            </w:tcBorders>
            <w:shd w:val="clear" w:color="000000" w:fill="D3DFEE"/>
            <w:noWrap/>
            <w:vAlign w:val="center"/>
          </w:tcPr>
          <w:p w:rsidR="00306332" w:rsidRPr="00AB662B" w:rsidRDefault="003E148F" w:rsidP="00306332">
            <w:pPr>
              <w:spacing w:after="0" w:line="240" w:lineRule="auto"/>
              <w:jc w:val="right"/>
              <w:rPr>
                <w:rFonts w:ascii="Calibri" w:eastAsia="Times New Roman" w:hAnsi="Calibri" w:cs="Arial TUR"/>
                <w:b/>
                <w:bCs/>
                <w:color w:val="943634"/>
                <w:sz w:val="16"/>
                <w:szCs w:val="16"/>
                <w:lang w:eastAsia="tr-TR"/>
              </w:rPr>
            </w:pPr>
            <w:r>
              <w:rPr>
                <w:rFonts w:ascii="Calibri" w:eastAsia="Times New Roman" w:hAnsi="Calibri" w:cs="Arial TUR"/>
                <w:b/>
                <w:bCs/>
                <w:color w:val="943634"/>
                <w:sz w:val="16"/>
                <w:szCs w:val="16"/>
                <w:lang w:eastAsia="tr-TR"/>
              </w:rPr>
              <w:t>10</w:t>
            </w:r>
            <w:r w:rsidR="00306332">
              <w:rPr>
                <w:rFonts w:ascii="Calibri" w:eastAsia="Times New Roman" w:hAnsi="Calibri" w:cs="Arial TUR"/>
                <w:b/>
                <w:bCs/>
                <w:color w:val="943634"/>
                <w:sz w:val="16"/>
                <w:szCs w:val="16"/>
                <w:lang w:eastAsia="tr-TR"/>
              </w:rPr>
              <w:t>0,00</w:t>
            </w:r>
          </w:p>
        </w:tc>
      </w:tr>
      <w:tr w:rsidR="00AB662B" w:rsidRPr="00AB662B" w:rsidTr="00306332">
        <w:trPr>
          <w:trHeight w:val="344"/>
        </w:trPr>
        <w:tc>
          <w:tcPr>
            <w:tcW w:w="406" w:type="dxa"/>
            <w:tcBorders>
              <w:top w:val="single" w:sz="8" w:space="0" w:color="FFFFFF"/>
              <w:left w:val="single" w:sz="8" w:space="0" w:color="FFFFFF"/>
              <w:bottom w:val="single" w:sz="8" w:space="0" w:color="FFFFFF"/>
              <w:right w:val="single" w:sz="12" w:space="0" w:color="FFFFFF"/>
            </w:tcBorders>
            <w:shd w:val="clear" w:color="000000" w:fill="4F81BD"/>
            <w:noWrap/>
            <w:vAlign w:val="center"/>
          </w:tcPr>
          <w:p w:rsidR="00AB662B" w:rsidRPr="00AB662B" w:rsidRDefault="00AB662B" w:rsidP="00AB662B">
            <w:pPr>
              <w:spacing w:after="0" w:line="240" w:lineRule="auto"/>
              <w:rPr>
                <w:rFonts w:ascii="Times New Roman" w:eastAsia="Times New Roman" w:hAnsi="Times New Roman" w:cs="Times New Roman"/>
                <w:color w:val="000000"/>
                <w:sz w:val="16"/>
                <w:szCs w:val="20"/>
                <w:lang w:eastAsia="tr-TR"/>
              </w:rPr>
            </w:pPr>
          </w:p>
        </w:tc>
        <w:tc>
          <w:tcPr>
            <w:tcW w:w="1789"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Times New Roman"/>
                <w:b/>
                <w:bCs/>
                <w:color w:val="8E0000"/>
                <w:sz w:val="16"/>
                <w:szCs w:val="18"/>
                <w:lang w:eastAsia="tr-TR"/>
              </w:rPr>
            </w:pPr>
          </w:p>
        </w:tc>
        <w:tc>
          <w:tcPr>
            <w:tcW w:w="1269"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right"/>
              <w:rPr>
                <w:rFonts w:ascii="Calibri" w:eastAsia="Times New Roman" w:hAnsi="Calibri" w:cs="Times New Roman"/>
                <w:b/>
                <w:bCs/>
                <w:color w:val="8E0000"/>
                <w:sz w:val="16"/>
                <w:szCs w:val="18"/>
                <w:lang w:eastAsia="tr-TR"/>
              </w:rPr>
            </w:pPr>
          </w:p>
        </w:tc>
        <w:tc>
          <w:tcPr>
            <w:tcW w:w="62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center"/>
              <w:rPr>
                <w:rFonts w:ascii="Calibri" w:eastAsia="Times New Roman" w:hAnsi="Calibri" w:cs="Times New Roman"/>
                <w:b/>
                <w:bCs/>
                <w:color w:val="8E0000"/>
                <w:sz w:val="16"/>
                <w:szCs w:val="18"/>
                <w:lang w:eastAsia="tr-TR"/>
              </w:rPr>
            </w:pPr>
          </w:p>
        </w:tc>
        <w:tc>
          <w:tcPr>
            <w:tcW w:w="1376"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right"/>
              <w:rPr>
                <w:rFonts w:ascii="Calibri" w:eastAsia="Times New Roman" w:hAnsi="Calibri" w:cs="Times New Roman"/>
                <w:b/>
                <w:bCs/>
                <w:color w:val="8E0000"/>
                <w:sz w:val="16"/>
                <w:szCs w:val="18"/>
                <w:lang w:eastAsia="tr-TR"/>
              </w:rPr>
            </w:pPr>
          </w:p>
        </w:tc>
        <w:tc>
          <w:tcPr>
            <w:tcW w:w="782"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center"/>
              <w:rPr>
                <w:rFonts w:ascii="Calibri" w:eastAsia="Times New Roman" w:hAnsi="Calibri" w:cs="Times New Roman"/>
                <w:b/>
                <w:bCs/>
                <w:color w:val="8E0000"/>
                <w:sz w:val="16"/>
                <w:szCs w:val="18"/>
                <w:lang w:eastAsia="tr-TR"/>
              </w:rPr>
            </w:pPr>
          </w:p>
        </w:tc>
        <w:tc>
          <w:tcPr>
            <w:tcW w:w="125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c>
          <w:tcPr>
            <w:tcW w:w="62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c>
          <w:tcPr>
            <w:tcW w:w="1376"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c>
          <w:tcPr>
            <w:tcW w:w="62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r>
    </w:tbl>
    <w:p w:rsidR="00AB662B" w:rsidRPr="00AB662B" w:rsidRDefault="003E148F" w:rsidP="00AB662B">
      <w:pPr>
        <w:keepNext/>
        <w:keepLines/>
        <w:spacing w:before="120" w:after="120" w:line="288"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Belediyemizin 2019</w:t>
      </w:r>
      <w:r w:rsidR="00AB662B" w:rsidRPr="00AB662B">
        <w:rPr>
          <w:rFonts w:ascii="Times New Roman" w:eastAsia="Times New Roman" w:hAnsi="Times New Roman" w:cs="Times New Roman"/>
          <w:sz w:val="24"/>
          <w:szCs w:val="24"/>
        </w:rPr>
        <w:t xml:space="preserve"> yılı ilk altı aylık net bütçe geliri </w:t>
      </w:r>
      <w:r w:rsidR="001C100A" w:rsidRPr="001C100A">
        <w:rPr>
          <w:rFonts w:ascii="Times New Roman" w:eastAsia="Times New Roman" w:hAnsi="Times New Roman" w:cs="Times New Roman"/>
          <w:sz w:val="24"/>
          <w:szCs w:val="24"/>
        </w:rPr>
        <w:t>78.015.613,19</w:t>
      </w:r>
      <w:r w:rsidR="00AB662B" w:rsidRPr="00AB662B">
        <w:rPr>
          <w:rFonts w:ascii="Times New Roman" w:eastAsia="Times New Roman" w:hAnsi="Times New Roman" w:cs="Times New Roman"/>
          <w:sz w:val="24"/>
          <w:szCs w:val="24"/>
        </w:rPr>
        <w:t xml:space="preserve"> </w:t>
      </w:r>
      <w:r w:rsidR="00AB662B" w:rsidRPr="00AB662B">
        <w:rPr>
          <w:rFonts w:ascii="Arial TUR" w:eastAsia="Times New Roman" w:hAnsi="Arial TUR" w:cs="Arial TUR"/>
          <w:b/>
          <w:bCs/>
          <w:color w:val="53548A"/>
          <w:sz w:val="20"/>
          <w:szCs w:val="20"/>
        </w:rPr>
        <w:t>₺</w:t>
      </w:r>
      <w:r w:rsidR="001C100A">
        <w:rPr>
          <w:rFonts w:ascii="Times New Roman" w:eastAsia="Times New Roman" w:hAnsi="Times New Roman" w:cs="Times New Roman"/>
          <w:sz w:val="24"/>
          <w:szCs w:val="24"/>
        </w:rPr>
        <w:t xml:space="preserve"> olmuştur. Bunun % 32,22’si Vergi Gelirlerinden, % 12,01’i</w:t>
      </w:r>
      <w:r w:rsidR="00AB662B" w:rsidRPr="00AB662B">
        <w:rPr>
          <w:rFonts w:ascii="Times New Roman" w:eastAsia="Times New Roman" w:hAnsi="Times New Roman" w:cs="Times New Roman"/>
          <w:sz w:val="24"/>
          <w:szCs w:val="24"/>
        </w:rPr>
        <w:t xml:space="preserve"> Teşebbüs v</w:t>
      </w:r>
      <w:r w:rsidR="001C100A">
        <w:rPr>
          <w:rFonts w:ascii="Times New Roman" w:eastAsia="Times New Roman" w:hAnsi="Times New Roman" w:cs="Times New Roman"/>
          <w:sz w:val="24"/>
          <w:szCs w:val="24"/>
        </w:rPr>
        <w:t>e Mülkiyet Gelirlerinden, % 0,36</w:t>
      </w:r>
      <w:r w:rsidR="00AB662B" w:rsidRPr="00AB662B">
        <w:rPr>
          <w:rFonts w:ascii="Times New Roman" w:eastAsia="Times New Roman" w:hAnsi="Times New Roman" w:cs="Times New Roman"/>
          <w:sz w:val="24"/>
          <w:szCs w:val="24"/>
        </w:rPr>
        <w:t>’ü Alınan Bağış ve Yardıml</w:t>
      </w:r>
      <w:r w:rsidR="001C100A">
        <w:rPr>
          <w:rFonts w:ascii="Times New Roman" w:eastAsia="Times New Roman" w:hAnsi="Times New Roman" w:cs="Times New Roman"/>
          <w:sz w:val="24"/>
          <w:szCs w:val="24"/>
        </w:rPr>
        <w:t>ar ile Özel Gelirlerden, % 55,34’ü Diğer Gelirlerden ve % 0,07</w:t>
      </w:r>
      <w:r w:rsidR="00AB662B" w:rsidRPr="00AB662B">
        <w:rPr>
          <w:rFonts w:ascii="Times New Roman" w:eastAsia="Times New Roman" w:hAnsi="Times New Roman" w:cs="Times New Roman"/>
          <w:sz w:val="24"/>
          <w:szCs w:val="24"/>
        </w:rPr>
        <w:t>’</w:t>
      </w:r>
      <w:r w:rsidR="001C100A">
        <w:rPr>
          <w:rFonts w:ascii="Times New Roman" w:eastAsia="Times New Roman" w:hAnsi="Times New Roman" w:cs="Times New Roman"/>
          <w:sz w:val="24"/>
          <w:szCs w:val="24"/>
        </w:rPr>
        <w:t>si</w:t>
      </w:r>
      <w:r w:rsidR="00AB662B" w:rsidRPr="00AB662B">
        <w:rPr>
          <w:rFonts w:ascii="Times New Roman" w:eastAsia="Times New Roman" w:hAnsi="Times New Roman" w:cs="Times New Roman"/>
          <w:sz w:val="24"/>
          <w:szCs w:val="24"/>
        </w:rPr>
        <w:t xml:space="preserve"> Sermaye Gelirlerinden gerçekleşmiş bulunmaktadır.</w:t>
      </w:r>
    </w:p>
    <w:tbl>
      <w:tblPr>
        <w:tblW w:w="10122" w:type="dxa"/>
        <w:tblInd w:w="80" w:type="dxa"/>
        <w:tblCellMar>
          <w:left w:w="70" w:type="dxa"/>
          <w:right w:w="70" w:type="dxa"/>
        </w:tblCellMar>
        <w:tblLook w:val="04A0" w:firstRow="1" w:lastRow="0" w:firstColumn="1" w:lastColumn="0" w:noHBand="0" w:noVBand="1"/>
      </w:tblPr>
      <w:tblGrid>
        <w:gridCol w:w="346"/>
        <w:gridCol w:w="2054"/>
        <w:gridCol w:w="1287"/>
        <w:gridCol w:w="1444"/>
        <w:gridCol w:w="1350"/>
        <w:gridCol w:w="1444"/>
        <w:gridCol w:w="752"/>
        <w:gridCol w:w="752"/>
        <w:gridCol w:w="693"/>
      </w:tblGrid>
      <w:tr w:rsidR="00AB662B" w:rsidRPr="00AB662B" w:rsidTr="00DA352D">
        <w:trPr>
          <w:trHeight w:val="380"/>
        </w:trPr>
        <w:tc>
          <w:tcPr>
            <w:tcW w:w="10122" w:type="dxa"/>
            <w:gridSpan w:val="9"/>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FFFFFF"/>
                <w:lang w:eastAsia="tr-TR"/>
              </w:rPr>
            </w:pPr>
            <w:r w:rsidRPr="00AB662B">
              <w:rPr>
                <w:rFonts w:ascii="Times New Roman" w:eastAsia="Times New Roman" w:hAnsi="Times New Roman" w:cs="Times New Roman"/>
                <w:b/>
                <w:bCs/>
                <w:sz w:val="24"/>
                <w:szCs w:val="24"/>
                <w:lang w:eastAsia="tr-TR"/>
              </w:rPr>
              <w:t xml:space="preserve"> </w:t>
            </w:r>
            <w:r w:rsidR="005D3181">
              <w:rPr>
                <w:rFonts w:ascii="Arial" w:eastAsia="Times New Roman" w:hAnsi="Arial" w:cs="Arial"/>
                <w:b/>
                <w:bCs/>
                <w:color w:val="FFFFFF"/>
                <w:lang w:eastAsia="tr-TR"/>
              </w:rPr>
              <w:t>2018-2019</w:t>
            </w:r>
            <w:r w:rsidRPr="00AB662B">
              <w:rPr>
                <w:rFonts w:ascii="Arial" w:eastAsia="Times New Roman" w:hAnsi="Arial" w:cs="Arial"/>
                <w:b/>
                <w:bCs/>
                <w:color w:val="FFFFFF"/>
                <w:lang w:eastAsia="tr-TR"/>
              </w:rPr>
              <w:t xml:space="preserve"> DÖNEMİ BÜTÇE GELİRLERİ</w:t>
            </w:r>
          </w:p>
        </w:tc>
      </w:tr>
      <w:tr w:rsidR="00AB662B" w:rsidRPr="00AB662B" w:rsidTr="00DA352D">
        <w:trPr>
          <w:trHeight w:val="518"/>
        </w:trPr>
        <w:tc>
          <w:tcPr>
            <w:tcW w:w="346"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FFFFFF"/>
                <w:sz w:val="16"/>
                <w:szCs w:val="16"/>
                <w:lang w:eastAsia="tr-TR"/>
              </w:rPr>
            </w:pPr>
            <w:r w:rsidRPr="00AB662B">
              <w:rPr>
                <w:rFonts w:ascii="Arial" w:eastAsia="Times New Roman" w:hAnsi="Arial" w:cs="Arial"/>
                <w:b/>
                <w:bCs/>
                <w:color w:val="FFFFFF"/>
                <w:sz w:val="16"/>
                <w:szCs w:val="16"/>
                <w:lang w:eastAsia="tr-TR"/>
              </w:rPr>
              <w:t>EKONOMİK KODU</w:t>
            </w:r>
          </w:p>
        </w:tc>
        <w:tc>
          <w:tcPr>
            <w:tcW w:w="2054" w:type="dxa"/>
            <w:vMerge w:val="restart"/>
            <w:tcBorders>
              <w:top w:val="nil"/>
              <w:left w:val="single" w:sz="12" w:space="0" w:color="FFFFFF"/>
              <w:bottom w:val="nil"/>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AÇIKLAMA</w:t>
            </w:r>
          </w:p>
        </w:tc>
        <w:tc>
          <w:tcPr>
            <w:tcW w:w="1287" w:type="dxa"/>
            <w:vMerge w:val="restart"/>
            <w:tcBorders>
              <w:top w:val="nil"/>
              <w:left w:val="single" w:sz="8" w:space="0" w:color="FFFFFF"/>
              <w:bottom w:val="nil"/>
              <w:right w:val="nil"/>
            </w:tcBorders>
            <w:shd w:val="clear" w:color="000000" w:fill="D3DFEE"/>
            <w:vAlign w:val="center"/>
            <w:hideMark/>
          </w:tcPr>
          <w:p w:rsidR="00AB662B" w:rsidRPr="00AB662B" w:rsidRDefault="005D3181"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2018</w:t>
            </w:r>
            <w:r w:rsidR="00AB662B" w:rsidRPr="00AB662B">
              <w:rPr>
                <w:rFonts w:ascii="Arial" w:eastAsia="Times New Roman" w:hAnsi="Arial" w:cs="Arial"/>
                <w:b/>
                <w:bCs/>
                <w:color w:val="000000"/>
                <w:sz w:val="16"/>
                <w:szCs w:val="16"/>
                <w:lang w:eastAsia="tr-TR"/>
              </w:rPr>
              <w:t xml:space="preserve"> YILI BÜTÇE GELİR TAHMİNİ </w:t>
            </w:r>
          </w:p>
        </w:tc>
        <w:tc>
          <w:tcPr>
            <w:tcW w:w="1444" w:type="dxa"/>
            <w:vMerge w:val="restart"/>
            <w:tcBorders>
              <w:top w:val="nil"/>
              <w:left w:val="single" w:sz="8" w:space="0" w:color="FFFFFF"/>
              <w:bottom w:val="nil"/>
              <w:right w:val="nil"/>
            </w:tcBorders>
            <w:shd w:val="clear" w:color="000000" w:fill="D3DFEE"/>
            <w:vAlign w:val="center"/>
            <w:hideMark/>
          </w:tcPr>
          <w:p w:rsidR="00AB662B" w:rsidRPr="00AB662B" w:rsidRDefault="005D3181"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2018</w:t>
            </w:r>
            <w:r w:rsidR="00AB662B" w:rsidRPr="00AB662B">
              <w:rPr>
                <w:rFonts w:ascii="Arial" w:eastAsia="Times New Roman" w:hAnsi="Arial" w:cs="Arial"/>
                <w:b/>
                <w:bCs/>
                <w:color w:val="000000"/>
                <w:sz w:val="16"/>
                <w:szCs w:val="16"/>
                <w:lang w:eastAsia="tr-TR"/>
              </w:rPr>
              <w:t xml:space="preserve"> YILI GERÇEKLEŞME OCAK - HAZİRAN</w:t>
            </w:r>
          </w:p>
        </w:tc>
        <w:tc>
          <w:tcPr>
            <w:tcW w:w="1350" w:type="dxa"/>
            <w:vMerge w:val="restart"/>
            <w:tcBorders>
              <w:top w:val="nil"/>
              <w:left w:val="single" w:sz="8" w:space="0" w:color="FFFFFF"/>
              <w:bottom w:val="nil"/>
              <w:right w:val="nil"/>
            </w:tcBorders>
            <w:shd w:val="clear" w:color="000000" w:fill="D3DFEE"/>
            <w:vAlign w:val="center"/>
            <w:hideMark/>
          </w:tcPr>
          <w:p w:rsidR="00AB662B" w:rsidRPr="00AB662B" w:rsidRDefault="005D3181"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2019</w:t>
            </w:r>
            <w:r w:rsidR="00AB662B" w:rsidRPr="00AB662B">
              <w:rPr>
                <w:rFonts w:ascii="Arial" w:eastAsia="Times New Roman" w:hAnsi="Arial" w:cs="Arial"/>
                <w:b/>
                <w:bCs/>
                <w:color w:val="000000"/>
                <w:sz w:val="16"/>
                <w:szCs w:val="16"/>
                <w:lang w:eastAsia="tr-TR"/>
              </w:rPr>
              <w:t xml:space="preserve"> YILI BÜTÇE GELİR TAHMİNİ </w:t>
            </w:r>
          </w:p>
        </w:tc>
        <w:tc>
          <w:tcPr>
            <w:tcW w:w="1444" w:type="dxa"/>
            <w:vMerge w:val="restart"/>
            <w:tcBorders>
              <w:top w:val="nil"/>
              <w:left w:val="single" w:sz="8" w:space="0" w:color="FFFFFF"/>
              <w:bottom w:val="nil"/>
              <w:right w:val="nil"/>
            </w:tcBorders>
            <w:shd w:val="clear" w:color="000000" w:fill="D3DFEE"/>
            <w:vAlign w:val="center"/>
            <w:hideMark/>
          </w:tcPr>
          <w:p w:rsidR="00AB662B" w:rsidRPr="00AB662B" w:rsidRDefault="005D3181"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 xml:space="preserve">2019 </w:t>
            </w:r>
            <w:r w:rsidR="00AB662B" w:rsidRPr="00AB662B">
              <w:rPr>
                <w:rFonts w:ascii="Arial" w:eastAsia="Times New Roman" w:hAnsi="Arial" w:cs="Arial"/>
                <w:b/>
                <w:bCs/>
                <w:color w:val="000000"/>
                <w:sz w:val="16"/>
                <w:szCs w:val="16"/>
                <w:lang w:eastAsia="tr-TR"/>
              </w:rPr>
              <w:t>YILI GERÇEKLEŞME OCAK - HAZİRAN</w:t>
            </w:r>
          </w:p>
        </w:tc>
        <w:tc>
          <w:tcPr>
            <w:tcW w:w="1504" w:type="dxa"/>
            <w:gridSpan w:val="2"/>
            <w:tcBorders>
              <w:top w:val="single" w:sz="8" w:space="0" w:color="FFFFFF"/>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GERÇEKLEŞME OCAK-HAZİRAN</w:t>
            </w:r>
          </w:p>
        </w:tc>
        <w:tc>
          <w:tcPr>
            <w:tcW w:w="693" w:type="dxa"/>
            <w:vMerge w:val="restart"/>
            <w:tcBorders>
              <w:top w:val="nil"/>
              <w:left w:val="single" w:sz="8" w:space="0" w:color="FFFFFF"/>
              <w:bottom w:val="nil"/>
              <w:right w:val="nil"/>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ARTIŞ ORANI</w:t>
            </w:r>
          </w:p>
        </w:tc>
      </w:tr>
      <w:tr w:rsidR="00AB662B" w:rsidRPr="00AB662B" w:rsidTr="00DA352D">
        <w:trPr>
          <w:trHeight w:val="363"/>
        </w:trPr>
        <w:tc>
          <w:tcPr>
            <w:tcW w:w="346" w:type="dxa"/>
            <w:vMerge/>
            <w:tcBorders>
              <w:top w:val="nil"/>
              <w:left w:val="single" w:sz="8" w:space="0" w:color="FFFFFF"/>
              <w:bottom w:val="single" w:sz="8" w:space="0" w:color="FFFFFF"/>
              <w:right w:val="single" w:sz="12" w:space="0" w:color="FFFFFF"/>
            </w:tcBorders>
            <w:vAlign w:val="center"/>
            <w:hideMark/>
          </w:tcPr>
          <w:p w:rsidR="00AB662B" w:rsidRPr="00AB662B" w:rsidRDefault="00AB662B" w:rsidP="00AB662B">
            <w:pPr>
              <w:spacing w:after="0" w:line="240" w:lineRule="auto"/>
              <w:rPr>
                <w:rFonts w:ascii="Arial" w:eastAsia="Times New Roman" w:hAnsi="Arial" w:cs="Arial"/>
                <w:b/>
                <w:bCs/>
                <w:color w:val="FFFFFF"/>
                <w:sz w:val="16"/>
                <w:szCs w:val="16"/>
                <w:lang w:eastAsia="tr-TR"/>
              </w:rPr>
            </w:pPr>
          </w:p>
        </w:tc>
        <w:tc>
          <w:tcPr>
            <w:tcW w:w="2054" w:type="dxa"/>
            <w:vMerge/>
            <w:tcBorders>
              <w:top w:val="nil"/>
              <w:left w:val="single" w:sz="12" w:space="0" w:color="FFFFFF"/>
              <w:bottom w:val="nil"/>
              <w:right w:val="single" w:sz="8" w:space="0" w:color="FFFFFF"/>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1287" w:type="dxa"/>
            <w:vMerge/>
            <w:tcBorders>
              <w:top w:val="nil"/>
              <w:left w:val="single" w:sz="8" w:space="0" w:color="FFFFFF"/>
              <w:bottom w:val="nil"/>
              <w:right w:val="nil"/>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1444" w:type="dxa"/>
            <w:vMerge/>
            <w:tcBorders>
              <w:top w:val="nil"/>
              <w:left w:val="single" w:sz="8" w:space="0" w:color="FFFFFF"/>
              <w:bottom w:val="nil"/>
              <w:right w:val="nil"/>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1350" w:type="dxa"/>
            <w:vMerge/>
            <w:tcBorders>
              <w:top w:val="nil"/>
              <w:left w:val="single" w:sz="8" w:space="0" w:color="FFFFFF"/>
              <w:bottom w:val="nil"/>
              <w:right w:val="nil"/>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1444" w:type="dxa"/>
            <w:vMerge/>
            <w:tcBorders>
              <w:top w:val="nil"/>
              <w:left w:val="single" w:sz="8" w:space="0" w:color="FFFFFF"/>
              <w:bottom w:val="nil"/>
              <w:right w:val="nil"/>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752" w:type="dxa"/>
            <w:tcBorders>
              <w:top w:val="nil"/>
              <w:left w:val="single" w:sz="8" w:space="0" w:color="FFFFFF"/>
              <w:bottom w:val="nil"/>
              <w:right w:val="single" w:sz="8" w:space="0" w:color="FFFFFF"/>
            </w:tcBorders>
            <w:shd w:val="clear" w:color="000000" w:fill="D3DFEE"/>
            <w:vAlign w:val="center"/>
            <w:hideMark/>
          </w:tcPr>
          <w:p w:rsidR="00AB662B" w:rsidRPr="00AB662B" w:rsidRDefault="005D3181"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2018</w:t>
            </w:r>
          </w:p>
        </w:tc>
        <w:tc>
          <w:tcPr>
            <w:tcW w:w="752" w:type="dxa"/>
            <w:tcBorders>
              <w:top w:val="nil"/>
              <w:left w:val="nil"/>
              <w:bottom w:val="nil"/>
              <w:right w:val="single" w:sz="8" w:space="0" w:color="FFFFFF"/>
            </w:tcBorders>
            <w:shd w:val="clear" w:color="000000" w:fill="D3DFEE"/>
            <w:vAlign w:val="center"/>
            <w:hideMark/>
          </w:tcPr>
          <w:p w:rsidR="00AB662B" w:rsidRPr="00AB662B" w:rsidRDefault="005D3181" w:rsidP="00AB662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2019</w:t>
            </w:r>
          </w:p>
        </w:tc>
        <w:tc>
          <w:tcPr>
            <w:tcW w:w="693" w:type="dxa"/>
            <w:vMerge/>
            <w:tcBorders>
              <w:top w:val="nil"/>
              <w:left w:val="single" w:sz="8" w:space="0" w:color="FFFFFF"/>
              <w:bottom w:val="nil"/>
              <w:right w:val="nil"/>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r>
      <w:tr w:rsidR="0023670D" w:rsidRPr="00AB662B" w:rsidTr="005D3181">
        <w:trPr>
          <w:trHeight w:val="359"/>
        </w:trPr>
        <w:tc>
          <w:tcPr>
            <w:tcW w:w="346" w:type="dxa"/>
            <w:tcBorders>
              <w:top w:val="nil"/>
              <w:left w:val="single" w:sz="8" w:space="0" w:color="FFFFFF"/>
              <w:bottom w:val="nil"/>
              <w:right w:val="single" w:sz="12" w:space="0" w:color="FFFFFF"/>
            </w:tcBorders>
            <w:shd w:val="clear" w:color="000000" w:fill="4F81BD"/>
            <w:noWrap/>
            <w:vAlign w:val="center"/>
            <w:hideMark/>
          </w:tcPr>
          <w:p w:rsidR="0023670D" w:rsidRPr="00AB662B" w:rsidRDefault="0023670D" w:rsidP="0023670D">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1</w:t>
            </w:r>
          </w:p>
        </w:tc>
        <w:tc>
          <w:tcPr>
            <w:tcW w:w="2054" w:type="dxa"/>
            <w:tcBorders>
              <w:top w:val="nil"/>
              <w:left w:val="nil"/>
              <w:bottom w:val="single" w:sz="8" w:space="0" w:color="FFFFFF"/>
              <w:right w:val="single" w:sz="8" w:space="0" w:color="FFFFFF"/>
            </w:tcBorders>
            <w:shd w:val="clear" w:color="000000" w:fill="A7BFDE"/>
            <w:vAlign w:val="center"/>
            <w:hideMark/>
          </w:tcPr>
          <w:p w:rsidR="0023670D" w:rsidRPr="00AB662B" w:rsidRDefault="0023670D" w:rsidP="0023670D">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VERGİ GELİRLERİ</w:t>
            </w:r>
          </w:p>
        </w:tc>
        <w:tc>
          <w:tcPr>
            <w:tcW w:w="1287"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88.085.000,00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26.298.266,75</w:t>
            </w:r>
          </w:p>
        </w:tc>
        <w:tc>
          <w:tcPr>
            <w:tcW w:w="1350"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108.740.000,00</w:t>
            </w:r>
          </w:p>
        </w:tc>
        <w:tc>
          <w:tcPr>
            <w:tcW w:w="1444"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25.136.705,86</w:t>
            </w:r>
          </w:p>
        </w:tc>
        <w:tc>
          <w:tcPr>
            <w:tcW w:w="752"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32,23</w:t>
            </w:r>
          </w:p>
        </w:tc>
        <w:tc>
          <w:tcPr>
            <w:tcW w:w="752"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32,22</w:t>
            </w:r>
          </w:p>
        </w:tc>
        <w:tc>
          <w:tcPr>
            <w:tcW w:w="693" w:type="dxa"/>
            <w:tcBorders>
              <w:top w:val="nil"/>
              <w:left w:val="nil"/>
              <w:bottom w:val="single" w:sz="8" w:space="0" w:color="FFFFFF"/>
              <w:right w:val="single" w:sz="8" w:space="0" w:color="FFFFFF"/>
            </w:tcBorders>
            <w:shd w:val="clear" w:color="000000" w:fill="A7BFDE"/>
            <w:noWrap/>
            <w:vAlign w:val="center"/>
          </w:tcPr>
          <w:p w:rsidR="0023670D" w:rsidRPr="00AB662B" w:rsidRDefault="003A1458" w:rsidP="0023670D">
            <w:pPr>
              <w:spacing w:after="0" w:line="240" w:lineRule="auto"/>
              <w:jc w:val="right"/>
              <w:rPr>
                <w:rFonts w:ascii="Calibri" w:eastAsia="Times New Roman" w:hAnsi="Calibri" w:cs="Arial TUR"/>
                <w:b/>
                <w:color w:val="943634"/>
                <w:sz w:val="16"/>
                <w:szCs w:val="16"/>
                <w:lang w:eastAsia="tr-TR"/>
              </w:rPr>
            </w:pPr>
            <w:r w:rsidRPr="003A1458">
              <w:rPr>
                <w:rFonts w:ascii="Calibri" w:eastAsia="Times New Roman" w:hAnsi="Calibri" w:cs="Arial TUR"/>
                <w:b/>
                <w:color w:val="943634"/>
                <w:sz w:val="16"/>
                <w:szCs w:val="16"/>
                <w:lang w:eastAsia="tr-TR"/>
              </w:rPr>
              <w:t>-4,42</w:t>
            </w:r>
          </w:p>
        </w:tc>
      </w:tr>
      <w:tr w:rsidR="0023670D" w:rsidRPr="00AB662B" w:rsidTr="0023670D">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23670D" w:rsidRPr="00AB662B" w:rsidRDefault="0023670D" w:rsidP="0023670D">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3</w:t>
            </w:r>
          </w:p>
        </w:tc>
        <w:tc>
          <w:tcPr>
            <w:tcW w:w="2054" w:type="dxa"/>
            <w:tcBorders>
              <w:top w:val="nil"/>
              <w:left w:val="nil"/>
              <w:bottom w:val="single" w:sz="8" w:space="0" w:color="FFFFFF"/>
              <w:right w:val="single" w:sz="8" w:space="0" w:color="FFFFFF"/>
            </w:tcBorders>
            <w:shd w:val="clear" w:color="000000" w:fill="D3DFEE"/>
            <w:vAlign w:val="center"/>
            <w:hideMark/>
          </w:tcPr>
          <w:p w:rsidR="0023670D" w:rsidRPr="00AB662B" w:rsidRDefault="0023670D" w:rsidP="0023670D">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TEŞEBBÜS VE MÜLKİYET GELİRLERİ</w:t>
            </w:r>
          </w:p>
        </w:tc>
        <w:tc>
          <w:tcPr>
            <w:tcW w:w="1287" w:type="dxa"/>
            <w:tcBorders>
              <w:top w:val="nil"/>
              <w:left w:val="nil"/>
              <w:bottom w:val="single" w:sz="8" w:space="0" w:color="FFFFFF"/>
              <w:right w:val="single" w:sz="8" w:space="0" w:color="FFFFFF"/>
            </w:tcBorders>
            <w:shd w:val="clear" w:color="000000" w:fill="D3DFE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42.797.000,00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13.406.068,70</w:t>
            </w:r>
          </w:p>
        </w:tc>
        <w:tc>
          <w:tcPr>
            <w:tcW w:w="1350"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53.651.000,00</w:t>
            </w:r>
          </w:p>
        </w:tc>
        <w:tc>
          <w:tcPr>
            <w:tcW w:w="1444"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9.371.210,90</w:t>
            </w:r>
          </w:p>
        </w:tc>
        <w:tc>
          <w:tcPr>
            <w:tcW w:w="752" w:type="dxa"/>
            <w:tcBorders>
              <w:top w:val="nil"/>
              <w:left w:val="nil"/>
              <w:bottom w:val="single" w:sz="8" w:space="0" w:color="FFFFFF"/>
              <w:right w:val="single" w:sz="8" w:space="0" w:color="FFFFFF"/>
            </w:tcBorders>
            <w:shd w:val="clear" w:color="auto" w:fill="DBE5F1" w:themeFill="accent1" w:themeFillTint="33"/>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16,43</w:t>
            </w:r>
          </w:p>
        </w:tc>
        <w:tc>
          <w:tcPr>
            <w:tcW w:w="752"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12,01</w:t>
            </w:r>
          </w:p>
        </w:tc>
        <w:tc>
          <w:tcPr>
            <w:tcW w:w="693" w:type="dxa"/>
            <w:tcBorders>
              <w:top w:val="nil"/>
              <w:left w:val="nil"/>
              <w:bottom w:val="single" w:sz="8" w:space="0" w:color="FFFFFF"/>
              <w:right w:val="single" w:sz="8" w:space="0" w:color="FFFFFF"/>
            </w:tcBorders>
            <w:shd w:val="clear" w:color="auto" w:fill="DBE5F1" w:themeFill="accent1" w:themeFillTint="33"/>
            <w:noWrap/>
            <w:vAlign w:val="center"/>
          </w:tcPr>
          <w:p w:rsidR="0023670D" w:rsidRPr="00AB662B" w:rsidRDefault="003A1458" w:rsidP="0023670D">
            <w:pPr>
              <w:spacing w:after="0" w:line="240" w:lineRule="auto"/>
              <w:jc w:val="right"/>
              <w:rPr>
                <w:rFonts w:ascii="Calibri" w:eastAsia="Times New Roman" w:hAnsi="Calibri" w:cs="Arial TUR"/>
                <w:b/>
                <w:color w:val="943634"/>
                <w:sz w:val="16"/>
                <w:szCs w:val="16"/>
                <w:lang w:eastAsia="tr-TR"/>
              </w:rPr>
            </w:pPr>
            <w:r w:rsidRPr="003A1458">
              <w:rPr>
                <w:rFonts w:ascii="Calibri" w:eastAsia="Times New Roman" w:hAnsi="Calibri" w:cs="Arial TUR"/>
                <w:b/>
                <w:color w:val="943634"/>
                <w:sz w:val="16"/>
                <w:szCs w:val="16"/>
                <w:lang w:eastAsia="tr-TR"/>
              </w:rPr>
              <w:t>-30,10</w:t>
            </w:r>
          </w:p>
        </w:tc>
      </w:tr>
      <w:tr w:rsidR="0023670D" w:rsidRPr="00AB662B" w:rsidTr="005D3181">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23670D" w:rsidRPr="00AB662B" w:rsidRDefault="0023670D" w:rsidP="0023670D">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4</w:t>
            </w:r>
          </w:p>
        </w:tc>
        <w:tc>
          <w:tcPr>
            <w:tcW w:w="2054" w:type="dxa"/>
            <w:tcBorders>
              <w:top w:val="nil"/>
              <w:left w:val="nil"/>
              <w:bottom w:val="single" w:sz="8" w:space="0" w:color="FFFFFF"/>
              <w:right w:val="single" w:sz="8" w:space="0" w:color="FFFFFF"/>
            </w:tcBorders>
            <w:shd w:val="clear" w:color="000000" w:fill="A7BFDE"/>
            <w:vAlign w:val="center"/>
            <w:hideMark/>
          </w:tcPr>
          <w:p w:rsidR="0023670D" w:rsidRPr="00AB662B" w:rsidRDefault="0023670D" w:rsidP="0023670D">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ALINAN BAĞIŞ VE YARD. İLE ÖZEL GELİRLER</w:t>
            </w:r>
          </w:p>
        </w:tc>
        <w:tc>
          <w:tcPr>
            <w:tcW w:w="1287"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1444"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596.026,48</w:t>
            </w:r>
          </w:p>
        </w:tc>
        <w:tc>
          <w:tcPr>
            <w:tcW w:w="1350"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0,00</w:t>
            </w:r>
          </w:p>
        </w:tc>
        <w:tc>
          <w:tcPr>
            <w:tcW w:w="1444"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280.881,71</w:t>
            </w:r>
          </w:p>
        </w:tc>
        <w:tc>
          <w:tcPr>
            <w:tcW w:w="752"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0,73</w:t>
            </w:r>
          </w:p>
        </w:tc>
        <w:tc>
          <w:tcPr>
            <w:tcW w:w="752"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0,36</w:t>
            </w:r>
          </w:p>
        </w:tc>
        <w:tc>
          <w:tcPr>
            <w:tcW w:w="693" w:type="dxa"/>
            <w:tcBorders>
              <w:top w:val="nil"/>
              <w:left w:val="nil"/>
              <w:bottom w:val="single" w:sz="8" w:space="0" w:color="FFFFFF"/>
              <w:right w:val="single" w:sz="8" w:space="0" w:color="FFFFFF"/>
            </w:tcBorders>
            <w:shd w:val="clear" w:color="000000" w:fill="A7BFDE"/>
            <w:noWrap/>
            <w:vAlign w:val="center"/>
          </w:tcPr>
          <w:p w:rsidR="0023670D" w:rsidRPr="00AB662B" w:rsidRDefault="003A1458" w:rsidP="0023670D">
            <w:pPr>
              <w:spacing w:after="0" w:line="240" w:lineRule="auto"/>
              <w:jc w:val="right"/>
              <w:rPr>
                <w:rFonts w:ascii="Calibri" w:eastAsia="Times New Roman" w:hAnsi="Calibri" w:cs="Arial TUR"/>
                <w:b/>
                <w:color w:val="943634"/>
                <w:sz w:val="16"/>
                <w:szCs w:val="16"/>
                <w:lang w:eastAsia="tr-TR"/>
              </w:rPr>
            </w:pPr>
            <w:r w:rsidRPr="003A1458">
              <w:rPr>
                <w:rFonts w:ascii="Calibri" w:eastAsia="Times New Roman" w:hAnsi="Calibri" w:cs="Arial TUR"/>
                <w:b/>
                <w:color w:val="943634"/>
                <w:sz w:val="16"/>
                <w:szCs w:val="16"/>
                <w:lang w:eastAsia="tr-TR"/>
              </w:rPr>
              <w:t>-52,87</w:t>
            </w:r>
          </w:p>
        </w:tc>
      </w:tr>
      <w:tr w:rsidR="0023670D" w:rsidRPr="00AB662B" w:rsidTr="0023670D">
        <w:trPr>
          <w:trHeight w:val="335"/>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23670D" w:rsidRPr="00AB662B" w:rsidRDefault="0023670D" w:rsidP="0023670D">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5</w:t>
            </w:r>
          </w:p>
        </w:tc>
        <w:tc>
          <w:tcPr>
            <w:tcW w:w="2054" w:type="dxa"/>
            <w:tcBorders>
              <w:top w:val="nil"/>
              <w:left w:val="nil"/>
              <w:bottom w:val="single" w:sz="8" w:space="0" w:color="FFFFFF"/>
              <w:right w:val="single" w:sz="8" w:space="0" w:color="FFFFFF"/>
            </w:tcBorders>
            <w:shd w:val="clear" w:color="000000" w:fill="D3DFEE"/>
            <w:vAlign w:val="center"/>
            <w:hideMark/>
          </w:tcPr>
          <w:p w:rsidR="0023670D" w:rsidRPr="00AB662B" w:rsidRDefault="0023670D" w:rsidP="0023670D">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DİĞER GELİRLER</w:t>
            </w:r>
          </w:p>
        </w:tc>
        <w:tc>
          <w:tcPr>
            <w:tcW w:w="1287" w:type="dxa"/>
            <w:tcBorders>
              <w:top w:val="nil"/>
              <w:left w:val="nil"/>
              <w:bottom w:val="single" w:sz="8" w:space="0" w:color="FFFFFF"/>
              <w:right w:val="single" w:sz="8" w:space="0" w:color="FFFFFF"/>
            </w:tcBorders>
            <w:shd w:val="clear" w:color="000000" w:fill="D3DFE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98.848.000,00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38.115.443,96</w:t>
            </w:r>
          </w:p>
        </w:tc>
        <w:tc>
          <w:tcPr>
            <w:tcW w:w="1350"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118.668.000,00</w:t>
            </w:r>
          </w:p>
        </w:tc>
        <w:tc>
          <w:tcPr>
            <w:tcW w:w="1444"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43.172.600,22</w:t>
            </w:r>
          </w:p>
        </w:tc>
        <w:tc>
          <w:tcPr>
            <w:tcW w:w="752" w:type="dxa"/>
            <w:tcBorders>
              <w:top w:val="nil"/>
              <w:left w:val="nil"/>
              <w:bottom w:val="single" w:sz="8" w:space="0" w:color="FFFFFF"/>
              <w:right w:val="single" w:sz="8" w:space="0" w:color="FFFFFF"/>
            </w:tcBorders>
            <w:shd w:val="clear" w:color="auto" w:fill="DBE5F1" w:themeFill="accent1" w:themeFillTint="33"/>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46,71</w:t>
            </w:r>
          </w:p>
        </w:tc>
        <w:tc>
          <w:tcPr>
            <w:tcW w:w="752"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55,34</w:t>
            </w:r>
          </w:p>
        </w:tc>
        <w:tc>
          <w:tcPr>
            <w:tcW w:w="693" w:type="dxa"/>
            <w:tcBorders>
              <w:top w:val="nil"/>
              <w:left w:val="nil"/>
              <w:bottom w:val="single" w:sz="8" w:space="0" w:color="FFFFFF"/>
              <w:right w:val="single" w:sz="8" w:space="0" w:color="FFFFFF"/>
            </w:tcBorders>
            <w:shd w:val="clear" w:color="auto" w:fill="DBE5F1" w:themeFill="accent1" w:themeFillTint="33"/>
            <w:noWrap/>
            <w:vAlign w:val="center"/>
          </w:tcPr>
          <w:p w:rsidR="0023670D" w:rsidRPr="00AB662B" w:rsidRDefault="008D4D7A" w:rsidP="0023670D">
            <w:pPr>
              <w:spacing w:after="0" w:line="240" w:lineRule="auto"/>
              <w:jc w:val="right"/>
              <w:rPr>
                <w:rFonts w:ascii="Calibri" w:eastAsia="Times New Roman" w:hAnsi="Calibri" w:cs="Arial TUR"/>
                <w:b/>
                <w:color w:val="943634"/>
                <w:sz w:val="16"/>
                <w:szCs w:val="16"/>
                <w:lang w:eastAsia="tr-TR"/>
              </w:rPr>
            </w:pPr>
            <w:r w:rsidRPr="008D4D7A">
              <w:rPr>
                <w:rFonts w:ascii="Calibri" w:eastAsia="Times New Roman" w:hAnsi="Calibri" w:cs="Arial TUR"/>
                <w:b/>
                <w:color w:val="943634"/>
                <w:sz w:val="16"/>
                <w:szCs w:val="16"/>
                <w:lang w:eastAsia="tr-TR"/>
              </w:rPr>
              <w:t>13,27</w:t>
            </w:r>
          </w:p>
        </w:tc>
      </w:tr>
      <w:tr w:rsidR="0023670D" w:rsidRPr="00AB662B" w:rsidTr="005D3181">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23670D" w:rsidRPr="00AB662B" w:rsidRDefault="0023670D" w:rsidP="0023670D">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6</w:t>
            </w:r>
          </w:p>
        </w:tc>
        <w:tc>
          <w:tcPr>
            <w:tcW w:w="2054" w:type="dxa"/>
            <w:tcBorders>
              <w:top w:val="nil"/>
              <w:left w:val="nil"/>
              <w:bottom w:val="single" w:sz="8" w:space="0" w:color="FFFFFF"/>
              <w:right w:val="single" w:sz="8" w:space="0" w:color="FFFFFF"/>
            </w:tcBorders>
            <w:shd w:val="clear" w:color="000000" w:fill="A7BFDE"/>
            <w:vAlign w:val="center"/>
            <w:hideMark/>
          </w:tcPr>
          <w:p w:rsidR="0023670D" w:rsidRPr="00AB662B" w:rsidRDefault="0023670D" w:rsidP="0023670D">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SERMAYE GELİRLERİ</w:t>
            </w:r>
          </w:p>
        </w:tc>
        <w:tc>
          <w:tcPr>
            <w:tcW w:w="1287"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22.470.000,00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3.183.912,00</w:t>
            </w:r>
          </w:p>
        </w:tc>
        <w:tc>
          <w:tcPr>
            <w:tcW w:w="1350"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32.191.000,00</w:t>
            </w:r>
          </w:p>
        </w:tc>
        <w:tc>
          <w:tcPr>
            <w:tcW w:w="1444"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54.214,50</w:t>
            </w:r>
          </w:p>
        </w:tc>
        <w:tc>
          <w:tcPr>
            <w:tcW w:w="752" w:type="dxa"/>
            <w:tcBorders>
              <w:top w:val="nil"/>
              <w:left w:val="nil"/>
              <w:bottom w:val="single" w:sz="8" w:space="0" w:color="FFFFFF"/>
              <w:right w:val="single" w:sz="8" w:space="0" w:color="FFFFFF"/>
            </w:tcBorders>
            <w:shd w:val="clear" w:color="000000" w:fill="A7BFDE"/>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3,90</w:t>
            </w:r>
          </w:p>
        </w:tc>
        <w:tc>
          <w:tcPr>
            <w:tcW w:w="752" w:type="dxa"/>
            <w:tcBorders>
              <w:top w:val="nil"/>
              <w:left w:val="nil"/>
              <w:bottom w:val="single" w:sz="8" w:space="0" w:color="FFFFFF"/>
              <w:right w:val="single" w:sz="8" w:space="0" w:color="FFFFFF"/>
            </w:tcBorders>
            <w:shd w:val="clear" w:color="000000" w:fill="A7BFD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306332">
              <w:rPr>
                <w:rFonts w:ascii="Calibri" w:eastAsia="Times New Roman" w:hAnsi="Calibri" w:cs="Arial TUR"/>
                <w:b/>
                <w:color w:val="943634"/>
                <w:sz w:val="16"/>
                <w:szCs w:val="16"/>
                <w:lang w:eastAsia="tr-TR"/>
              </w:rPr>
              <w:t>0,07</w:t>
            </w:r>
          </w:p>
        </w:tc>
        <w:tc>
          <w:tcPr>
            <w:tcW w:w="693" w:type="dxa"/>
            <w:tcBorders>
              <w:top w:val="nil"/>
              <w:left w:val="nil"/>
              <w:bottom w:val="single" w:sz="8" w:space="0" w:color="FFFFFF"/>
              <w:right w:val="single" w:sz="8" w:space="0" w:color="FFFFFF"/>
            </w:tcBorders>
            <w:shd w:val="clear" w:color="000000" w:fill="A7BFDE"/>
            <w:noWrap/>
            <w:vAlign w:val="center"/>
          </w:tcPr>
          <w:p w:rsidR="0023670D" w:rsidRPr="00AB662B" w:rsidRDefault="008D4D7A" w:rsidP="0023670D">
            <w:pPr>
              <w:spacing w:after="0" w:line="240" w:lineRule="auto"/>
              <w:jc w:val="right"/>
              <w:rPr>
                <w:rFonts w:ascii="Calibri" w:eastAsia="Times New Roman" w:hAnsi="Calibri" w:cs="Arial TUR"/>
                <w:b/>
                <w:color w:val="943634"/>
                <w:sz w:val="16"/>
                <w:szCs w:val="16"/>
                <w:lang w:eastAsia="tr-TR"/>
              </w:rPr>
            </w:pPr>
            <w:r w:rsidRPr="008D4D7A">
              <w:rPr>
                <w:rFonts w:ascii="Calibri" w:eastAsia="Times New Roman" w:hAnsi="Calibri" w:cs="Arial TUR"/>
                <w:b/>
                <w:color w:val="943634"/>
                <w:sz w:val="16"/>
                <w:szCs w:val="16"/>
                <w:lang w:eastAsia="tr-TR"/>
              </w:rPr>
              <w:t>-98,30</w:t>
            </w:r>
          </w:p>
        </w:tc>
      </w:tr>
      <w:tr w:rsidR="0023670D" w:rsidRPr="00AB662B" w:rsidTr="0023670D">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23670D" w:rsidRPr="00AB662B" w:rsidRDefault="0023670D" w:rsidP="0023670D">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9</w:t>
            </w:r>
          </w:p>
        </w:tc>
        <w:tc>
          <w:tcPr>
            <w:tcW w:w="2054" w:type="dxa"/>
            <w:tcBorders>
              <w:top w:val="nil"/>
              <w:left w:val="nil"/>
              <w:bottom w:val="single" w:sz="8" w:space="0" w:color="FFFFFF"/>
              <w:right w:val="single" w:sz="8" w:space="0" w:color="FFFFFF"/>
            </w:tcBorders>
            <w:shd w:val="clear" w:color="000000" w:fill="D3DFEE"/>
            <w:vAlign w:val="center"/>
            <w:hideMark/>
          </w:tcPr>
          <w:p w:rsidR="0023670D" w:rsidRPr="00AB662B" w:rsidRDefault="0023670D" w:rsidP="0023670D">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BORÇ VERME (-)</w:t>
            </w:r>
          </w:p>
        </w:tc>
        <w:tc>
          <w:tcPr>
            <w:tcW w:w="1287" w:type="dxa"/>
            <w:tcBorders>
              <w:top w:val="nil"/>
              <w:left w:val="nil"/>
              <w:bottom w:val="single" w:sz="8" w:space="0" w:color="FFFFFF"/>
              <w:right w:val="single" w:sz="8" w:space="0" w:color="FFFFFF"/>
            </w:tcBorders>
            <w:shd w:val="clear" w:color="000000" w:fill="D3DFEE"/>
            <w:noWrap/>
            <w:vAlign w:val="center"/>
            <w:hideMark/>
          </w:tcPr>
          <w:p w:rsidR="0023670D" w:rsidRPr="00AB662B" w:rsidRDefault="0023670D" w:rsidP="0023670D">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-200.000,00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23670D" w:rsidRPr="00AB662B" w:rsidRDefault="003A1458" w:rsidP="0023670D">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-0,08</w:t>
            </w:r>
          </w:p>
        </w:tc>
        <w:tc>
          <w:tcPr>
            <w:tcW w:w="1350" w:type="dxa"/>
            <w:tcBorders>
              <w:top w:val="nil"/>
              <w:left w:val="nil"/>
              <w:bottom w:val="single" w:sz="8" w:space="0" w:color="FFFFFF"/>
              <w:right w:val="single" w:sz="8" w:space="0" w:color="FFFFFF"/>
            </w:tcBorders>
            <w:shd w:val="clear" w:color="000000" w:fill="D3DFEE"/>
            <w:noWrap/>
            <w:vAlign w:val="center"/>
          </w:tcPr>
          <w:p w:rsidR="0023670D" w:rsidRPr="00AB662B" w:rsidRDefault="003A1458" w:rsidP="0023670D">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bCs/>
                <w:color w:val="943634"/>
                <w:sz w:val="16"/>
                <w:szCs w:val="16"/>
                <w:lang w:eastAsia="tr-TR"/>
              </w:rPr>
              <w:t>-</w:t>
            </w:r>
            <w:r w:rsidR="0023670D" w:rsidRPr="00306332">
              <w:rPr>
                <w:rFonts w:ascii="Calibri" w:eastAsia="Times New Roman" w:hAnsi="Calibri" w:cs="Arial TUR"/>
                <w:b/>
                <w:bCs/>
                <w:color w:val="943634"/>
                <w:sz w:val="16"/>
                <w:szCs w:val="16"/>
                <w:lang w:eastAsia="tr-TR"/>
              </w:rPr>
              <w:t>250.000,00</w:t>
            </w:r>
          </w:p>
        </w:tc>
        <w:tc>
          <w:tcPr>
            <w:tcW w:w="1444" w:type="dxa"/>
            <w:tcBorders>
              <w:top w:val="nil"/>
              <w:left w:val="nil"/>
              <w:bottom w:val="single" w:sz="8" w:space="0" w:color="FFFFFF"/>
              <w:right w:val="single" w:sz="8" w:space="0" w:color="FFFFFF"/>
            </w:tcBorders>
            <w:shd w:val="clear" w:color="000000" w:fill="D3DFEE"/>
            <w:noWrap/>
            <w:vAlign w:val="center"/>
          </w:tcPr>
          <w:p w:rsidR="0023670D" w:rsidRPr="00AB662B" w:rsidRDefault="003A1458" w:rsidP="0023670D">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-0,08</w:t>
            </w:r>
          </w:p>
        </w:tc>
        <w:tc>
          <w:tcPr>
            <w:tcW w:w="752" w:type="dxa"/>
            <w:tcBorders>
              <w:top w:val="nil"/>
              <w:left w:val="nil"/>
              <w:bottom w:val="single" w:sz="8" w:space="0" w:color="FFFFFF"/>
              <w:right w:val="single" w:sz="8" w:space="0" w:color="FFFFFF"/>
            </w:tcBorders>
            <w:shd w:val="clear" w:color="auto" w:fill="DBE5F1" w:themeFill="accent1" w:themeFillTint="33"/>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752"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0,00</w:t>
            </w:r>
          </w:p>
        </w:tc>
        <w:tc>
          <w:tcPr>
            <w:tcW w:w="693" w:type="dxa"/>
            <w:tcBorders>
              <w:top w:val="nil"/>
              <w:left w:val="nil"/>
              <w:bottom w:val="single" w:sz="8" w:space="0" w:color="FFFFFF"/>
              <w:right w:val="single" w:sz="8" w:space="0" w:color="FFFFFF"/>
            </w:tcBorders>
            <w:shd w:val="clear" w:color="auto" w:fill="DBE5F1" w:themeFill="accent1" w:themeFillTint="33"/>
            <w:noWrap/>
            <w:vAlign w:val="center"/>
          </w:tcPr>
          <w:p w:rsidR="0023670D" w:rsidRPr="00AB662B" w:rsidRDefault="008D4D7A" w:rsidP="0023670D">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0,00</w:t>
            </w:r>
          </w:p>
        </w:tc>
      </w:tr>
      <w:tr w:rsidR="0023670D" w:rsidRPr="00AB662B" w:rsidTr="0023670D">
        <w:trPr>
          <w:trHeight w:val="440"/>
        </w:trPr>
        <w:tc>
          <w:tcPr>
            <w:tcW w:w="346"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23670D" w:rsidRPr="00AB662B" w:rsidRDefault="0023670D" w:rsidP="0023670D">
            <w:pPr>
              <w:spacing w:after="0" w:line="240" w:lineRule="auto"/>
              <w:rPr>
                <w:rFonts w:ascii="Times New Roman" w:eastAsia="Times New Roman" w:hAnsi="Times New Roman" w:cs="Times New Roman"/>
                <w:color w:val="000000"/>
                <w:sz w:val="20"/>
                <w:szCs w:val="20"/>
                <w:lang w:eastAsia="tr-TR"/>
              </w:rPr>
            </w:pPr>
          </w:p>
        </w:tc>
        <w:tc>
          <w:tcPr>
            <w:tcW w:w="2054" w:type="dxa"/>
            <w:tcBorders>
              <w:top w:val="nil"/>
              <w:left w:val="nil"/>
              <w:bottom w:val="single" w:sz="8" w:space="0" w:color="FFFFFF"/>
              <w:right w:val="single" w:sz="8" w:space="0" w:color="FFFFFF"/>
            </w:tcBorders>
            <w:shd w:val="clear" w:color="auto" w:fill="B8CCE4" w:themeFill="accent1" w:themeFillTint="66"/>
            <w:noWrap/>
            <w:vAlign w:val="center"/>
            <w:hideMark/>
          </w:tcPr>
          <w:p w:rsidR="0023670D" w:rsidRPr="00AB662B" w:rsidRDefault="0023670D" w:rsidP="0023670D">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 O P L A M</w:t>
            </w:r>
          </w:p>
        </w:tc>
        <w:tc>
          <w:tcPr>
            <w:tcW w:w="1287" w:type="dxa"/>
            <w:tcBorders>
              <w:top w:val="nil"/>
              <w:left w:val="nil"/>
              <w:bottom w:val="single" w:sz="8" w:space="0" w:color="FFFFFF"/>
              <w:right w:val="single" w:sz="8" w:space="0" w:color="FFFFFF"/>
            </w:tcBorders>
            <w:shd w:val="clear" w:color="auto" w:fill="B8CCE4" w:themeFill="accent1" w:themeFillTint="66"/>
            <w:noWrap/>
            <w:vAlign w:val="center"/>
            <w:hideMark/>
          </w:tcPr>
          <w:p w:rsidR="0023670D" w:rsidRPr="00AB662B" w:rsidRDefault="0023670D" w:rsidP="0023670D">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252.000.000,00</w:t>
            </w:r>
          </w:p>
        </w:tc>
        <w:tc>
          <w:tcPr>
            <w:tcW w:w="1444" w:type="dxa"/>
            <w:tcBorders>
              <w:top w:val="nil"/>
              <w:left w:val="nil"/>
              <w:bottom w:val="single" w:sz="8" w:space="0" w:color="FFFFFF"/>
              <w:right w:val="single" w:sz="8" w:space="0" w:color="FFFFFF"/>
            </w:tcBorders>
            <w:shd w:val="clear" w:color="auto" w:fill="B8CCE4" w:themeFill="accent1" w:themeFillTint="66"/>
            <w:noWrap/>
            <w:vAlign w:val="center"/>
            <w:hideMark/>
          </w:tcPr>
          <w:p w:rsidR="0023670D" w:rsidRPr="00AB662B" w:rsidRDefault="0023670D" w:rsidP="0023670D">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81.599.717,89</w:t>
            </w:r>
          </w:p>
        </w:tc>
        <w:tc>
          <w:tcPr>
            <w:tcW w:w="1350" w:type="dxa"/>
            <w:tcBorders>
              <w:top w:val="nil"/>
              <w:left w:val="nil"/>
              <w:bottom w:val="single" w:sz="8" w:space="0" w:color="FFFFFF"/>
              <w:right w:val="single" w:sz="8" w:space="0" w:color="FFFFFF"/>
            </w:tcBorders>
            <w:shd w:val="clear" w:color="auto" w:fill="B8CCE4" w:themeFill="accent1" w:themeFillTint="66"/>
            <w:noWrap/>
            <w:vAlign w:val="center"/>
          </w:tcPr>
          <w:p w:rsidR="0023670D" w:rsidRPr="00AB662B" w:rsidRDefault="0023670D" w:rsidP="0023670D">
            <w:pPr>
              <w:spacing w:after="0" w:line="240" w:lineRule="auto"/>
              <w:jc w:val="right"/>
              <w:rPr>
                <w:rFonts w:ascii="Calibri" w:eastAsia="Times New Roman" w:hAnsi="Calibri" w:cs="Arial TUR"/>
                <w:b/>
                <w:bCs/>
                <w:color w:val="943634"/>
                <w:sz w:val="16"/>
                <w:szCs w:val="16"/>
                <w:lang w:eastAsia="tr-TR"/>
              </w:rPr>
            </w:pPr>
            <w:r>
              <w:rPr>
                <w:rFonts w:ascii="Calibri" w:eastAsia="Times New Roman" w:hAnsi="Calibri" w:cs="Arial TUR"/>
                <w:b/>
                <w:bCs/>
                <w:color w:val="943634"/>
                <w:sz w:val="16"/>
                <w:szCs w:val="16"/>
                <w:lang w:eastAsia="tr-TR"/>
              </w:rPr>
              <w:t>313.000.000,00</w:t>
            </w:r>
          </w:p>
        </w:tc>
        <w:tc>
          <w:tcPr>
            <w:tcW w:w="1444" w:type="dxa"/>
            <w:tcBorders>
              <w:top w:val="nil"/>
              <w:left w:val="nil"/>
              <w:bottom w:val="single" w:sz="8" w:space="0" w:color="FFFFFF"/>
              <w:right w:val="single" w:sz="8" w:space="0" w:color="FFFFFF"/>
            </w:tcBorders>
            <w:shd w:val="clear" w:color="auto" w:fill="B8CCE4" w:themeFill="accent1" w:themeFillTint="66"/>
            <w:noWrap/>
            <w:vAlign w:val="center"/>
          </w:tcPr>
          <w:p w:rsidR="0023670D" w:rsidRPr="00AB662B" w:rsidRDefault="0023670D" w:rsidP="0023670D">
            <w:pPr>
              <w:spacing w:after="0" w:line="240" w:lineRule="auto"/>
              <w:jc w:val="right"/>
              <w:rPr>
                <w:rFonts w:ascii="Calibri" w:eastAsia="Times New Roman" w:hAnsi="Calibri" w:cs="Arial TUR"/>
                <w:b/>
                <w:bCs/>
                <w:color w:val="943634"/>
                <w:sz w:val="16"/>
                <w:szCs w:val="16"/>
                <w:lang w:eastAsia="tr-TR"/>
              </w:rPr>
            </w:pPr>
            <w:r w:rsidRPr="003E148F">
              <w:rPr>
                <w:rFonts w:ascii="Calibri" w:eastAsia="Times New Roman" w:hAnsi="Calibri" w:cs="Arial TUR"/>
                <w:b/>
                <w:bCs/>
                <w:color w:val="943634"/>
                <w:sz w:val="16"/>
                <w:szCs w:val="16"/>
                <w:lang w:eastAsia="tr-TR"/>
              </w:rPr>
              <w:t>78.015.613,19</w:t>
            </w:r>
          </w:p>
        </w:tc>
        <w:tc>
          <w:tcPr>
            <w:tcW w:w="752" w:type="dxa"/>
            <w:tcBorders>
              <w:top w:val="nil"/>
              <w:left w:val="nil"/>
              <w:bottom w:val="single" w:sz="8" w:space="0" w:color="FFFFFF"/>
              <w:right w:val="single" w:sz="8" w:space="0" w:color="FFFFFF"/>
            </w:tcBorders>
            <w:shd w:val="clear" w:color="auto" w:fill="B8CCE4" w:themeFill="accent1" w:themeFillTint="66"/>
            <w:noWrap/>
            <w:vAlign w:val="center"/>
            <w:hideMark/>
          </w:tcPr>
          <w:p w:rsidR="0023670D" w:rsidRPr="00AB662B" w:rsidRDefault="0023670D" w:rsidP="0023670D">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100,00</w:t>
            </w:r>
          </w:p>
        </w:tc>
        <w:tc>
          <w:tcPr>
            <w:tcW w:w="752" w:type="dxa"/>
            <w:tcBorders>
              <w:top w:val="nil"/>
              <w:left w:val="nil"/>
              <w:bottom w:val="single" w:sz="8" w:space="0" w:color="FFFFFF"/>
              <w:right w:val="single" w:sz="8" w:space="0" w:color="FFFFFF"/>
            </w:tcBorders>
            <w:shd w:val="clear" w:color="auto" w:fill="B8CCE4" w:themeFill="accent1" w:themeFillTint="66"/>
            <w:noWrap/>
            <w:vAlign w:val="center"/>
          </w:tcPr>
          <w:p w:rsidR="0023670D" w:rsidRPr="00AB662B" w:rsidRDefault="0023670D" w:rsidP="0023670D">
            <w:pPr>
              <w:spacing w:after="0" w:line="240" w:lineRule="auto"/>
              <w:jc w:val="right"/>
              <w:rPr>
                <w:rFonts w:ascii="Calibri" w:eastAsia="Times New Roman" w:hAnsi="Calibri" w:cs="Arial TUR"/>
                <w:b/>
                <w:bCs/>
                <w:color w:val="943634"/>
                <w:sz w:val="16"/>
                <w:szCs w:val="16"/>
                <w:lang w:eastAsia="tr-TR"/>
              </w:rPr>
            </w:pPr>
            <w:r>
              <w:rPr>
                <w:rFonts w:ascii="Calibri" w:eastAsia="Times New Roman" w:hAnsi="Calibri" w:cs="Arial TUR"/>
                <w:b/>
                <w:bCs/>
                <w:color w:val="943634"/>
                <w:sz w:val="16"/>
                <w:szCs w:val="16"/>
                <w:lang w:eastAsia="tr-TR"/>
              </w:rPr>
              <w:t>100,00</w:t>
            </w:r>
          </w:p>
        </w:tc>
        <w:tc>
          <w:tcPr>
            <w:tcW w:w="693" w:type="dxa"/>
            <w:tcBorders>
              <w:top w:val="nil"/>
              <w:left w:val="nil"/>
              <w:bottom w:val="single" w:sz="8" w:space="0" w:color="FFFFFF"/>
              <w:right w:val="single" w:sz="8" w:space="0" w:color="FFFFFF"/>
            </w:tcBorders>
            <w:shd w:val="clear" w:color="auto" w:fill="B8CCE4" w:themeFill="accent1" w:themeFillTint="66"/>
            <w:noWrap/>
            <w:vAlign w:val="center"/>
          </w:tcPr>
          <w:p w:rsidR="0023670D" w:rsidRPr="00AB662B" w:rsidRDefault="008D4D7A" w:rsidP="0023670D">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-4,39</w:t>
            </w:r>
          </w:p>
        </w:tc>
      </w:tr>
      <w:tr w:rsidR="0023670D" w:rsidRPr="00AB662B" w:rsidTr="0023670D">
        <w:trPr>
          <w:trHeight w:val="440"/>
        </w:trPr>
        <w:tc>
          <w:tcPr>
            <w:tcW w:w="346" w:type="dxa"/>
            <w:tcBorders>
              <w:top w:val="single" w:sz="8" w:space="0" w:color="FFFFFF"/>
              <w:left w:val="single" w:sz="8" w:space="0" w:color="FFFFFF"/>
              <w:bottom w:val="single" w:sz="8" w:space="0" w:color="FFFFFF"/>
              <w:right w:val="single" w:sz="12" w:space="0" w:color="FFFFFF"/>
            </w:tcBorders>
            <w:shd w:val="clear" w:color="000000" w:fill="4F81BD"/>
            <w:noWrap/>
            <w:vAlign w:val="center"/>
          </w:tcPr>
          <w:p w:rsidR="0023670D" w:rsidRPr="00AB662B" w:rsidRDefault="0023670D" w:rsidP="0023670D">
            <w:pPr>
              <w:spacing w:after="0" w:line="240" w:lineRule="auto"/>
              <w:rPr>
                <w:rFonts w:ascii="Times New Roman" w:eastAsia="Times New Roman" w:hAnsi="Times New Roman" w:cs="Times New Roman"/>
                <w:color w:val="000000"/>
                <w:sz w:val="20"/>
                <w:szCs w:val="20"/>
                <w:lang w:eastAsia="tr-TR"/>
              </w:rPr>
            </w:pPr>
          </w:p>
        </w:tc>
        <w:tc>
          <w:tcPr>
            <w:tcW w:w="2054"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rPr>
                <w:rFonts w:ascii="Calibri" w:eastAsia="Times New Roman" w:hAnsi="Calibri" w:cs="Times New Roman"/>
                <w:b/>
                <w:bCs/>
                <w:color w:val="8E0000"/>
                <w:sz w:val="18"/>
                <w:szCs w:val="18"/>
                <w:lang w:eastAsia="tr-TR"/>
              </w:rPr>
            </w:pPr>
          </w:p>
        </w:tc>
        <w:tc>
          <w:tcPr>
            <w:tcW w:w="1287"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Times New Roman"/>
                <w:b/>
                <w:bCs/>
                <w:color w:val="8E0000"/>
                <w:sz w:val="18"/>
                <w:szCs w:val="18"/>
                <w:lang w:eastAsia="tr-TR"/>
              </w:rPr>
            </w:pPr>
          </w:p>
        </w:tc>
        <w:tc>
          <w:tcPr>
            <w:tcW w:w="1444"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Times New Roman"/>
                <w:b/>
                <w:bCs/>
                <w:color w:val="8E0000"/>
                <w:sz w:val="18"/>
                <w:szCs w:val="18"/>
                <w:lang w:eastAsia="tr-TR"/>
              </w:rPr>
            </w:pPr>
          </w:p>
        </w:tc>
        <w:tc>
          <w:tcPr>
            <w:tcW w:w="1350"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Times New Roman"/>
                <w:b/>
                <w:bCs/>
                <w:color w:val="8E0000"/>
                <w:sz w:val="18"/>
                <w:szCs w:val="18"/>
                <w:lang w:eastAsia="tr-TR"/>
              </w:rPr>
            </w:pPr>
          </w:p>
        </w:tc>
        <w:tc>
          <w:tcPr>
            <w:tcW w:w="1444" w:type="dxa"/>
            <w:tcBorders>
              <w:top w:val="nil"/>
              <w:left w:val="nil"/>
              <w:bottom w:val="single" w:sz="8" w:space="0" w:color="FFFFFF"/>
              <w:right w:val="single" w:sz="8" w:space="0" w:color="FFFFFF"/>
            </w:tcBorders>
            <w:shd w:val="clear" w:color="000000" w:fill="D3DFEE"/>
            <w:noWrap/>
            <w:vAlign w:val="center"/>
          </w:tcPr>
          <w:p w:rsidR="0023670D" w:rsidRPr="00AB662B" w:rsidRDefault="0023670D" w:rsidP="0023670D">
            <w:pPr>
              <w:spacing w:after="0" w:line="240" w:lineRule="auto"/>
              <w:jc w:val="right"/>
              <w:rPr>
                <w:rFonts w:ascii="Calibri" w:eastAsia="Times New Roman" w:hAnsi="Calibri" w:cs="Times New Roman"/>
                <w:b/>
                <w:bCs/>
                <w:color w:val="8E0000"/>
                <w:sz w:val="18"/>
                <w:szCs w:val="18"/>
                <w:lang w:eastAsia="tr-TR"/>
              </w:rPr>
            </w:pPr>
          </w:p>
        </w:tc>
        <w:tc>
          <w:tcPr>
            <w:tcW w:w="752" w:type="dxa"/>
            <w:tcBorders>
              <w:top w:val="nil"/>
              <w:left w:val="nil"/>
              <w:bottom w:val="single" w:sz="8" w:space="0" w:color="FFFFFF"/>
              <w:right w:val="single" w:sz="8" w:space="0" w:color="FFFFFF"/>
            </w:tcBorders>
            <w:shd w:val="clear" w:color="auto" w:fill="DBE5F1" w:themeFill="accent1" w:themeFillTint="33"/>
            <w:noWrap/>
            <w:vAlign w:val="center"/>
          </w:tcPr>
          <w:p w:rsidR="0023670D" w:rsidRPr="00AB662B" w:rsidRDefault="0023670D" w:rsidP="0023670D">
            <w:pPr>
              <w:spacing w:after="0" w:line="240" w:lineRule="auto"/>
              <w:rPr>
                <w:rFonts w:ascii="Arial TUR" w:eastAsia="Times New Roman" w:hAnsi="Arial TUR" w:cs="Arial TUR"/>
                <w:sz w:val="20"/>
                <w:szCs w:val="20"/>
                <w:lang w:eastAsia="tr-TR"/>
              </w:rPr>
            </w:pPr>
          </w:p>
        </w:tc>
        <w:tc>
          <w:tcPr>
            <w:tcW w:w="752" w:type="dxa"/>
            <w:tcBorders>
              <w:top w:val="nil"/>
              <w:left w:val="nil"/>
              <w:bottom w:val="single" w:sz="8" w:space="0" w:color="FFFFFF"/>
              <w:right w:val="single" w:sz="8" w:space="0" w:color="FFFFFF"/>
            </w:tcBorders>
            <w:shd w:val="clear" w:color="auto" w:fill="DBE5F1" w:themeFill="accent1" w:themeFillTint="33"/>
            <w:noWrap/>
            <w:vAlign w:val="center"/>
          </w:tcPr>
          <w:p w:rsidR="0023670D" w:rsidRPr="00AB662B" w:rsidRDefault="0023670D" w:rsidP="0023670D">
            <w:pPr>
              <w:spacing w:after="0" w:line="240" w:lineRule="auto"/>
              <w:rPr>
                <w:rFonts w:ascii="Arial TUR" w:eastAsia="Times New Roman" w:hAnsi="Arial TUR" w:cs="Arial TUR"/>
                <w:sz w:val="20"/>
                <w:szCs w:val="20"/>
                <w:lang w:eastAsia="tr-TR"/>
              </w:rPr>
            </w:pPr>
          </w:p>
        </w:tc>
        <w:tc>
          <w:tcPr>
            <w:tcW w:w="693" w:type="dxa"/>
            <w:tcBorders>
              <w:top w:val="nil"/>
              <w:left w:val="nil"/>
              <w:bottom w:val="single" w:sz="8" w:space="0" w:color="FFFFFF"/>
              <w:right w:val="single" w:sz="8" w:space="0" w:color="FFFFFF"/>
            </w:tcBorders>
            <w:shd w:val="clear" w:color="auto" w:fill="DBE5F1" w:themeFill="accent1" w:themeFillTint="33"/>
            <w:noWrap/>
            <w:vAlign w:val="center"/>
          </w:tcPr>
          <w:p w:rsidR="0023670D" w:rsidRPr="00AB662B" w:rsidRDefault="0023670D" w:rsidP="0023670D">
            <w:pPr>
              <w:spacing w:after="0" w:line="240" w:lineRule="auto"/>
              <w:rPr>
                <w:rFonts w:ascii="Arial TUR" w:eastAsia="Times New Roman" w:hAnsi="Arial TUR" w:cs="Arial TUR"/>
                <w:sz w:val="20"/>
                <w:szCs w:val="20"/>
                <w:lang w:eastAsia="tr-TR"/>
              </w:rPr>
            </w:pPr>
          </w:p>
        </w:tc>
      </w:tr>
    </w:tbl>
    <w:p w:rsidR="00AB662B" w:rsidRPr="00AB662B" w:rsidRDefault="00E962D9" w:rsidP="00AB662B">
      <w:pPr>
        <w:keepNext/>
        <w:keepLines/>
        <w:spacing w:after="0" w:line="360" w:lineRule="auto"/>
        <w:ind w:firstLine="540"/>
        <w:jc w:val="both"/>
        <w:outlineLvl w:val="1"/>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Ocak-Haziran 2019</w:t>
      </w:r>
      <w:r w:rsidR="00AB662B" w:rsidRPr="00E962D9">
        <w:rPr>
          <w:rFonts w:ascii="Times New Roman" w:eastAsia="Times New Roman" w:hAnsi="Times New Roman" w:cs="Times New Roman"/>
          <w:color w:val="000000" w:themeColor="text1"/>
          <w:sz w:val="24"/>
          <w:szCs w:val="24"/>
        </w:rPr>
        <w:t xml:space="preserve"> </w:t>
      </w:r>
      <w:r w:rsidR="00AB662B" w:rsidRPr="00E962D9">
        <w:rPr>
          <w:rFonts w:ascii="Times New Roman" w:eastAsia="Times New Roman" w:hAnsi="Times New Roman" w:cs="Times New Roman"/>
          <w:sz w:val="24"/>
          <w:szCs w:val="24"/>
        </w:rPr>
        <w:t>döneminde, Sultanbeyli Belediyesi</w:t>
      </w:r>
      <w:r w:rsidR="00AB662B" w:rsidRPr="00AB662B">
        <w:rPr>
          <w:rFonts w:ascii="Times New Roman" w:eastAsia="Times New Roman" w:hAnsi="Times New Roman" w:cs="Times New Roman"/>
          <w:sz w:val="24"/>
          <w:szCs w:val="24"/>
        </w:rPr>
        <w:t xml:space="preserve"> net bütçe gelirleri, geçen yılın aynı dönemine göre % </w:t>
      </w:r>
      <w:r w:rsidR="00F3214A">
        <w:rPr>
          <w:rFonts w:ascii="Times New Roman" w:eastAsia="Times New Roman" w:hAnsi="Times New Roman" w:cs="Times New Roman"/>
          <w:sz w:val="24"/>
          <w:szCs w:val="24"/>
        </w:rPr>
        <w:t>-4,39</w:t>
      </w:r>
      <w:r w:rsidR="00AB662B" w:rsidRPr="00AB662B">
        <w:rPr>
          <w:rFonts w:ascii="Times New Roman" w:eastAsia="Times New Roman" w:hAnsi="Times New Roman" w:cs="Times New Roman"/>
          <w:sz w:val="24"/>
          <w:szCs w:val="24"/>
        </w:rPr>
        <w:t xml:space="preserve"> oranında </w:t>
      </w:r>
      <w:r>
        <w:rPr>
          <w:rFonts w:ascii="Times New Roman" w:eastAsia="Times New Roman" w:hAnsi="Times New Roman" w:cs="Times New Roman"/>
          <w:sz w:val="24"/>
          <w:szCs w:val="24"/>
        </w:rPr>
        <w:t>azalış</w:t>
      </w:r>
      <w:r w:rsidR="00AB662B" w:rsidRPr="00AB662B">
        <w:rPr>
          <w:rFonts w:ascii="Times New Roman" w:eastAsia="Times New Roman" w:hAnsi="Times New Roman" w:cs="Times New Roman"/>
          <w:sz w:val="24"/>
          <w:szCs w:val="24"/>
        </w:rPr>
        <w:t xml:space="preserve"> göstermiş </w:t>
      </w:r>
      <w:r>
        <w:rPr>
          <w:rFonts w:ascii="Times New Roman" w:eastAsia="Times New Roman" w:hAnsi="Times New Roman" w:cs="Times New Roman"/>
          <w:sz w:val="24"/>
          <w:szCs w:val="24"/>
        </w:rPr>
        <w:t>ve 313</w:t>
      </w:r>
      <w:r w:rsidR="00AB662B" w:rsidRPr="00AB662B">
        <w:rPr>
          <w:rFonts w:ascii="Times New Roman" w:eastAsia="Times New Roman" w:hAnsi="Times New Roman" w:cs="Times New Roman"/>
          <w:sz w:val="24"/>
          <w:szCs w:val="24"/>
        </w:rPr>
        <w:t xml:space="preserve">.000.000,00 </w:t>
      </w:r>
      <w:r w:rsidR="00AB662B" w:rsidRPr="00AB662B">
        <w:rPr>
          <w:rFonts w:ascii="Arial TUR" w:eastAsia="Times New Roman" w:hAnsi="Arial TUR" w:cs="Arial TUR"/>
          <w:b/>
          <w:bCs/>
          <w:color w:val="53548A"/>
          <w:sz w:val="20"/>
          <w:szCs w:val="20"/>
        </w:rPr>
        <w:t xml:space="preserve">₺ </w:t>
      </w:r>
      <w:r w:rsidR="00AB662B" w:rsidRPr="00AB662B">
        <w:rPr>
          <w:rFonts w:ascii="Times New Roman" w:eastAsia="Times New Roman" w:hAnsi="Times New Roman" w:cs="Times New Roman"/>
          <w:sz w:val="24"/>
          <w:szCs w:val="24"/>
        </w:rPr>
        <w:t xml:space="preserve">olan gelir bütçe tahmininin ancak % </w:t>
      </w:r>
      <w:r w:rsidR="00F3214A">
        <w:rPr>
          <w:rFonts w:ascii="Times New Roman" w:eastAsia="Times New Roman" w:hAnsi="Times New Roman" w:cs="Times New Roman"/>
          <w:sz w:val="24"/>
          <w:szCs w:val="24"/>
        </w:rPr>
        <w:t>24,93</w:t>
      </w:r>
      <w:r w:rsidR="00AB662B" w:rsidRPr="00AB662B">
        <w:rPr>
          <w:rFonts w:ascii="Times New Roman" w:eastAsia="Times New Roman" w:hAnsi="Times New Roman" w:cs="Times New Roman"/>
          <w:sz w:val="24"/>
          <w:szCs w:val="24"/>
        </w:rPr>
        <w:t>’</w:t>
      </w:r>
      <w:r w:rsidR="00F3214A">
        <w:rPr>
          <w:rFonts w:ascii="Times New Roman" w:eastAsia="Times New Roman" w:hAnsi="Times New Roman" w:cs="Times New Roman"/>
          <w:sz w:val="24"/>
          <w:szCs w:val="24"/>
        </w:rPr>
        <w:t xml:space="preserve">ü </w:t>
      </w:r>
      <w:r w:rsidR="00AB662B" w:rsidRPr="00AB662B">
        <w:rPr>
          <w:rFonts w:ascii="Times New Roman" w:eastAsia="Times New Roman" w:hAnsi="Times New Roman" w:cs="Times New Roman"/>
          <w:sz w:val="24"/>
          <w:szCs w:val="24"/>
        </w:rPr>
        <w:t>oranında gerçekleşmiştir</w:t>
      </w:r>
      <w:r w:rsidR="00AB662B" w:rsidRPr="00AB662B">
        <w:rPr>
          <w:rFonts w:ascii="Times New Roman" w:eastAsia="Times New Roman" w:hAnsi="Times New Roman" w:cs="Times New Roman"/>
          <w:bCs/>
          <w:sz w:val="24"/>
          <w:szCs w:val="24"/>
        </w:rPr>
        <w:t>.</w:t>
      </w:r>
    </w:p>
    <w:p w:rsidR="00AB662B" w:rsidRPr="00AB662B" w:rsidRDefault="00E962D9" w:rsidP="00AB662B">
      <w:pPr>
        <w:spacing w:after="120" w:line="360" w:lineRule="auto"/>
        <w:ind w:firstLine="5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2019</w:t>
      </w:r>
      <w:r w:rsidR="00AB662B" w:rsidRPr="00AB662B">
        <w:rPr>
          <w:rFonts w:ascii="Times New Roman" w:eastAsia="Times New Roman" w:hAnsi="Times New Roman" w:cs="Times New Roman"/>
          <w:sz w:val="24"/>
          <w:szCs w:val="24"/>
          <w:lang w:eastAsia="tr-TR"/>
        </w:rPr>
        <w:t xml:space="preserve"> yılı bütçe gelirler</w:t>
      </w:r>
      <w:r>
        <w:rPr>
          <w:rFonts w:ascii="Times New Roman" w:eastAsia="Times New Roman" w:hAnsi="Times New Roman" w:cs="Times New Roman"/>
          <w:sz w:val="24"/>
          <w:szCs w:val="24"/>
          <w:lang w:eastAsia="tr-TR"/>
        </w:rPr>
        <w:t>inin aylık gerçekleşmeleri, 2018</w:t>
      </w:r>
      <w:r w:rsidR="00AB662B" w:rsidRPr="00AB662B">
        <w:rPr>
          <w:rFonts w:ascii="Times New Roman" w:eastAsia="Times New Roman" w:hAnsi="Times New Roman" w:cs="Times New Roman"/>
          <w:sz w:val="24"/>
          <w:szCs w:val="24"/>
          <w:lang w:eastAsia="tr-TR"/>
        </w:rPr>
        <w:t xml:space="preserve"> yılı gerçekleşme oranları ile karşılaştırmalı olarak aşağıda tabloda gösterilmiştir.</w:t>
      </w:r>
    </w:p>
    <w:p w:rsidR="00AB662B" w:rsidRPr="00AB662B" w:rsidRDefault="00E962D9" w:rsidP="00AB662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2018 ve 2019</w:t>
      </w:r>
      <w:r w:rsidR="00AB662B" w:rsidRPr="00AB662B">
        <w:rPr>
          <w:rFonts w:ascii="Times New Roman" w:eastAsia="Times New Roman" w:hAnsi="Times New Roman" w:cs="Times New Roman"/>
          <w:b/>
          <w:bCs/>
          <w:sz w:val="24"/>
          <w:szCs w:val="24"/>
          <w:lang w:eastAsia="tr-TR"/>
        </w:rPr>
        <w:t xml:space="preserve"> Yılları Ocak-Haziran Arası</w:t>
      </w:r>
    </w:p>
    <w:p w:rsidR="00AB662B" w:rsidRPr="00AB662B" w:rsidRDefault="00AB662B" w:rsidP="00AB662B">
      <w:pPr>
        <w:spacing w:after="0" w:line="240" w:lineRule="auto"/>
        <w:jc w:val="center"/>
        <w:rPr>
          <w:rFonts w:ascii="Times New Roman" w:eastAsia="Times New Roman" w:hAnsi="Times New Roman" w:cs="Times New Roman"/>
          <w:b/>
          <w:bCs/>
          <w:sz w:val="24"/>
          <w:szCs w:val="24"/>
          <w:lang w:eastAsia="tr-TR"/>
        </w:rPr>
      </w:pPr>
      <w:r w:rsidRPr="00AB662B">
        <w:rPr>
          <w:rFonts w:ascii="Times New Roman" w:eastAsia="Times New Roman" w:hAnsi="Times New Roman" w:cs="Times New Roman"/>
          <w:b/>
          <w:bCs/>
          <w:sz w:val="24"/>
          <w:szCs w:val="24"/>
          <w:lang w:eastAsia="tr-TR"/>
        </w:rPr>
        <w:t>Aylık Bütçe Gelir Gerçekleşmeleri ve Artış - Azalış Oranları Tablosu</w:t>
      </w:r>
    </w:p>
    <w:tbl>
      <w:tblPr>
        <w:tblW w:w="1023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89"/>
        <w:gridCol w:w="2815"/>
        <w:gridCol w:w="2815"/>
        <w:gridCol w:w="2316"/>
      </w:tblGrid>
      <w:tr w:rsidR="00AB662B" w:rsidRPr="00AB662B" w:rsidTr="00FF1D21">
        <w:trPr>
          <w:trHeight w:val="486"/>
        </w:trPr>
        <w:tc>
          <w:tcPr>
            <w:tcW w:w="2289"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AB662B"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AYLAR</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E962D9" w:rsidP="00AB662B">
            <w:pPr>
              <w:spacing w:after="0" w:line="240" w:lineRule="auto"/>
              <w:jc w:val="center"/>
              <w:rPr>
                <w:rFonts w:ascii="Times New Roman" w:eastAsia="Times New Roman" w:hAnsi="Times New Roman" w:cs="Times New Roman"/>
                <w:b/>
                <w:bCs/>
                <w:color w:val="FFFFFF"/>
                <w:sz w:val="18"/>
                <w:szCs w:val="18"/>
                <w:lang w:eastAsia="tr-TR"/>
              </w:rPr>
            </w:pPr>
            <w:r>
              <w:rPr>
                <w:rFonts w:ascii="Times New Roman" w:eastAsia="Times New Roman" w:hAnsi="Times New Roman" w:cs="Times New Roman"/>
                <w:b/>
                <w:bCs/>
                <w:color w:val="FFFFFF"/>
                <w:sz w:val="18"/>
                <w:szCs w:val="18"/>
                <w:lang w:eastAsia="tr-TR"/>
              </w:rPr>
              <w:t>2018</w:t>
            </w:r>
            <w:r w:rsidR="00AB662B" w:rsidRPr="00AB662B">
              <w:rPr>
                <w:rFonts w:ascii="Times New Roman" w:eastAsia="Times New Roman" w:hAnsi="Times New Roman" w:cs="Times New Roman"/>
                <w:b/>
                <w:bCs/>
                <w:color w:val="FFFFFF"/>
                <w:sz w:val="18"/>
                <w:szCs w:val="18"/>
                <w:lang w:eastAsia="tr-TR"/>
              </w:rPr>
              <w:t xml:space="preserve"> YILI NET GERÇEKLEŞME</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E962D9" w:rsidP="00AB662B">
            <w:pPr>
              <w:spacing w:after="0" w:line="240" w:lineRule="auto"/>
              <w:jc w:val="center"/>
              <w:rPr>
                <w:rFonts w:ascii="Times New Roman" w:eastAsia="Times New Roman" w:hAnsi="Times New Roman" w:cs="Times New Roman"/>
                <w:b/>
                <w:bCs/>
                <w:color w:val="FFFFFF"/>
                <w:sz w:val="18"/>
                <w:szCs w:val="18"/>
                <w:lang w:eastAsia="tr-TR"/>
              </w:rPr>
            </w:pPr>
            <w:r>
              <w:rPr>
                <w:rFonts w:ascii="Times New Roman" w:eastAsia="Times New Roman" w:hAnsi="Times New Roman" w:cs="Times New Roman"/>
                <w:b/>
                <w:bCs/>
                <w:color w:val="FFFFFF"/>
                <w:sz w:val="18"/>
                <w:szCs w:val="18"/>
                <w:lang w:eastAsia="tr-TR"/>
              </w:rPr>
              <w:t>2019</w:t>
            </w:r>
            <w:r w:rsidR="00AB662B" w:rsidRPr="00AB662B">
              <w:rPr>
                <w:rFonts w:ascii="Times New Roman" w:eastAsia="Times New Roman" w:hAnsi="Times New Roman" w:cs="Times New Roman"/>
                <w:b/>
                <w:bCs/>
                <w:color w:val="FFFFFF"/>
                <w:sz w:val="18"/>
                <w:szCs w:val="18"/>
                <w:lang w:eastAsia="tr-TR"/>
              </w:rPr>
              <w:t xml:space="preserve"> YILI NET GERÇEKLEŞME</w:t>
            </w:r>
          </w:p>
        </w:tc>
        <w:tc>
          <w:tcPr>
            <w:tcW w:w="2316"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AB662B"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ARTIŞ-AZALIŞ ORANI (%)</w:t>
            </w:r>
          </w:p>
        </w:tc>
      </w:tr>
      <w:tr w:rsidR="00E962D9" w:rsidRPr="00AB662B"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rsidR="00E962D9" w:rsidRPr="00AB662B" w:rsidRDefault="00E962D9" w:rsidP="00E962D9">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OCAK</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AB662B">
              <w:rPr>
                <w:rFonts w:ascii="Arial TUR" w:eastAsia="Times New Roman" w:hAnsi="Arial TUR" w:cs="Arial TUR"/>
                <w:b/>
                <w:color w:val="943634"/>
                <w:sz w:val="18"/>
                <w:szCs w:val="18"/>
                <w:lang w:eastAsia="tr-TR"/>
              </w:rPr>
              <w:t>12.731.114,20</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E962D9">
              <w:rPr>
                <w:rFonts w:ascii="Arial TUR" w:eastAsia="Times New Roman" w:hAnsi="Arial TUR" w:cs="Arial TUR"/>
                <w:b/>
                <w:color w:val="943634"/>
                <w:sz w:val="18"/>
                <w:szCs w:val="18"/>
                <w:lang w:eastAsia="tr-TR"/>
              </w:rPr>
              <w:t>13.147.179,10</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B96A8F" w:rsidP="00E962D9">
            <w:pPr>
              <w:spacing w:after="0" w:line="240" w:lineRule="auto"/>
              <w:jc w:val="center"/>
              <w:rPr>
                <w:rFonts w:ascii="Arial TUR" w:eastAsia="Times New Roman" w:hAnsi="Arial TUR" w:cs="Arial TUR"/>
                <w:b/>
                <w:color w:val="943634"/>
                <w:sz w:val="18"/>
                <w:szCs w:val="18"/>
                <w:lang w:eastAsia="tr-TR"/>
              </w:rPr>
            </w:pPr>
            <w:r w:rsidRPr="00B96A8F">
              <w:rPr>
                <w:rFonts w:ascii="Arial TUR" w:eastAsia="Times New Roman" w:hAnsi="Arial TUR" w:cs="Arial TUR"/>
                <w:b/>
                <w:color w:val="943634"/>
                <w:sz w:val="18"/>
                <w:szCs w:val="18"/>
                <w:lang w:eastAsia="tr-TR"/>
              </w:rPr>
              <w:t>3,27</w:t>
            </w:r>
          </w:p>
        </w:tc>
      </w:tr>
      <w:tr w:rsidR="00E962D9" w:rsidRPr="00AB662B"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rsidR="00E962D9" w:rsidRPr="00AB662B" w:rsidRDefault="00E962D9" w:rsidP="00E962D9">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ŞUBAT</w:t>
            </w:r>
          </w:p>
        </w:tc>
        <w:tc>
          <w:tcPr>
            <w:tcW w:w="2815" w:type="dxa"/>
            <w:shd w:val="clear" w:color="auto" w:fill="D3DFEE"/>
            <w:noWrap/>
            <w:vAlign w:val="center"/>
            <w:hideMark/>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AB662B">
              <w:rPr>
                <w:rFonts w:ascii="Arial TUR" w:eastAsia="Times New Roman" w:hAnsi="Arial TUR" w:cs="Arial TUR"/>
                <w:b/>
                <w:color w:val="943634"/>
                <w:sz w:val="18"/>
                <w:szCs w:val="18"/>
                <w:lang w:eastAsia="tr-TR"/>
              </w:rPr>
              <w:t>12.630.503,40</w:t>
            </w:r>
          </w:p>
        </w:tc>
        <w:tc>
          <w:tcPr>
            <w:tcW w:w="2815" w:type="dxa"/>
            <w:shd w:val="clear" w:color="auto" w:fill="D3DFEE"/>
            <w:noWrap/>
            <w:vAlign w:val="center"/>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E962D9">
              <w:rPr>
                <w:rFonts w:ascii="Arial TUR" w:eastAsia="Times New Roman" w:hAnsi="Arial TUR" w:cs="Arial TUR"/>
                <w:b/>
                <w:color w:val="943634"/>
                <w:sz w:val="18"/>
                <w:szCs w:val="18"/>
                <w:lang w:eastAsia="tr-TR"/>
              </w:rPr>
              <w:t>11.478.226,90</w:t>
            </w:r>
          </w:p>
        </w:tc>
        <w:tc>
          <w:tcPr>
            <w:tcW w:w="2316" w:type="dxa"/>
            <w:shd w:val="clear" w:color="auto" w:fill="D3DFEE"/>
            <w:noWrap/>
            <w:vAlign w:val="center"/>
          </w:tcPr>
          <w:p w:rsidR="00E962D9" w:rsidRPr="00AB662B" w:rsidRDefault="00B96A8F" w:rsidP="00E962D9">
            <w:pPr>
              <w:spacing w:after="0" w:line="240" w:lineRule="auto"/>
              <w:jc w:val="center"/>
              <w:rPr>
                <w:rFonts w:ascii="Arial TUR" w:eastAsia="Times New Roman" w:hAnsi="Arial TUR" w:cs="Arial TUR"/>
                <w:b/>
                <w:color w:val="943634"/>
                <w:sz w:val="18"/>
                <w:szCs w:val="18"/>
                <w:lang w:eastAsia="tr-TR"/>
              </w:rPr>
            </w:pPr>
            <w:r w:rsidRPr="00B96A8F">
              <w:rPr>
                <w:rFonts w:ascii="Arial TUR" w:eastAsia="Times New Roman" w:hAnsi="Arial TUR" w:cs="Arial TUR"/>
                <w:b/>
                <w:color w:val="943634"/>
                <w:sz w:val="18"/>
                <w:szCs w:val="18"/>
                <w:lang w:eastAsia="tr-TR"/>
              </w:rPr>
              <w:t>-9,12</w:t>
            </w:r>
          </w:p>
        </w:tc>
      </w:tr>
      <w:tr w:rsidR="00E962D9" w:rsidRPr="00AB662B"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rsidR="00E962D9" w:rsidRPr="00AB662B" w:rsidRDefault="00E962D9" w:rsidP="00E962D9">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MART</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AB662B">
              <w:rPr>
                <w:rFonts w:ascii="Arial TUR" w:eastAsia="Times New Roman" w:hAnsi="Arial TUR" w:cs="Arial TUR"/>
                <w:b/>
                <w:color w:val="943634"/>
                <w:sz w:val="18"/>
                <w:szCs w:val="18"/>
                <w:lang w:eastAsia="tr-TR"/>
              </w:rPr>
              <w:t>13.038.814,90</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E962D9">
              <w:rPr>
                <w:rFonts w:ascii="Arial TUR" w:eastAsia="Times New Roman" w:hAnsi="Arial TUR" w:cs="Arial TUR"/>
                <w:b/>
                <w:color w:val="943634"/>
                <w:sz w:val="18"/>
                <w:szCs w:val="18"/>
                <w:lang w:eastAsia="tr-TR"/>
              </w:rPr>
              <w:t>12.416.739,90</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B96A8F" w:rsidP="00E962D9">
            <w:pPr>
              <w:spacing w:after="0" w:line="240" w:lineRule="auto"/>
              <w:jc w:val="center"/>
              <w:rPr>
                <w:rFonts w:ascii="Arial TUR" w:eastAsia="Times New Roman" w:hAnsi="Arial TUR" w:cs="Arial TUR"/>
                <w:b/>
                <w:color w:val="943634"/>
                <w:sz w:val="18"/>
                <w:szCs w:val="18"/>
                <w:lang w:eastAsia="tr-TR"/>
              </w:rPr>
            </w:pPr>
            <w:r w:rsidRPr="00B96A8F">
              <w:rPr>
                <w:rFonts w:ascii="Arial TUR" w:eastAsia="Times New Roman" w:hAnsi="Arial TUR" w:cs="Arial TUR"/>
                <w:b/>
                <w:color w:val="943634"/>
                <w:sz w:val="18"/>
                <w:szCs w:val="18"/>
                <w:lang w:eastAsia="tr-TR"/>
              </w:rPr>
              <w:t>-4,77</w:t>
            </w:r>
          </w:p>
        </w:tc>
      </w:tr>
      <w:tr w:rsidR="00E962D9" w:rsidRPr="00AB662B"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rsidR="00E962D9" w:rsidRPr="00AB662B" w:rsidRDefault="00E962D9" w:rsidP="00E962D9">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NİSAN</w:t>
            </w:r>
          </w:p>
        </w:tc>
        <w:tc>
          <w:tcPr>
            <w:tcW w:w="2815" w:type="dxa"/>
            <w:shd w:val="clear" w:color="auto" w:fill="D3DFEE"/>
            <w:noWrap/>
            <w:vAlign w:val="center"/>
            <w:hideMark/>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AB662B">
              <w:rPr>
                <w:rFonts w:ascii="Arial TUR" w:eastAsia="Times New Roman" w:hAnsi="Arial TUR" w:cs="Arial TUR"/>
                <w:b/>
                <w:color w:val="943634"/>
                <w:sz w:val="18"/>
                <w:szCs w:val="18"/>
                <w:lang w:eastAsia="tr-TR"/>
              </w:rPr>
              <w:t>14.725.806,00</w:t>
            </w:r>
          </w:p>
        </w:tc>
        <w:tc>
          <w:tcPr>
            <w:tcW w:w="2815" w:type="dxa"/>
            <w:shd w:val="clear" w:color="auto" w:fill="D3DFEE"/>
            <w:noWrap/>
            <w:vAlign w:val="center"/>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E962D9">
              <w:rPr>
                <w:rFonts w:ascii="Arial TUR" w:eastAsia="Times New Roman" w:hAnsi="Arial TUR" w:cs="Arial TUR"/>
                <w:b/>
                <w:color w:val="943634"/>
                <w:sz w:val="18"/>
                <w:szCs w:val="18"/>
                <w:lang w:eastAsia="tr-TR"/>
              </w:rPr>
              <w:t>11.675.187,60</w:t>
            </w:r>
          </w:p>
        </w:tc>
        <w:tc>
          <w:tcPr>
            <w:tcW w:w="2316" w:type="dxa"/>
            <w:shd w:val="clear" w:color="auto" w:fill="D3DFEE"/>
            <w:noWrap/>
            <w:vAlign w:val="center"/>
          </w:tcPr>
          <w:p w:rsidR="00E962D9" w:rsidRPr="00AB662B" w:rsidRDefault="00B96A8F" w:rsidP="00E962D9">
            <w:pPr>
              <w:spacing w:after="0" w:line="240" w:lineRule="auto"/>
              <w:jc w:val="center"/>
              <w:rPr>
                <w:rFonts w:ascii="Arial TUR" w:eastAsia="Times New Roman" w:hAnsi="Arial TUR" w:cs="Arial TUR"/>
                <w:b/>
                <w:color w:val="943634"/>
                <w:sz w:val="18"/>
                <w:szCs w:val="18"/>
                <w:lang w:eastAsia="tr-TR"/>
              </w:rPr>
            </w:pPr>
            <w:r w:rsidRPr="00B96A8F">
              <w:rPr>
                <w:rFonts w:ascii="Arial TUR" w:eastAsia="Times New Roman" w:hAnsi="Arial TUR" w:cs="Arial TUR"/>
                <w:b/>
                <w:color w:val="943634"/>
                <w:sz w:val="18"/>
                <w:szCs w:val="18"/>
                <w:lang w:eastAsia="tr-TR"/>
              </w:rPr>
              <w:t>-20,72</w:t>
            </w:r>
          </w:p>
        </w:tc>
      </w:tr>
      <w:tr w:rsidR="00E962D9" w:rsidRPr="00AB662B"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rsidR="00E962D9" w:rsidRPr="00AB662B" w:rsidRDefault="00E962D9" w:rsidP="00E962D9">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MAYIS</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AB662B">
              <w:rPr>
                <w:rFonts w:ascii="Arial TUR" w:eastAsia="Times New Roman" w:hAnsi="Arial TUR" w:cs="Arial TUR"/>
                <w:b/>
                <w:color w:val="943634"/>
                <w:sz w:val="18"/>
                <w:szCs w:val="18"/>
                <w:lang w:eastAsia="tr-TR"/>
              </w:rPr>
              <w:t>21.446.886,30</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E962D9">
              <w:rPr>
                <w:rFonts w:ascii="Arial TUR" w:eastAsia="Times New Roman" w:hAnsi="Arial TUR" w:cs="Arial TUR"/>
                <w:b/>
                <w:color w:val="943634"/>
                <w:sz w:val="18"/>
                <w:szCs w:val="18"/>
                <w:lang w:eastAsia="tr-TR"/>
              </w:rPr>
              <w:t>18.374.649,30</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B96A8F" w:rsidP="00E962D9">
            <w:pPr>
              <w:spacing w:after="0" w:line="240" w:lineRule="auto"/>
              <w:jc w:val="center"/>
              <w:rPr>
                <w:rFonts w:ascii="Arial TUR" w:eastAsia="Times New Roman" w:hAnsi="Arial TUR" w:cs="Arial TUR"/>
                <w:b/>
                <w:color w:val="943634"/>
                <w:sz w:val="18"/>
                <w:szCs w:val="18"/>
                <w:lang w:eastAsia="tr-TR"/>
              </w:rPr>
            </w:pPr>
            <w:r w:rsidRPr="00B96A8F">
              <w:rPr>
                <w:rFonts w:ascii="Arial TUR" w:eastAsia="Times New Roman" w:hAnsi="Arial TUR" w:cs="Arial TUR"/>
                <w:b/>
                <w:color w:val="943634"/>
                <w:sz w:val="18"/>
                <w:szCs w:val="18"/>
                <w:lang w:eastAsia="tr-TR"/>
              </w:rPr>
              <w:t>-14,32</w:t>
            </w:r>
          </w:p>
        </w:tc>
      </w:tr>
      <w:tr w:rsidR="00E962D9" w:rsidRPr="00AB662B"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rsidR="00E962D9" w:rsidRPr="00AB662B" w:rsidRDefault="00E962D9" w:rsidP="00E962D9">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HAZİRAN</w:t>
            </w:r>
          </w:p>
        </w:tc>
        <w:tc>
          <w:tcPr>
            <w:tcW w:w="2815" w:type="dxa"/>
            <w:shd w:val="clear" w:color="auto" w:fill="D3DFEE"/>
            <w:noWrap/>
            <w:vAlign w:val="center"/>
            <w:hideMark/>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AB662B">
              <w:rPr>
                <w:rFonts w:ascii="Arial TUR" w:eastAsia="Times New Roman" w:hAnsi="Arial TUR" w:cs="Arial TUR"/>
                <w:b/>
                <w:color w:val="943634"/>
                <w:sz w:val="18"/>
                <w:szCs w:val="18"/>
                <w:lang w:eastAsia="tr-TR"/>
              </w:rPr>
              <w:t>7.026.592,84</w:t>
            </w:r>
          </w:p>
        </w:tc>
        <w:tc>
          <w:tcPr>
            <w:tcW w:w="2815" w:type="dxa"/>
            <w:shd w:val="clear" w:color="auto" w:fill="D3DFEE"/>
            <w:noWrap/>
            <w:vAlign w:val="center"/>
          </w:tcPr>
          <w:p w:rsidR="00E962D9" w:rsidRPr="00AB662B" w:rsidRDefault="00E962D9" w:rsidP="00E962D9">
            <w:pPr>
              <w:spacing w:after="0" w:line="240" w:lineRule="auto"/>
              <w:jc w:val="center"/>
              <w:rPr>
                <w:rFonts w:ascii="Arial TUR" w:eastAsia="Times New Roman" w:hAnsi="Arial TUR" w:cs="Arial TUR"/>
                <w:b/>
                <w:color w:val="943634"/>
                <w:sz w:val="18"/>
                <w:szCs w:val="18"/>
                <w:lang w:eastAsia="tr-TR"/>
              </w:rPr>
            </w:pPr>
            <w:r w:rsidRPr="00E962D9">
              <w:rPr>
                <w:rFonts w:ascii="Arial TUR" w:eastAsia="Times New Roman" w:hAnsi="Arial TUR" w:cs="Arial TUR"/>
                <w:b/>
                <w:color w:val="943634"/>
                <w:sz w:val="18"/>
                <w:szCs w:val="18"/>
                <w:lang w:eastAsia="tr-TR"/>
              </w:rPr>
              <w:t>10.923.630,10</w:t>
            </w:r>
          </w:p>
        </w:tc>
        <w:tc>
          <w:tcPr>
            <w:tcW w:w="2316" w:type="dxa"/>
            <w:shd w:val="clear" w:color="auto" w:fill="D3DFEE"/>
            <w:noWrap/>
            <w:vAlign w:val="center"/>
          </w:tcPr>
          <w:p w:rsidR="00E962D9" w:rsidRPr="00AB662B" w:rsidRDefault="00B96A8F" w:rsidP="00E962D9">
            <w:pPr>
              <w:spacing w:after="0" w:line="240" w:lineRule="auto"/>
              <w:jc w:val="center"/>
              <w:rPr>
                <w:rFonts w:ascii="Arial TUR" w:eastAsia="Times New Roman" w:hAnsi="Arial TUR" w:cs="Arial TUR"/>
                <w:b/>
                <w:color w:val="943634"/>
                <w:sz w:val="18"/>
                <w:szCs w:val="18"/>
                <w:lang w:eastAsia="tr-TR"/>
              </w:rPr>
            </w:pPr>
            <w:r w:rsidRPr="00B96A8F">
              <w:rPr>
                <w:rFonts w:ascii="Arial TUR" w:eastAsia="Times New Roman" w:hAnsi="Arial TUR" w:cs="Arial TUR"/>
                <w:b/>
                <w:color w:val="943634"/>
                <w:sz w:val="18"/>
                <w:szCs w:val="18"/>
                <w:lang w:eastAsia="tr-TR"/>
              </w:rPr>
              <w:t>-13,42</w:t>
            </w:r>
          </w:p>
        </w:tc>
      </w:tr>
      <w:tr w:rsidR="00E962D9" w:rsidRPr="00AB662B" w:rsidTr="00B96A8F">
        <w:trPr>
          <w:trHeight w:val="378"/>
        </w:trPr>
        <w:tc>
          <w:tcPr>
            <w:tcW w:w="2289" w:type="dxa"/>
            <w:tcBorders>
              <w:top w:val="single" w:sz="8" w:space="0" w:color="FFFFFF"/>
              <w:left w:val="single" w:sz="8" w:space="0" w:color="FFFFFF"/>
              <w:bottom w:val="single" w:sz="8" w:space="0" w:color="FFFFFF"/>
              <w:right w:val="single" w:sz="24" w:space="0" w:color="FFFFFF"/>
            </w:tcBorders>
            <w:shd w:val="clear" w:color="auto" w:fill="4F81BD"/>
            <w:vAlign w:val="center"/>
            <w:hideMark/>
          </w:tcPr>
          <w:p w:rsidR="00E962D9" w:rsidRPr="00AB662B" w:rsidRDefault="00E962D9" w:rsidP="00E962D9">
            <w:pPr>
              <w:spacing w:after="0" w:line="240" w:lineRule="auto"/>
              <w:jc w:val="center"/>
              <w:rPr>
                <w:rFonts w:ascii="Times New Roman" w:eastAsia="Times New Roman" w:hAnsi="Times New Roman" w:cs="Times New Roman"/>
                <w:b/>
                <w:bCs/>
                <w:color w:val="FFFFFF"/>
                <w:sz w:val="20"/>
                <w:szCs w:val="18"/>
                <w:lang w:eastAsia="tr-TR"/>
              </w:rPr>
            </w:pPr>
            <w:r w:rsidRPr="00AB662B">
              <w:rPr>
                <w:rFonts w:ascii="Times New Roman" w:eastAsia="Times New Roman" w:hAnsi="Times New Roman" w:cs="Times New Roman"/>
                <w:b/>
                <w:bCs/>
                <w:color w:val="FFFFFF"/>
                <w:sz w:val="20"/>
                <w:szCs w:val="18"/>
                <w:lang w:eastAsia="tr-TR"/>
              </w:rPr>
              <w:t>TOPLAM</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E962D9" w:rsidRPr="00AB662B" w:rsidRDefault="00E962D9" w:rsidP="00E962D9">
            <w:pPr>
              <w:spacing w:after="0" w:line="240" w:lineRule="auto"/>
              <w:jc w:val="center"/>
              <w:rPr>
                <w:rFonts w:ascii="Arial TUR" w:eastAsia="Times New Roman" w:hAnsi="Arial TUR" w:cs="Arial TUR"/>
                <w:b/>
                <w:bCs/>
                <w:color w:val="943634"/>
                <w:sz w:val="18"/>
                <w:szCs w:val="18"/>
                <w:lang w:eastAsia="tr-TR"/>
              </w:rPr>
            </w:pPr>
            <w:r w:rsidRPr="00AB662B">
              <w:rPr>
                <w:rFonts w:ascii="Arial TUR" w:eastAsia="Times New Roman" w:hAnsi="Arial TUR" w:cs="Arial TUR"/>
                <w:b/>
                <w:bCs/>
                <w:color w:val="943634"/>
                <w:sz w:val="18"/>
                <w:szCs w:val="18"/>
                <w:lang w:eastAsia="tr-TR"/>
              </w:rPr>
              <w:t>81.599.717,64</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B96A8F" w:rsidP="00E962D9">
            <w:pPr>
              <w:spacing w:after="0" w:line="240" w:lineRule="auto"/>
              <w:jc w:val="center"/>
              <w:rPr>
                <w:rFonts w:ascii="Arial TUR" w:eastAsia="Times New Roman" w:hAnsi="Arial TUR" w:cs="Arial TUR"/>
                <w:b/>
                <w:bCs/>
                <w:color w:val="943634"/>
                <w:sz w:val="18"/>
                <w:szCs w:val="18"/>
                <w:lang w:eastAsia="tr-TR"/>
              </w:rPr>
            </w:pPr>
            <w:r w:rsidRPr="00B96A8F">
              <w:rPr>
                <w:rFonts w:ascii="Arial TUR" w:eastAsia="Times New Roman" w:hAnsi="Arial TUR" w:cs="Arial TUR"/>
                <w:b/>
                <w:bCs/>
                <w:color w:val="943634"/>
                <w:sz w:val="18"/>
                <w:szCs w:val="18"/>
                <w:lang w:eastAsia="tr-TR"/>
              </w:rPr>
              <w:t>78.015.612,90</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E962D9" w:rsidRPr="00AB662B" w:rsidRDefault="00B96A8F" w:rsidP="00E962D9">
            <w:pPr>
              <w:spacing w:after="0" w:line="240" w:lineRule="auto"/>
              <w:jc w:val="center"/>
              <w:rPr>
                <w:rFonts w:ascii="Arial TUR" w:eastAsia="Times New Roman" w:hAnsi="Arial TUR" w:cs="Arial TUR"/>
                <w:b/>
                <w:bCs/>
                <w:color w:val="943634"/>
                <w:sz w:val="18"/>
                <w:szCs w:val="18"/>
                <w:lang w:eastAsia="tr-TR"/>
              </w:rPr>
            </w:pPr>
            <w:r w:rsidRPr="00B96A8F">
              <w:rPr>
                <w:rFonts w:ascii="Arial TUR" w:eastAsia="Times New Roman" w:hAnsi="Arial TUR" w:cs="Arial TUR"/>
                <w:b/>
                <w:bCs/>
                <w:color w:val="943634"/>
                <w:sz w:val="18"/>
                <w:szCs w:val="18"/>
                <w:lang w:eastAsia="tr-TR"/>
              </w:rPr>
              <w:t>-10,52</w:t>
            </w:r>
          </w:p>
        </w:tc>
      </w:tr>
    </w:tbl>
    <w:p w:rsidR="00AB662B" w:rsidRPr="00AB662B" w:rsidRDefault="00AB662B" w:rsidP="00AB662B">
      <w:pPr>
        <w:spacing w:after="120" w:line="360" w:lineRule="auto"/>
        <w:jc w:val="both"/>
        <w:rPr>
          <w:rFonts w:ascii="Times New Roman" w:eastAsia="Times New Roman" w:hAnsi="Times New Roman" w:cs="Times New Roman"/>
          <w:noProof/>
          <w:color w:val="FF0000"/>
          <w:sz w:val="24"/>
          <w:szCs w:val="24"/>
          <w:lang w:eastAsia="tr-TR"/>
        </w:rPr>
      </w:pPr>
    </w:p>
    <w:p w:rsidR="00AB662B" w:rsidRPr="00AB662B" w:rsidRDefault="0005363E" w:rsidP="00AB662B">
      <w:pPr>
        <w:spacing w:after="120" w:line="360" w:lineRule="auto"/>
        <w:rPr>
          <w:rFonts w:ascii="Times New Roman" w:eastAsia="Times New Roman" w:hAnsi="Times New Roman" w:cs="Times New Roman"/>
          <w:bCs/>
          <w:i/>
          <w:color w:val="FF0000"/>
          <w:sz w:val="20"/>
          <w:szCs w:val="20"/>
          <w:lang w:eastAsia="tr-TR"/>
        </w:rPr>
      </w:pPr>
      <w:r>
        <w:rPr>
          <w:noProof/>
          <w:lang w:eastAsia="tr-TR"/>
        </w:rPr>
        <w:lastRenderedPageBreak/>
        <w:drawing>
          <wp:inline distT="0" distB="0" distL="0" distR="0" wp14:anchorId="27E8EEBF" wp14:editId="7DB0F06E">
            <wp:extent cx="6400800" cy="2330450"/>
            <wp:effectExtent l="0" t="0" r="38100" b="317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662B" w:rsidRPr="00AB662B" w:rsidRDefault="00AB662B" w:rsidP="00AB662B">
      <w:pPr>
        <w:spacing w:after="120" w:line="360" w:lineRule="auto"/>
        <w:ind w:firstLine="540"/>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color w:val="FF0000"/>
          <w:sz w:val="24"/>
          <w:szCs w:val="24"/>
          <w:lang w:eastAsia="tr-TR"/>
        </w:rPr>
        <w:t xml:space="preserve"> </w:t>
      </w:r>
      <w:r w:rsidRPr="00AB662B">
        <w:rPr>
          <w:rFonts w:ascii="Times New Roman" w:eastAsia="Times New Roman" w:hAnsi="Times New Roman" w:cs="Times New Roman"/>
          <w:sz w:val="24"/>
          <w:szCs w:val="24"/>
          <w:lang w:eastAsia="tr-TR"/>
        </w:rPr>
        <w:t>Haziran sonu itibariyle, gerçekleşen net gelir bütçesi içinde</w:t>
      </w:r>
      <w:r w:rsidR="0005363E">
        <w:rPr>
          <w:rFonts w:ascii="Times New Roman" w:eastAsia="Times New Roman" w:hAnsi="Times New Roman" w:cs="Times New Roman"/>
          <w:sz w:val="24"/>
          <w:szCs w:val="24"/>
          <w:lang w:eastAsia="tr-TR"/>
        </w:rPr>
        <w:t>ki, Vergi Gelirlerinin payı 2018</w:t>
      </w:r>
      <w:r w:rsidRPr="00AB662B">
        <w:rPr>
          <w:rFonts w:ascii="Times New Roman" w:eastAsia="Times New Roman" w:hAnsi="Times New Roman" w:cs="Times New Roman"/>
          <w:sz w:val="24"/>
          <w:szCs w:val="24"/>
          <w:lang w:eastAsia="tr-TR"/>
        </w:rPr>
        <w:t xml:space="preserve"> yılı</w:t>
      </w:r>
      <w:r w:rsidR="0005363E">
        <w:rPr>
          <w:rFonts w:ascii="Times New Roman" w:eastAsia="Times New Roman" w:hAnsi="Times New Roman" w:cs="Times New Roman"/>
          <w:sz w:val="24"/>
          <w:szCs w:val="24"/>
          <w:lang w:eastAsia="tr-TR"/>
        </w:rPr>
        <w:t>nda %32,23 iken, 2019</w:t>
      </w:r>
      <w:r w:rsidRPr="00AB662B">
        <w:rPr>
          <w:rFonts w:ascii="Times New Roman" w:eastAsia="Times New Roman" w:hAnsi="Times New Roman" w:cs="Times New Roman"/>
          <w:sz w:val="24"/>
          <w:szCs w:val="24"/>
          <w:lang w:eastAsia="tr-TR"/>
        </w:rPr>
        <w:t xml:space="preserve"> yılında bu oran %</w:t>
      </w:r>
      <w:r w:rsidR="0005363E">
        <w:rPr>
          <w:rFonts w:ascii="Times New Roman" w:eastAsia="Times New Roman" w:hAnsi="Times New Roman" w:cs="Times New Roman"/>
          <w:sz w:val="24"/>
          <w:szCs w:val="24"/>
          <w:lang w:eastAsia="tr-TR"/>
        </w:rPr>
        <w:t>32,22</w:t>
      </w:r>
      <w:r w:rsidRPr="00AB662B">
        <w:rPr>
          <w:rFonts w:ascii="Times New Roman" w:eastAsia="Times New Roman" w:hAnsi="Times New Roman" w:cs="Times New Roman"/>
          <w:sz w:val="24"/>
          <w:szCs w:val="24"/>
          <w:lang w:eastAsia="tr-TR"/>
        </w:rPr>
        <w:t>;</w:t>
      </w:r>
      <w:r w:rsidRPr="00AB662B">
        <w:rPr>
          <w:rFonts w:ascii="Times New Roman" w:eastAsia="Times New Roman" w:hAnsi="Times New Roman" w:cs="Times New Roman"/>
          <w:color w:val="FF0000"/>
          <w:sz w:val="24"/>
          <w:szCs w:val="24"/>
          <w:lang w:eastAsia="tr-TR"/>
        </w:rPr>
        <w:t xml:space="preserve"> </w:t>
      </w:r>
      <w:r w:rsidRPr="00AB662B">
        <w:rPr>
          <w:rFonts w:ascii="Times New Roman" w:eastAsia="Times New Roman" w:hAnsi="Times New Roman" w:cs="Times New Roman"/>
          <w:sz w:val="24"/>
          <w:szCs w:val="24"/>
          <w:lang w:eastAsia="tr-TR"/>
        </w:rPr>
        <w:t>Teşebbüs ve</w:t>
      </w:r>
      <w:r w:rsidR="0005363E">
        <w:rPr>
          <w:rFonts w:ascii="Times New Roman" w:eastAsia="Times New Roman" w:hAnsi="Times New Roman" w:cs="Times New Roman"/>
          <w:sz w:val="24"/>
          <w:szCs w:val="24"/>
          <w:lang w:eastAsia="tr-TR"/>
        </w:rPr>
        <w:t xml:space="preserve"> Mülkiyet Gelirlerinin payı 2018 yılında %16,43 iken, 2019</w:t>
      </w:r>
      <w:r w:rsidRPr="00AB662B">
        <w:rPr>
          <w:rFonts w:ascii="Times New Roman" w:eastAsia="Times New Roman" w:hAnsi="Times New Roman" w:cs="Times New Roman"/>
          <w:sz w:val="24"/>
          <w:szCs w:val="24"/>
          <w:lang w:eastAsia="tr-TR"/>
        </w:rPr>
        <w:t xml:space="preserve"> yılında %</w:t>
      </w:r>
      <w:r w:rsidR="0005363E">
        <w:rPr>
          <w:rFonts w:ascii="Times New Roman" w:eastAsia="Times New Roman" w:hAnsi="Times New Roman" w:cs="Times New Roman"/>
          <w:sz w:val="24"/>
          <w:szCs w:val="24"/>
          <w:lang w:eastAsia="tr-TR"/>
        </w:rPr>
        <w:t>12,01</w:t>
      </w:r>
      <w:r w:rsidRPr="00AB662B">
        <w:rPr>
          <w:rFonts w:ascii="Times New Roman" w:eastAsia="Times New Roman" w:hAnsi="Times New Roman" w:cs="Times New Roman"/>
          <w:sz w:val="24"/>
          <w:szCs w:val="24"/>
          <w:lang w:eastAsia="tr-TR"/>
        </w:rPr>
        <w:t>; Alınan Ba</w:t>
      </w:r>
      <w:r w:rsidR="0005363E">
        <w:rPr>
          <w:rFonts w:ascii="Times New Roman" w:eastAsia="Times New Roman" w:hAnsi="Times New Roman" w:cs="Times New Roman"/>
          <w:sz w:val="24"/>
          <w:szCs w:val="24"/>
          <w:lang w:eastAsia="tr-TR"/>
        </w:rPr>
        <w:t>ğış ve Yardımların payı hem 2018</w:t>
      </w:r>
      <w:r w:rsidRPr="00AB662B">
        <w:rPr>
          <w:rFonts w:ascii="Times New Roman" w:eastAsia="Times New Roman" w:hAnsi="Times New Roman" w:cs="Times New Roman"/>
          <w:sz w:val="24"/>
          <w:szCs w:val="24"/>
          <w:lang w:eastAsia="tr-TR"/>
        </w:rPr>
        <w:t xml:space="preserve"> yılında % </w:t>
      </w:r>
      <w:r w:rsidR="0005363E">
        <w:rPr>
          <w:rFonts w:ascii="Times New Roman" w:eastAsia="Times New Roman" w:hAnsi="Times New Roman" w:cs="Times New Roman"/>
          <w:sz w:val="24"/>
          <w:szCs w:val="24"/>
          <w:lang w:eastAsia="tr-TR"/>
        </w:rPr>
        <w:t>0,73 iken, 2019</w:t>
      </w:r>
      <w:r w:rsidRPr="00AB662B">
        <w:rPr>
          <w:rFonts w:ascii="Times New Roman" w:eastAsia="Times New Roman" w:hAnsi="Times New Roman" w:cs="Times New Roman"/>
          <w:sz w:val="24"/>
          <w:szCs w:val="24"/>
          <w:lang w:eastAsia="tr-TR"/>
        </w:rPr>
        <w:t xml:space="preserve"> yılında %0,</w:t>
      </w:r>
      <w:r w:rsidR="0005363E">
        <w:rPr>
          <w:rFonts w:ascii="Times New Roman" w:eastAsia="Times New Roman" w:hAnsi="Times New Roman" w:cs="Times New Roman"/>
          <w:sz w:val="24"/>
          <w:szCs w:val="24"/>
          <w:lang w:eastAsia="tr-TR"/>
        </w:rPr>
        <w:t>36</w:t>
      </w:r>
      <w:r w:rsidRPr="00AB662B">
        <w:rPr>
          <w:rFonts w:ascii="Times New Roman" w:eastAsia="Times New Roman" w:hAnsi="Times New Roman" w:cs="Times New Roman"/>
          <w:sz w:val="24"/>
          <w:szCs w:val="24"/>
          <w:lang w:eastAsia="tr-TR"/>
        </w:rPr>
        <w:t>; Faizler, Paylar ve Cezalardan oluşan Diğ</w:t>
      </w:r>
      <w:r w:rsidR="0005363E">
        <w:rPr>
          <w:rFonts w:ascii="Times New Roman" w:eastAsia="Times New Roman" w:hAnsi="Times New Roman" w:cs="Times New Roman"/>
          <w:sz w:val="24"/>
          <w:szCs w:val="24"/>
          <w:lang w:eastAsia="tr-TR"/>
        </w:rPr>
        <w:t>er Gelirler 2018</w:t>
      </w:r>
      <w:r w:rsidRPr="00AB662B">
        <w:rPr>
          <w:rFonts w:ascii="Times New Roman" w:eastAsia="Times New Roman" w:hAnsi="Times New Roman" w:cs="Times New Roman"/>
          <w:sz w:val="24"/>
          <w:szCs w:val="24"/>
          <w:lang w:eastAsia="tr-TR"/>
        </w:rPr>
        <w:t xml:space="preserve"> yılında %</w:t>
      </w:r>
      <w:r w:rsidR="0005363E">
        <w:rPr>
          <w:rFonts w:ascii="Times New Roman" w:eastAsia="Times New Roman" w:hAnsi="Times New Roman" w:cs="Times New Roman"/>
          <w:sz w:val="24"/>
          <w:szCs w:val="24"/>
          <w:lang w:eastAsia="tr-TR"/>
        </w:rPr>
        <w:t>46,71 iken 2019</w:t>
      </w:r>
      <w:r w:rsidRPr="00AB662B">
        <w:rPr>
          <w:rFonts w:ascii="Times New Roman" w:eastAsia="Times New Roman" w:hAnsi="Times New Roman" w:cs="Times New Roman"/>
          <w:sz w:val="24"/>
          <w:szCs w:val="24"/>
          <w:lang w:eastAsia="tr-TR"/>
        </w:rPr>
        <w:t xml:space="preserve"> yılında %</w:t>
      </w:r>
      <w:r w:rsidR="0005363E">
        <w:rPr>
          <w:rFonts w:ascii="Times New Roman" w:eastAsia="Times New Roman" w:hAnsi="Times New Roman" w:cs="Times New Roman"/>
          <w:sz w:val="24"/>
          <w:szCs w:val="24"/>
          <w:lang w:eastAsia="tr-TR"/>
        </w:rPr>
        <w:t>55,34, Sermaye Gelirleri 2018</w:t>
      </w:r>
      <w:r w:rsidRPr="00AB662B">
        <w:rPr>
          <w:rFonts w:ascii="Times New Roman" w:eastAsia="Times New Roman" w:hAnsi="Times New Roman" w:cs="Times New Roman"/>
          <w:sz w:val="24"/>
          <w:szCs w:val="24"/>
          <w:lang w:eastAsia="tr-TR"/>
        </w:rPr>
        <w:t xml:space="preserve"> yılında % </w:t>
      </w:r>
      <w:r w:rsidR="0005363E">
        <w:rPr>
          <w:rFonts w:ascii="Times New Roman" w:eastAsia="Times New Roman" w:hAnsi="Times New Roman" w:cs="Times New Roman"/>
          <w:sz w:val="24"/>
          <w:szCs w:val="24"/>
          <w:lang w:eastAsia="tr-TR"/>
        </w:rPr>
        <w:t>3,90 iken 2019</w:t>
      </w:r>
      <w:r w:rsidRPr="00AB662B">
        <w:rPr>
          <w:rFonts w:ascii="Times New Roman" w:eastAsia="Times New Roman" w:hAnsi="Times New Roman" w:cs="Times New Roman"/>
          <w:sz w:val="24"/>
          <w:szCs w:val="24"/>
          <w:lang w:eastAsia="tr-TR"/>
        </w:rPr>
        <w:t xml:space="preserve"> yılında % </w:t>
      </w:r>
      <w:r w:rsidR="0005363E">
        <w:rPr>
          <w:rFonts w:ascii="Times New Roman" w:eastAsia="Times New Roman" w:hAnsi="Times New Roman" w:cs="Times New Roman"/>
          <w:sz w:val="24"/>
          <w:szCs w:val="24"/>
          <w:lang w:eastAsia="tr-TR"/>
        </w:rPr>
        <w:t>0,07</w:t>
      </w:r>
      <w:r w:rsidRPr="00AB662B">
        <w:rPr>
          <w:rFonts w:ascii="Times New Roman" w:eastAsia="Times New Roman" w:hAnsi="Times New Roman" w:cs="Times New Roman"/>
          <w:sz w:val="24"/>
          <w:szCs w:val="24"/>
          <w:lang w:eastAsia="tr-TR"/>
        </w:rPr>
        <w:t xml:space="preserve"> olarak gerçekleşmiştir. </w:t>
      </w:r>
    </w:p>
    <w:p w:rsidR="00E64897" w:rsidRDefault="00E64897" w:rsidP="00AB662B">
      <w:pPr>
        <w:spacing w:after="0" w:line="240" w:lineRule="auto"/>
        <w:jc w:val="center"/>
        <w:rPr>
          <w:rFonts w:ascii="Times New Roman" w:eastAsia="Times New Roman" w:hAnsi="Times New Roman" w:cs="Times New Roman"/>
          <w:b/>
          <w:bCs/>
          <w:sz w:val="24"/>
          <w:szCs w:val="24"/>
          <w:lang w:eastAsia="tr-TR"/>
        </w:rPr>
      </w:pPr>
    </w:p>
    <w:p w:rsidR="00AB662B" w:rsidRPr="00AB662B" w:rsidRDefault="007C2D34" w:rsidP="00AB662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2018 ve 2019</w:t>
      </w:r>
      <w:r w:rsidR="00AB662B" w:rsidRPr="00AB662B">
        <w:rPr>
          <w:rFonts w:ascii="Times New Roman" w:eastAsia="Times New Roman" w:hAnsi="Times New Roman" w:cs="Times New Roman"/>
          <w:b/>
          <w:bCs/>
          <w:sz w:val="24"/>
          <w:szCs w:val="24"/>
          <w:lang w:eastAsia="tr-TR"/>
        </w:rPr>
        <w:t xml:space="preserve"> Yılları İlk Altı Aylık Bütçe Gerçekleşmeleri ve Artış- Azalış Oranları,</w:t>
      </w:r>
    </w:p>
    <w:p w:rsidR="00AB662B" w:rsidRPr="00AB662B" w:rsidRDefault="00AB662B" w:rsidP="00AB662B">
      <w:pPr>
        <w:spacing w:after="0" w:line="240" w:lineRule="auto"/>
        <w:jc w:val="center"/>
        <w:rPr>
          <w:rFonts w:ascii="Times New Roman" w:eastAsia="Times New Roman" w:hAnsi="Times New Roman" w:cs="Times New Roman"/>
          <w:b/>
          <w:bCs/>
          <w:color w:val="FF0000"/>
          <w:sz w:val="24"/>
          <w:szCs w:val="24"/>
          <w:lang w:eastAsia="tr-TR"/>
        </w:rPr>
      </w:pPr>
      <w:r w:rsidRPr="00AB662B">
        <w:rPr>
          <w:rFonts w:ascii="Times New Roman" w:eastAsia="Times New Roman" w:hAnsi="Times New Roman" w:cs="Times New Roman"/>
          <w:b/>
          <w:bCs/>
          <w:sz w:val="24"/>
          <w:szCs w:val="24"/>
          <w:lang w:eastAsia="tr-TR"/>
        </w:rPr>
        <w:t>Toplam Gerçekleşme İçindeki Payları</w:t>
      </w:r>
    </w:p>
    <w:p w:rsidR="00AB662B" w:rsidRPr="00AB662B" w:rsidRDefault="00500C6B" w:rsidP="00AB662B">
      <w:pPr>
        <w:spacing w:after="0" w:line="240" w:lineRule="auto"/>
        <w:jc w:val="center"/>
        <w:rPr>
          <w:rFonts w:ascii="Times New Roman" w:eastAsia="Times New Roman" w:hAnsi="Times New Roman" w:cs="Times New Roman"/>
          <w:b/>
          <w:bCs/>
          <w:sz w:val="14"/>
          <w:szCs w:val="24"/>
          <w:lang w:eastAsia="tr-TR"/>
        </w:rPr>
      </w:pPr>
      <w:r>
        <w:rPr>
          <w:noProof/>
          <w:lang w:eastAsia="tr-TR"/>
        </w:rPr>
        <w:drawing>
          <wp:inline distT="0" distB="0" distL="0" distR="0" wp14:anchorId="66BA0C2A" wp14:editId="53549137">
            <wp:extent cx="6343650" cy="29146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B662B" w:rsidRPr="00AB662B" w:rsidRDefault="00AB662B"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rsidR="00AB662B" w:rsidRPr="00AB662B" w:rsidRDefault="00AB662B"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rsidR="00AB662B" w:rsidRPr="00AB662B" w:rsidRDefault="00AB662B" w:rsidP="00AB662B">
      <w:pPr>
        <w:keepNext/>
        <w:keepLines/>
        <w:numPr>
          <w:ilvl w:val="0"/>
          <w:numId w:val="3"/>
        </w:numPr>
        <w:spacing w:before="200" w:after="0" w:line="240" w:lineRule="auto"/>
        <w:outlineLvl w:val="2"/>
        <w:rPr>
          <w:rFonts w:ascii="Arial" w:eastAsia="Times New Roman" w:hAnsi="Arial" w:cs="Arial"/>
          <w:b/>
          <w:bCs/>
        </w:rPr>
      </w:pPr>
      <w:r w:rsidRPr="00AB662B">
        <w:rPr>
          <w:rFonts w:ascii="Arial" w:eastAsia="Times New Roman" w:hAnsi="Arial" w:cs="Arial"/>
          <w:b/>
          <w:bCs/>
        </w:rPr>
        <w:t>Vergi Gelirleri</w:t>
      </w:r>
    </w:p>
    <w:p w:rsidR="00AB662B" w:rsidRPr="00AB662B" w:rsidRDefault="00AB662B" w:rsidP="00AB662B">
      <w:pPr>
        <w:spacing w:after="0" w:line="240" w:lineRule="auto"/>
        <w:rPr>
          <w:rFonts w:ascii="Times New Roman" w:eastAsia="Times New Roman" w:hAnsi="Times New Roman" w:cs="Times New Roman"/>
          <w:sz w:val="24"/>
          <w:szCs w:val="24"/>
        </w:rPr>
      </w:pPr>
    </w:p>
    <w:p w:rsidR="00AB662B" w:rsidRPr="00AB662B" w:rsidRDefault="00AB662B" w:rsidP="00AB662B">
      <w:pPr>
        <w:spacing w:after="0" w:line="288" w:lineRule="auto"/>
        <w:jc w:val="both"/>
        <w:rPr>
          <w:rFonts w:ascii="Arial TUR" w:eastAsia="Times New Roman" w:hAnsi="Arial TUR" w:cs="Arial TUR"/>
          <w:sz w:val="23"/>
          <w:szCs w:val="23"/>
          <w:lang w:eastAsia="tr-TR"/>
        </w:rPr>
      </w:pPr>
      <w:r w:rsidRPr="00AB662B">
        <w:rPr>
          <w:rFonts w:ascii="Times New Roman" w:eastAsia="Times New Roman" w:hAnsi="Times New Roman" w:cs="Times New Roman"/>
          <w:sz w:val="23"/>
          <w:szCs w:val="23"/>
          <w:lang w:eastAsia="tr-TR"/>
        </w:rPr>
        <w:tab/>
        <w:t xml:space="preserve">Mülkiyet üzerinden alınan vergiler, dahilde alınan mal ve hizmet vergileri ve </w:t>
      </w:r>
      <w:r w:rsidR="00C7203F" w:rsidRPr="00AB662B">
        <w:rPr>
          <w:rFonts w:ascii="Times New Roman" w:eastAsia="Times New Roman" w:hAnsi="Times New Roman" w:cs="Times New Roman"/>
          <w:sz w:val="23"/>
          <w:szCs w:val="23"/>
          <w:lang w:eastAsia="tr-TR"/>
        </w:rPr>
        <w:t>Harçlar</w:t>
      </w:r>
      <w:r w:rsidR="00C7203F">
        <w:rPr>
          <w:rFonts w:ascii="Times New Roman" w:eastAsia="Times New Roman" w:hAnsi="Times New Roman" w:cs="Times New Roman"/>
          <w:sz w:val="23"/>
          <w:szCs w:val="23"/>
          <w:lang w:eastAsia="tr-TR"/>
        </w:rPr>
        <w:t>dan</w:t>
      </w:r>
      <w:r w:rsidR="00E64897">
        <w:rPr>
          <w:rFonts w:ascii="Times New Roman" w:eastAsia="Times New Roman" w:hAnsi="Times New Roman" w:cs="Times New Roman"/>
          <w:sz w:val="23"/>
          <w:szCs w:val="23"/>
          <w:lang w:eastAsia="tr-TR"/>
        </w:rPr>
        <w:t xml:space="preserve"> oluşan Vergi Gelirleri 2019</w:t>
      </w:r>
      <w:r w:rsidRPr="00AB662B">
        <w:rPr>
          <w:rFonts w:ascii="Times New Roman" w:eastAsia="Times New Roman" w:hAnsi="Times New Roman" w:cs="Times New Roman"/>
          <w:sz w:val="23"/>
          <w:szCs w:val="23"/>
          <w:lang w:eastAsia="tr-TR"/>
        </w:rPr>
        <w:t xml:space="preserve"> yılı Ocak-Haziran döneminde net </w:t>
      </w:r>
      <w:r w:rsidR="00526C0D" w:rsidRPr="00526C0D">
        <w:rPr>
          <w:rFonts w:ascii="Times New Roman" w:eastAsia="Times New Roman" w:hAnsi="Times New Roman" w:cs="Times New Roman"/>
          <w:sz w:val="23"/>
          <w:szCs w:val="23"/>
          <w:lang w:eastAsia="tr-TR"/>
        </w:rPr>
        <w:t>25.136.705,86</w:t>
      </w:r>
      <w:r w:rsidR="00526C0D">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00E64897">
        <w:rPr>
          <w:rFonts w:ascii="Times New Roman" w:eastAsia="Times New Roman" w:hAnsi="Times New Roman" w:cs="Times New Roman"/>
          <w:sz w:val="23"/>
          <w:szCs w:val="23"/>
          <w:lang w:eastAsia="tr-TR"/>
        </w:rPr>
        <w:t xml:space="preserve"> olarak gerçekleşmiştir. 2018</w:t>
      </w:r>
      <w:r w:rsidRPr="00AB662B">
        <w:rPr>
          <w:rFonts w:ascii="Times New Roman" w:eastAsia="Times New Roman" w:hAnsi="Times New Roman" w:cs="Times New Roman"/>
          <w:sz w:val="23"/>
          <w:szCs w:val="23"/>
          <w:lang w:eastAsia="tr-TR"/>
        </w:rPr>
        <w:t xml:space="preserve"> yılı Ocak-Haziran döneminde tahsil edilen Vergi Gelirlerinin net </w:t>
      </w:r>
      <w:r w:rsidR="00526C0D" w:rsidRPr="00526C0D">
        <w:rPr>
          <w:rFonts w:ascii="Times New Roman" w:eastAsia="Times New Roman" w:hAnsi="Times New Roman" w:cs="Times New Roman"/>
          <w:sz w:val="23"/>
          <w:szCs w:val="23"/>
          <w:lang w:eastAsia="tr-TR"/>
        </w:rPr>
        <w:t>26.298.266,75</w:t>
      </w:r>
      <w:r w:rsidR="00E64897">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olduğu dikkate alındığında, bu gelir kaleminde % </w:t>
      </w:r>
      <w:r w:rsidR="00E64897">
        <w:rPr>
          <w:rFonts w:ascii="Times New Roman" w:eastAsia="Times New Roman" w:hAnsi="Times New Roman" w:cs="Times New Roman"/>
          <w:sz w:val="23"/>
          <w:szCs w:val="23"/>
          <w:lang w:eastAsia="tr-TR"/>
        </w:rPr>
        <w:t>-4,42</w:t>
      </w:r>
      <w:r w:rsidRPr="00AB662B">
        <w:rPr>
          <w:rFonts w:ascii="Times New Roman" w:eastAsia="Times New Roman" w:hAnsi="Times New Roman" w:cs="Times New Roman"/>
          <w:sz w:val="23"/>
          <w:szCs w:val="23"/>
          <w:lang w:eastAsia="tr-TR"/>
        </w:rPr>
        <w:t xml:space="preserve"> oranında </w:t>
      </w:r>
      <w:r w:rsidR="00E64897">
        <w:rPr>
          <w:rFonts w:ascii="Times New Roman" w:eastAsia="Times New Roman" w:hAnsi="Times New Roman" w:cs="Times New Roman"/>
          <w:sz w:val="23"/>
          <w:szCs w:val="23"/>
          <w:lang w:eastAsia="tr-TR"/>
        </w:rPr>
        <w:t>azalış</w:t>
      </w:r>
      <w:r w:rsidRPr="00AB662B">
        <w:rPr>
          <w:rFonts w:ascii="Times New Roman" w:eastAsia="Times New Roman" w:hAnsi="Times New Roman" w:cs="Times New Roman"/>
          <w:sz w:val="23"/>
          <w:szCs w:val="23"/>
          <w:lang w:eastAsia="tr-TR"/>
        </w:rPr>
        <w:t xml:space="preserve"> gözlenmektedir.</w:t>
      </w:r>
    </w:p>
    <w:p w:rsidR="00AB662B" w:rsidRPr="00AB662B" w:rsidRDefault="00AB662B" w:rsidP="00AB662B">
      <w:pPr>
        <w:keepNext/>
        <w:keepLines/>
        <w:spacing w:before="200" w:after="0"/>
        <w:ind w:left="426"/>
        <w:outlineLvl w:val="2"/>
        <w:rPr>
          <w:rFonts w:ascii="Arial" w:eastAsia="Times New Roman" w:hAnsi="Arial" w:cs="Arial"/>
          <w:b/>
          <w:bCs/>
        </w:rPr>
      </w:pPr>
      <w:r w:rsidRPr="00AB662B">
        <w:rPr>
          <w:rFonts w:ascii="Arial" w:eastAsia="Times New Roman" w:hAnsi="Arial" w:cs="Arial"/>
          <w:b/>
          <w:bCs/>
        </w:rPr>
        <w:lastRenderedPageBreak/>
        <w:t xml:space="preserve">03. Teşebbüs ve Mülkiyet Gelirleri </w:t>
      </w:r>
    </w:p>
    <w:p w:rsidR="00AB662B" w:rsidRPr="00AB662B" w:rsidRDefault="00AB662B" w:rsidP="00AB662B">
      <w:pPr>
        <w:spacing w:after="0" w:line="240" w:lineRule="auto"/>
        <w:rPr>
          <w:rFonts w:ascii="Times New Roman" w:eastAsia="Times New Roman" w:hAnsi="Times New Roman" w:cs="Times New Roman"/>
          <w:sz w:val="24"/>
          <w:szCs w:val="24"/>
          <w:lang w:eastAsia="tr-TR"/>
        </w:rPr>
      </w:pPr>
    </w:p>
    <w:p w:rsidR="00AB662B" w:rsidRPr="00AB662B" w:rsidRDefault="00AB662B" w:rsidP="00AB662B">
      <w:pPr>
        <w:spacing w:after="0" w:line="288"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t>Teş</w:t>
      </w:r>
      <w:r w:rsidR="00E64897">
        <w:rPr>
          <w:rFonts w:ascii="Times New Roman" w:eastAsia="Times New Roman" w:hAnsi="Times New Roman" w:cs="Times New Roman"/>
          <w:sz w:val="23"/>
          <w:szCs w:val="23"/>
          <w:lang w:eastAsia="tr-TR"/>
        </w:rPr>
        <w:t>ebbüs ve Mülkiyet Gelirleri 2019</w:t>
      </w:r>
      <w:r w:rsidRPr="00AB662B">
        <w:rPr>
          <w:rFonts w:ascii="Times New Roman" w:eastAsia="Times New Roman" w:hAnsi="Times New Roman" w:cs="Times New Roman"/>
          <w:sz w:val="23"/>
          <w:szCs w:val="23"/>
          <w:lang w:eastAsia="tr-TR"/>
        </w:rPr>
        <w:t xml:space="preserve"> yılı Ocak-Haziran döneminde net </w:t>
      </w:r>
      <w:r w:rsidR="00E64897" w:rsidRPr="00E64897">
        <w:rPr>
          <w:rFonts w:ascii="Times New Roman" w:eastAsia="Times New Roman" w:hAnsi="Times New Roman" w:cs="Times New Roman"/>
          <w:sz w:val="23"/>
          <w:szCs w:val="23"/>
          <w:lang w:eastAsia="tr-TR"/>
        </w:rPr>
        <w:t>9.371.210,90</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00E64897">
        <w:rPr>
          <w:rFonts w:ascii="Times New Roman" w:eastAsia="Times New Roman" w:hAnsi="Times New Roman" w:cs="Times New Roman"/>
          <w:sz w:val="23"/>
          <w:szCs w:val="23"/>
          <w:lang w:eastAsia="tr-TR"/>
        </w:rPr>
        <w:t xml:space="preserve"> olarak gerçekleşmiştir. 2018</w:t>
      </w:r>
      <w:r w:rsidRPr="00AB662B">
        <w:rPr>
          <w:rFonts w:ascii="Times New Roman" w:eastAsia="Times New Roman" w:hAnsi="Times New Roman" w:cs="Times New Roman"/>
          <w:sz w:val="23"/>
          <w:szCs w:val="23"/>
          <w:lang w:eastAsia="tr-TR"/>
        </w:rPr>
        <w:t xml:space="preserve"> yılı Ocak-Haziran döneminde Teşebbüs ve Mülkiyet Gelirlerinin net </w:t>
      </w:r>
      <w:r w:rsidR="00E64897" w:rsidRPr="00E64897">
        <w:rPr>
          <w:rFonts w:ascii="Times New Roman" w:eastAsia="Times New Roman" w:hAnsi="Times New Roman" w:cs="Times New Roman"/>
          <w:sz w:val="23"/>
          <w:szCs w:val="23"/>
          <w:lang w:eastAsia="tr-TR"/>
        </w:rPr>
        <w:t>13.406.068,70</w:t>
      </w:r>
      <w:r w:rsidR="00E64897">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olduğu dikkate alındığında, bu gelir kaleminde %</w:t>
      </w:r>
      <w:r w:rsidR="00E64897">
        <w:rPr>
          <w:rFonts w:ascii="Times New Roman" w:eastAsia="Times New Roman" w:hAnsi="Times New Roman" w:cs="Times New Roman"/>
          <w:sz w:val="23"/>
          <w:szCs w:val="23"/>
          <w:lang w:eastAsia="tr-TR"/>
        </w:rPr>
        <w:t xml:space="preserve"> -30,10 </w:t>
      </w:r>
      <w:r w:rsidRPr="00AB662B">
        <w:rPr>
          <w:rFonts w:ascii="Times New Roman" w:eastAsia="Times New Roman" w:hAnsi="Times New Roman" w:cs="Times New Roman"/>
          <w:sz w:val="23"/>
          <w:szCs w:val="23"/>
          <w:lang w:eastAsia="tr-TR"/>
        </w:rPr>
        <w:t xml:space="preserve">oranında bir </w:t>
      </w:r>
      <w:r w:rsidR="00E64897">
        <w:rPr>
          <w:rFonts w:ascii="Times New Roman" w:eastAsia="Times New Roman" w:hAnsi="Times New Roman" w:cs="Times New Roman"/>
          <w:sz w:val="23"/>
          <w:szCs w:val="23"/>
          <w:lang w:eastAsia="tr-TR"/>
        </w:rPr>
        <w:t>azalış</w:t>
      </w:r>
      <w:r w:rsidRPr="00AB662B">
        <w:rPr>
          <w:rFonts w:ascii="Times New Roman" w:eastAsia="Times New Roman" w:hAnsi="Times New Roman" w:cs="Times New Roman"/>
          <w:sz w:val="23"/>
          <w:szCs w:val="23"/>
          <w:lang w:eastAsia="tr-TR"/>
        </w:rPr>
        <w:t xml:space="preserve"> gözlenmektedir.</w:t>
      </w:r>
    </w:p>
    <w:p w:rsidR="00AB662B" w:rsidRPr="00AB662B" w:rsidRDefault="00AB662B" w:rsidP="00AB662B">
      <w:pPr>
        <w:keepNext/>
        <w:keepLines/>
        <w:spacing w:before="200" w:after="0" w:line="360" w:lineRule="auto"/>
        <w:ind w:left="426"/>
        <w:outlineLvl w:val="2"/>
        <w:rPr>
          <w:rFonts w:ascii="Arial" w:eastAsia="Times New Roman" w:hAnsi="Arial" w:cs="Arial"/>
          <w:b/>
          <w:bCs/>
        </w:rPr>
      </w:pPr>
      <w:r w:rsidRPr="00AB662B">
        <w:rPr>
          <w:rFonts w:ascii="Arial" w:eastAsia="Times New Roman" w:hAnsi="Arial" w:cs="Arial"/>
          <w:b/>
          <w:bCs/>
        </w:rPr>
        <w:t>04. Alınan Bağış ve Yardımlar</w:t>
      </w:r>
    </w:p>
    <w:p w:rsidR="00AB662B" w:rsidRPr="00AB662B" w:rsidRDefault="00AB662B" w:rsidP="00AB662B">
      <w:pPr>
        <w:spacing w:after="0" w:line="288" w:lineRule="auto"/>
        <w:jc w:val="both"/>
        <w:rPr>
          <w:rFonts w:ascii="Arial TUR" w:eastAsia="Times New Roman" w:hAnsi="Arial TUR" w:cs="Arial TUR"/>
          <w:sz w:val="20"/>
          <w:szCs w:val="20"/>
          <w:lang w:eastAsia="tr-TR"/>
        </w:rPr>
      </w:pPr>
      <w:r w:rsidRPr="00AB662B">
        <w:rPr>
          <w:rFonts w:ascii="Times New Roman" w:eastAsia="Times New Roman" w:hAnsi="Times New Roman" w:cs="Times New Roman"/>
          <w:sz w:val="24"/>
          <w:szCs w:val="24"/>
          <w:lang w:eastAsia="tr-TR"/>
        </w:rPr>
        <w:tab/>
      </w:r>
      <w:r w:rsidRPr="00AB662B">
        <w:rPr>
          <w:rFonts w:ascii="Times New Roman" w:eastAsia="Times New Roman" w:hAnsi="Times New Roman" w:cs="Times New Roman"/>
          <w:sz w:val="23"/>
          <w:szCs w:val="23"/>
          <w:lang w:eastAsia="tr-TR"/>
        </w:rPr>
        <w:t>Alınan Bağış ve Yard</w:t>
      </w:r>
      <w:r w:rsidR="00E64897">
        <w:rPr>
          <w:rFonts w:ascii="Times New Roman" w:eastAsia="Times New Roman" w:hAnsi="Times New Roman" w:cs="Times New Roman"/>
          <w:sz w:val="23"/>
          <w:szCs w:val="23"/>
          <w:lang w:eastAsia="tr-TR"/>
        </w:rPr>
        <w:t>ımlar 2019</w:t>
      </w:r>
      <w:r w:rsidRPr="00AB662B">
        <w:rPr>
          <w:rFonts w:ascii="Times New Roman" w:eastAsia="Times New Roman" w:hAnsi="Times New Roman" w:cs="Times New Roman"/>
          <w:sz w:val="23"/>
          <w:szCs w:val="23"/>
          <w:lang w:eastAsia="tr-TR"/>
        </w:rPr>
        <w:t xml:space="preserve"> yılı Ocak-Haziran döneminde net </w:t>
      </w:r>
      <w:r w:rsidR="00E64897" w:rsidRPr="00E64897">
        <w:rPr>
          <w:rFonts w:ascii="Times New Roman" w:eastAsia="Times New Roman" w:hAnsi="Times New Roman" w:cs="Times New Roman"/>
          <w:sz w:val="23"/>
          <w:szCs w:val="23"/>
          <w:lang w:eastAsia="tr-TR"/>
        </w:rPr>
        <w:t>280.881,71</w:t>
      </w:r>
      <w:r w:rsidR="00E64897">
        <w:rPr>
          <w:rFonts w:ascii="Arial TUR" w:eastAsia="Times New Roman" w:hAnsi="Arial TUR" w:cs="Arial TUR"/>
          <w:sz w:val="20"/>
          <w:szCs w:val="20"/>
          <w:lang w:eastAsia="tr-TR"/>
        </w:rPr>
        <w:t xml:space="preserve"> </w:t>
      </w:r>
      <w:r w:rsidRPr="00AB662B">
        <w:rPr>
          <w:rFonts w:ascii="Arial TUR" w:eastAsia="Times New Roman" w:hAnsi="Arial TUR" w:cs="Arial TUR"/>
          <w:sz w:val="20"/>
          <w:szCs w:val="20"/>
          <w:lang w:eastAsia="tr-TR"/>
        </w:rPr>
        <w:t>₺</w:t>
      </w:r>
      <w:r w:rsidR="00E64897">
        <w:rPr>
          <w:rFonts w:ascii="Times New Roman" w:eastAsia="Times New Roman" w:hAnsi="Times New Roman" w:cs="Times New Roman"/>
          <w:sz w:val="23"/>
          <w:szCs w:val="23"/>
          <w:lang w:eastAsia="tr-TR"/>
        </w:rPr>
        <w:t xml:space="preserve"> olarak gerçekleşmiştir. 2018</w:t>
      </w:r>
      <w:r w:rsidRPr="00AB662B">
        <w:rPr>
          <w:rFonts w:ascii="Times New Roman" w:eastAsia="Times New Roman" w:hAnsi="Times New Roman" w:cs="Times New Roman"/>
          <w:sz w:val="23"/>
          <w:szCs w:val="23"/>
          <w:lang w:eastAsia="tr-TR"/>
        </w:rPr>
        <w:t xml:space="preserve"> yılı Ocak-Haziran döneminde Alınan Bağış ve Yardımların net </w:t>
      </w:r>
      <w:r w:rsidR="00E64897" w:rsidRPr="00AB662B">
        <w:rPr>
          <w:rFonts w:ascii="Times New Roman" w:eastAsia="Times New Roman" w:hAnsi="Times New Roman" w:cs="Times New Roman"/>
          <w:sz w:val="23"/>
          <w:szCs w:val="23"/>
          <w:lang w:eastAsia="tr-TR"/>
        </w:rPr>
        <w:t>596.026,48</w:t>
      </w:r>
      <w:r w:rsidR="00E64897">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olduğu dikkate alınd</w:t>
      </w:r>
      <w:r w:rsidR="00E64897">
        <w:rPr>
          <w:rFonts w:ascii="Times New Roman" w:eastAsia="Times New Roman" w:hAnsi="Times New Roman" w:cs="Times New Roman"/>
          <w:sz w:val="23"/>
          <w:szCs w:val="23"/>
          <w:lang w:eastAsia="tr-TR"/>
        </w:rPr>
        <w:t>ığında, bu gelir kaleminde % -52,87</w:t>
      </w:r>
      <w:r w:rsidRPr="00AB662B">
        <w:rPr>
          <w:rFonts w:ascii="Times New Roman" w:eastAsia="Times New Roman" w:hAnsi="Times New Roman" w:cs="Times New Roman"/>
          <w:sz w:val="23"/>
          <w:szCs w:val="23"/>
          <w:lang w:eastAsia="tr-TR"/>
        </w:rPr>
        <w:t xml:space="preserve"> oranında bir azalış gözlenmektedir.</w:t>
      </w:r>
    </w:p>
    <w:p w:rsidR="00AB662B" w:rsidRPr="00AF290B" w:rsidRDefault="00AB662B" w:rsidP="00AF290B">
      <w:pPr>
        <w:keepNext/>
        <w:keepLines/>
        <w:spacing w:before="200" w:after="0" w:line="360" w:lineRule="auto"/>
        <w:ind w:left="426"/>
        <w:outlineLvl w:val="2"/>
        <w:rPr>
          <w:rFonts w:ascii="Arial" w:eastAsia="Times New Roman" w:hAnsi="Arial" w:cs="Arial"/>
          <w:b/>
          <w:bCs/>
        </w:rPr>
      </w:pPr>
      <w:r w:rsidRPr="00AB662B">
        <w:rPr>
          <w:rFonts w:ascii="Arial" w:eastAsia="Times New Roman" w:hAnsi="Arial" w:cs="Arial"/>
          <w:b/>
          <w:bCs/>
        </w:rPr>
        <w:t>05. Diğer Gelirler (Kişi ve Kurumlardan Alınan Pay</w:t>
      </w:r>
      <w:r w:rsidR="00AF290B">
        <w:rPr>
          <w:rFonts w:ascii="Arial" w:eastAsia="Times New Roman" w:hAnsi="Arial" w:cs="Arial"/>
          <w:b/>
          <w:bCs/>
        </w:rPr>
        <w:t>lar, Faizler ve Ceza Gelirleri)</w:t>
      </w:r>
    </w:p>
    <w:p w:rsidR="00AB662B" w:rsidRPr="006942A3" w:rsidRDefault="00AB662B" w:rsidP="006942A3">
      <w:pPr>
        <w:jc w:val="both"/>
        <w:rPr>
          <w:rFonts w:ascii="Arial TUR" w:eastAsia="Times New Roman" w:hAnsi="Arial TUR" w:cs="Arial TUR"/>
          <w:sz w:val="20"/>
          <w:szCs w:val="20"/>
          <w:lang w:eastAsia="tr-TR"/>
        </w:rPr>
      </w:pPr>
      <w:r w:rsidRPr="00AB662B">
        <w:rPr>
          <w:rFonts w:ascii="Times New Roman" w:eastAsia="Times New Roman" w:hAnsi="Times New Roman" w:cs="Times New Roman"/>
          <w:color w:val="FF0000"/>
          <w:sz w:val="24"/>
          <w:szCs w:val="24"/>
          <w:lang w:eastAsia="tr-TR"/>
        </w:rPr>
        <w:tab/>
      </w:r>
      <w:r w:rsidRPr="00AB662B">
        <w:rPr>
          <w:rFonts w:ascii="Times New Roman" w:eastAsia="Times New Roman" w:hAnsi="Times New Roman" w:cs="Times New Roman"/>
          <w:sz w:val="23"/>
          <w:szCs w:val="23"/>
          <w:lang w:eastAsia="tr-TR"/>
        </w:rPr>
        <w:t>Toplam gelirler içinde en önemli payı Paylar, faizler ve ceza gelirlerinden oluşan Diğer Gelir</w:t>
      </w:r>
      <w:r w:rsidR="006942A3">
        <w:rPr>
          <w:rFonts w:ascii="Times New Roman" w:eastAsia="Times New Roman" w:hAnsi="Times New Roman" w:cs="Times New Roman"/>
          <w:sz w:val="23"/>
          <w:szCs w:val="23"/>
          <w:lang w:eastAsia="tr-TR"/>
        </w:rPr>
        <w:t>ler kalemi oluşturmaktadır. 2019</w:t>
      </w:r>
      <w:r w:rsidRPr="00AB662B">
        <w:rPr>
          <w:rFonts w:ascii="Times New Roman" w:eastAsia="Times New Roman" w:hAnsi="Times New Roman" w:cs="Times New Roman"/>
          <w:sz w:val="23"/>
          <w:szCs w:val="23"/>
          <w:lang w:eastAsia="tr-TR"/>
        </w:rPr>
        <w:t xml:space="preserve"> yılı Ocak-Haziran döneminde Diğer Gelirler </w:t>
      </w:r>
      <w:r w:rsidR="006942A3" w:rsidRPr="00684E5C">
        <w:rPr>
          <w:rFonts w:ascii="Times New Roman" w:eastAsia="Times New Roman" w:hAnsi="Times New Roman" w:cs="Times New Roman"/>
          <w:sz w:val="23"/>
          <w:szCs w:val="23"/>
          <w:lang w:eastAsia="tr-TR"/>
        </w:rPr>
        <w:t>43.172.600,22</w:t>
      </w:r>
      <w:r w:rsidRPr="00AB662B">
        <w:rPr>
          <w:rFonts w:ascii="Arial TUR" w:eastAsia="Times New Roman" w:hAnsi="Arial TUR" w:cs="Arial TUR"/>
          <w:sz w:val="20"/>
          <w:szCs w:val="20"/>
          <w:lang w:eastAsia="tr-TR"/>
        </w:rPr>
        <w:t>₺</w:t>
      </w:r>
      <w:r w:rsidR="006942A3">
        <w:rPr>
          <w:rFonts w:ascii="Times New Roman" w:eastAsia="Times New Roman" w:hAnsi="Times New Roman" w:cs="Times New Roman"/>
          <w:sz w:val="23"/>
          <w:szCs w:val="23"/>
          <w:lang w:eastAsia="tr-TR"/>
        </w:rPr>
        <w:t xml:space="preserve"> olarak gerçekleşmiştir. 2018</w:t>
      </w:r>
      <w:r w:rsidRPr="00AB662B">
        <w:rPr>
          <w:rFonts w:ascii="Times New Roman" w:eastAsia="Times New Roman" w:hAnsi="Times New Roman" w:cs="Times New Roman"/>
          <w:sz w:val="23"/>
          <w:szCs w:val="23"/>
          <w:lang w:eastAsia="tr-TR"/>
        </w:rPr>
        <w:t xml:space="preserve"> yılı Ocak-Haziran döneminde ise </w:t>
      </w:r>
      <w:r w:rsidR="00B808EB" w:rsidRPr="00B808EB">
        <w:rPr>
          <w:rFonts w:ascii="Times New Roman" w:eastAsia="Times New Roman" w:hAnsi="Times New Roman" w:cs="Times New Roman"/>
          <w:sz w:val="23"/>
          <w:szCs w:val="23"/>
          <w:lang w:eastAsia="tr-TR"/>
        </w:rPr>
        <w:t>43.705.800,02</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gelir gerçekleşmiştir. Diğer Gelirler başlığının toplam bütçe gelirleri içinde en önemli yere sahip olmasının sebebi, genel bütçe vergi gelirlerinden aktarılan payların, Kişi ve Kurumlardan Alınan Paylar başlığı altında bu bölümde yer almasıdır</w:t>
      </w:r>
      <w:r w:rsidRPr="00AB662B">
        <w:rPr>
          <w:rFonts w:ascii="Times New Roman" w:eastAsia="Times New Roman" w:hAnsi="Times New Roman" w:cs="Times New Roman"/>
          <w:color w:val="FF0000"/>
          <w:sz w:val="23"/>
          <w:szCs w:val="23"/>
          <w:lang w:eastAsia="tr-TR"/>
        </w:rPr>
        <w:t xml:space="preserve">. </w:t>
      </w:r>
      <w:r w:rsidR="006942A3">
        <w:rPr>
          <w:rFonts w:ascii="Times New Roman" w:eastAsia="Times New Roman" w:hAnsi="Times New Roman" w:cs="Times New Roman"/>
          <w:sz w:val="23"/>
          <w:szCs w:val="23"/>
          <w:lang w:eastAsia="tr-TR"/>
        </w:rPr>
        <w:t>Ocak-Haziran 2019</w:t>
      </w:r>
      <w:r w:rsidRPr="00AB662B">
        <w:rPr>
          <w:rFonts w:ascii="Times New Roman" w:eastAsia="Times New Roman" w:hAnsi="Times New Roman" w:cs="Times New Roman"/>
          <w:sz w:val="23"/>
          <w:szCs w:val="23"/>
          <w:lang w:eastAsia="tr-TR"/>
        </w:rPr>
        <w:t xml:space="preserve"> döneminde Merkezi İdare Vergi Gelirlerinden Alınan Paylar </w:t>
      </w:r>
      <w:r w:rsidR="00B808EB" w:rsidRPr="00B808EB">
        <w:rPr>
          <w:rFonts w:ascii="Times New Roman" w:eastAsia="Times New Roman" w:hAnsi="Times New Roman" w:cs="Times New Roman"/>
          <w:sz w:val="23"/>
          <w:szCs w:val="23"/>
          <w:lang w:eastAsia="tr-TR"/>
        </w:rPr>
        <w:t>41.159.752,35</w:t>
      </w:r>
      <w:r w:rsidRPr="00AB662B">
        <w:rPr>
          <w:rFonts w:ascii="Times New Roman" w:eastAsia="Times New Roman" w:hAnsi="Times New Roman" w:cs="Times New Roman"/>
          <w:sz w:val="24"/>
          <w:szCs w:val="24"/>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gerçekleşerek, toplam gelirlerin % </w:t>
      </w:r>
      <w:r w:rsidR="00B808EB">
        <w:rPr>
          <w:rFonts w:ascii="Times New Roman" w:eastAsia="Times New Roman" w:hAnsi="Times New Roman" w:cs="Times New Roman"/>
          <w:sz w:val="23"/>
          <w:szCs w:val="23"/>
          <w:lang w:eastAsia="tr-TR"/>
        </w:rPr>
        <w:t>52,76</w:t>
      </w:r>
      <w:r w:rsidRPr="00AB662B">
        <w:rPr>
          <w:rFonts w:ascii="Times New Roman" w:eastAsia="Times New Roman" w:hAnsi="Times New Roman" w:cs="Times New Roman"/>
          <w:sz w:val="23"/>
          <w:szCs w:val="23"/>
          <w:lang w:eastAsia="tr-TR"/>
        </w:rPr>
        <w:t>’</w:t>
      </w:r>
      <w:r w:rsidR="00B808EB">
        <w:rPr>
          <w:rFonts w:ascii="Times New Roman" w:eastAsia="Times New Roman" w:hAnsi="Times New Roman" w:cs="Times New Roman"/>
          <w:sz w:val="23"/>
          <w:szCs w:val="23"/>
          <w:lang w:eastAsia="tr-TR"/>
        </w:rPr>
        <w:t>sını</w:t>
      </w:r>
      <w:r w:rsidR="00C97D88">
        <w:rPr>
          <w:rFonts w:ascii="Times New Roman" w:eastAsia="Times New Roman" w:hAnsi="Times New Roman" w:cs="Times New Roman"/>
          <w:sz w:val="23"/>
          <w:szCs w:val="23"/>
          <w:lang w:eastAsia="tr-TR"/>
        </w:rPr>
        <w:t xml:space="preserve"> oluşturmuştur. 2018</w:t>
      </w:r>
      <w:r w:rsidRPr="00AB662B">
        <w:rPr>
          <w:rFonts w:ascii="Times New Roman" w:eastAsia="Times New Roman" w:hAnsi="Times New Roman" w:cs="Times New Roman"/>
          <w:sz w:val="23"/>
          <w:szCs w:val="23"/>
          <w:lang w:eastAsia="tr-TR"/>
        </w:rPr>
        <w:t xml:space="preserve"> yılı Ocak Haziran döneminde Merkezi İdare Vergi Gelirlerinden Alınan Payın </w:t>
      </w:r>
      <w:r w:rsidR="00C97D88" w:rsidRPr="00C97D88">
        <w:rPr>
          <w:rFonts w:ascii="Times New Roman" w:eastAsia="Times New Roman" w:hAnsi="Times New Roman" w:cs="Times New Roman"/>
          <w:sz w:val="23"/>
          <w:szCs w:val="23"/>
          <w:lang w:eastAsia="tr-TR"/>
        </w:rPr>
        <w:t>40.009.934,40</w:t>
      </w:r>
      <w:r w:rsidR="00C97D88">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olduğu dikkate alındığında, bu gelirin artış oranı %</w:t>
      </w:r>
      <w:r w:rsidR="00C97D88">
        <w:rPr>
          <w:rFonts w:ascii="Times New Roman" w:eastAsia="Times New Roman" w:hAnsi="Times New Roman" w:cs="Times New Roman"/>
          <w:sz w:val="23"/>
          <w:szCs w:val="23"/>
          <w:lang w:eastAsia="tr-TR"/>
        </w:rPr>
        <w:t>2,87</w:t>
      </w:r>
      <w:r w:rsidRPr="00AB662B">
        <w:rPr>
          <w:rFonts w:ascii="Times New Roman" w:eastAsia="Times New Roman" w:hAnsi="Times New Roman" w:cs="Times New Roman"/>
          <w:sz w:val="23"/>
          <w:szCs w:val="23"/>
          <w:lang w:eastAsia="tr-TR"/>
        </w:rPr>
        <w:t xml:space="preserve"> düzeyindedir.</w:t>
      </w:r>
    </w:p>
    <w:p w:rsidR="00AB662B" w:rsidRPr="00AB662B" w:rsidRDefault="00F228D0" w:rsidP="00AB662B">
      <w:pPr>
        <w:keepNext/>
        <w:keepLines/>
        <w:spacing w:before="480" w:after="0" w:line="360" w:lineRule="auto"/>
        <w:jc w:val="center"/>
        <w:outlineLvl w:val="0"/>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highlight w:val="lightGray"/>
        </w:rPr>
        <w:t>II. 2019</w:t>
      </w:r>
      <w:r w:rsidR="00AB662B" w:rsidRPr="00AB662B">
        <w:rPr>
          <w:rFonts w:ascii="Times New Roman" w:eastAsia="Times New Roman" w:hAnsi="Times New Roman" w:cs="Times New Roman"/>
          <w:b/>
          <w:bCs/>
          <w:sz w:val="24"/>
          <w:szCs w:val="23"/>
          <w:highlight w:val="lightGray"/>
        </w:rPr>
        <w:t xml:space="preserve"> YILI I. (OCAK-HAZİRAN) DÖNEMİNDE YÜRÜTÜLEN FAALİYETLER</w:t>
      </w:r>
    </w:p>
    <w:p w:rsidR="00AB662B" w:rsidRPr="00AB662B" w:rsidRDefault="00AB662B" w:rsidP="00AB662B">
      <w:pPr>
        <w:spacing w:after="0" w:line="360" w:lineRule="auto"/>
        <w:rPr>
          <w:rFonts w:ascii="Times New Roman" w:eastAsia="Times New Roman" w:hAnsi="Times New Roman" w:cs="Times New Roman"/>
          <w:sz w:val="23"/>
          <w:szCs w:val="23"/>
          <w:lang w:eastAsia="tr-TR"/>
        </w:rPr>
      </w:pPr>
    </w:p>
    <w:p w:rsidR="00AB662B" w:rsidRPr="00AB662B" w:rsidRDefault="00AB662B" w:rsidP="00AB662B">
      <w:pPr>
        <w:spacing w:after="0" w:line="336" w:lineRule="auto"/>
        <w:jc w:val="both"/>
        <w:rPr>
          <w:rFonts w:ascii="Times New Roman" w:eastAsia="Times New Roman" w:hAnsi="Times New Roman" w:cs="Times New Roman"/>
          <w:bCs/>
          <w:sz w:val="23"/>
          <w:szCs w:val="23"/>
          <w:lang w:eastAsia="tr-TR"/>
        </w:rPr>
      </w:pPr>
      <w:r w:rsidRPr="00AB662B">
        <w:rPr>
          <w:rFonts w:ascii="Times New Roman" w:eastAsia="Times New Roman" w:hAnsi="Times New Roman" w:cs="Times New Roman"/>
          <w:sz w:val="23"/>
          <w:szCs w:val="23"/>
          <w:lang w:eastAsia="tr-TR"/>
        </w:rPr>
        <w:tab/>
      </w:r>
      <w:r w:rsidR="00F228D0">
        <w:rPr>
          <w:rFonts w:ascii="Times New Roman" w:eastAsia="Times New Roman" w:hAnsi="Times New Roman" w:cs="Times New Roman"/>
          <w:lang w:eastAsia="tr-TR"/>
        </w:rPr>
        <w:t>313</w:t>
      </w:r>
      <w:r w:rsidRPr="00AB662B">
        <w:rPr>
          <w:rFonts w:ascii="Times New Roman" w:eastAsia="Times New Roman" w:hAnsi="Times New Roman" w:cs="Times New Roman"/>
          <w:lang w:eastAsia="tr-TR"/>
        </w:rPr>
        <w:t>.000.000,00</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00F228D0">
        <w:rPr>
          <w:rFonts w:ascii="Times New Roman" w:eastAsia="Times New Roman" w:hAnsi="Times New Roman" w:cs="Times New Roman"/>
          <w:sz w:val="23"/>
          <w:szCs w:val="23"/>
          <w:lang w:eastAsia="tr-TR"/>
        </w:rPr>
        <w:t xml:space="preserve"> olan 2019</w:t>
      </w:r>
      <w:r w:rsidRPr="00AB662B">
        <w:rPr>
          <w:rFonts w:ascii="Times New Roman" w:eastAsia="Times New Roman" w:hAnsi="Times New Roman" w:cs="Times New Roman"/>
          <w:sz w:val="23"/>
          <w:szCs w:val="23"/>
          <w:lang w:eastAsia="tr-TR"/>
        </w:rPr>
        <w:t xml:space="preserve"> yılı bütçemizde Mal ve Hizmet Alım Giderleri kalemine</w:t>
      </w:r>
      <w:r w:rsidRPr="00AB662B">
        <w:rPr>
          <w:rFonts w:ascii="Times New Roman" w:eastAsia="Times New Roman" w:hAnsi="Times New Roman" w:cs="Times New Roman"/>
          <w:bCs/>
          <w:sz w:val="23"/>
          <w:szCs w:val="23"/>
          <w:lang w:eastAsia="tr-TR"/>
        </w:rPr>
        <w:t xml:space="preserve"> </w:t>
      </w:r>
      <w:r w:rsidR="00F228D0" w:rsidRPr="00684E5C">
        <w:rPr>
          <w:rFonts w:ascii="Times New Roman" w:eastAsia="Times New Roman" w:hAnsi="Times New Roman" w:cs="Times New Roman"/>
          <w:bCs/>
          <w:lang w:eastAsia="tr-TR"/>
        </w:rPr>
        <w:t>154.586.000,00</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ödenek konulmak suretiyle İlçemiz halkının yaşam kalitesini yükseltecek faaliyetlerde kullanılmakta, ilgili hizmet alımları yapılmak suretiyle Vatandaş Memnuniyeti hedeflenmektedir.</w:t>
      </w:r>
    </w:p>
    <w:p w:rsidR="00AB662B" w:rsidRPr="00AB662B" w:rsidRDefault="00AB662B" w:rsidP="00AB662B">
      <w:pPr>
        <w:tabs>
          <w:tab w:val="left" w:pos="4320"/>
        </w:tabs>
        <w:spacing w:after="0" w:line="336" w:lineRule="auto"/>
        <w:ind w:firstLine="709"/>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İlçemize yeni park ve oyun alanlarının kazandırılması, daha önceden yapılan park ve bahçelerin bakım ve düzenlenmesi, yeni ağaçlandırma ve yeşillendirme çalışmaları, ana arter, meydan ve yolların temizliği, atıkların taşınması ile Sultanbeyli halkına temiz ve güzel bir çevrede yaşama imkanı sunulmaktadır.</w:t>
      </w:r>
    </w:p>
    <w:p w:rsidR="00AB662B" w:rsidRPr="00AB662B" w:rsidRDefault="00F228D0" w:rsidP="00AB662B">
      <w:pPr>
        <w:spacing w:after="0" w:line="336" w:lineRule="auto"/>
        <w:jc w:val="both"/>
        <w:rPr>
          <w:rFonts w:ascii="Times New Roman" w:eastAsia="Times New Roman" w:hAnsi="Times New Roman" w:cs="Times New Roman"/>
          <w:bCs/>
          <w:sz w:val="23"/>
          <w:szCs w:val="23"/>
          <w:lang w:eastAsia="tr-TR"/>
        </w:rPr>
      </w:pPr>
      <w:r>
        <w:rPr>
          <w:rFonts w:ascii="Times New Roman" w:eastAsia="Times New Roman" w:hAnsi="Times New Roman" w:cs="Times New Roman"/>
          <w:sz w:val="23"/>
          <w:szCs w:val="23"/>
          <w:lang w:eastAsia="tr-TR"/>
        </w:rPr>
        <w:tab/>
        <w:t>Yine bütçede 2019</w:t>
      </w:r>
      <w:r w:rsidR="00AB662B" w:rsidRPr="00AB662B">
        <w:rPr>
          <w:rFonts w:ascii="Times New Roman" w:eastAsia="Times New Roman" w:hAnsi="Times New Roman" w:cs="Times New Roman"/>
          <w:sz w:val="23"/>
          <w:szCs w:val="23"/>
          <w:lang w:eastAsia="tr-TR"/>
        </w:rPr>
        <w:t xml:space="preserve"> yılı bütçemizde </w:t>
      </w:r>
      <w:r w:rsidRPr="00F228D0">
        <w:rPr>
          <w:rFonts w:ascii="Times New Roman" w:eastAsia="Times New Roman" w:hAnsi="Times New Roman" w:cs="Times New Roman"/>
          <w:bCs/>
          <w:sz w:val="23"/>
          <w:szCs w:val="23"/>
          <w:lang w:eastAsia="tr-TR"/>
        </w:rPr>
        <w:t>85.517.000,00</w:t>
      </w:r>
      <w:r w:rsidR="00AB662B" w:rsidRPr="00AB662B">
        <w:rPr>
          <w:rFonts w:ascii="Times New Roman" w:eastAsia="Times New Roman" w:hAnsi="Times New Roman" w:cs="Times New Roman"/>
          <w:sz w:val="23"/>
          <w:szCs w:val="23"/>
          <w:lang w:eastAsia="tr-TR"/>
        </w:rPr>
        <w:t xml:space="preserve"> </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3"/>
          <w:szCs w:val="23"/>
          <w:lang w:eastAsia="tr-TR"/>
        </w:rPr>
        <w:t xml:space="preserve"> sermaye giderlerine öde</w:t>
      </w:r>
      <w:r>
        <w:rPr>
          <w:rFonts w:ascii="Times New Roman" w:eastAsia="Times New Roman" w:hAnsi="Times New Roman" w:cs="Times New Roman"/>
          <w:sz w:val="23"/>
          <w:szCs w:val="23"/>
          <w:lang w:eastAsia="tr-TR"/>
        </w:rPr>
        <w:t>nek konularak Belediyemizin 2019</w:t>
      </w:r>
      <w:r w:rsidR="00AB662B" w:rsidRPr="00AB662B">
        <w:rPr>
          <w:rFonts w:ascii="Times New Roman" w:eastAsia="Times New Roman" w:hAnsi="Times New Roman" w:cs="Times New Roman"/>
          <w:sz w:val="23"/>
          <w:szCs w:val="23"/>
          <w:lang w:eastAsia="tr-TR"/>
        </w:rPr>
        <w:t xml:space="preserve"> yılı </w:t>
      </w:r>
      <w:r>
        <w:rPr>
          <w:rFonts w:ascii="Times New Roman" w:eastAsia="Times New Roman" w:hAnsi="Times New Roman" w:cs="Times New Roman"/>
          <w:sz w:val="23"/>
          <w:szCs w:val="23"/>
          <w:lang w:eastAsia="tr-TR"/>
        </w:rPr>
        <w:t>bütçesinin önemli bir kısmı 2018</w:t>
      </w:r>
      <w:r w:rsidR="00AB662B" w:rsidRPr="00AB662B">
        <w:rPr>
          <w:rFonts w:ascii="Times New Roman" w:eastAsia="Times New Roman" w:hAnsi="Times New Roman" w:cs="Times New Roman"/>
          <w:sz w:val="23"/>
          <w:szCs w:val="23"/>
          <w:lang w:eastAsia="tr-TR"/>
        </w:rPr>
        <w:t xml:space="preserve"> yılında olduğu gibi yatırımlara ayrılmıştır. Yol yapımları, yol bakım onarım ve asfaltlamaları gibi alt yapı faaliyetlerine büyük önem vererek büyük yatırımlara imza atılmış olup, ilçemizde alt yapısını tamamlama gayreti içerisinde olup, yolların asfaltlama çalışmalarını ise hızla devam etmektedir. </w:t>
      </w:r>
    </w:p>
    <w:p w:rsidR="00AB662B" w:rsidRPr="00AB662B" w:rsidRDefault="00AB662B" w:rsidP="00AB662B">
      <w:pPr>
        <w:tabs>
          <w:tab w:val="left" w:pos="4320"/>
        </w:tabs>
        <w:spacing w:after="0" w:line="336" w:lineRule="auto"/>
        <w:ind w:firstLine="709"/>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Ayrıca sadece yatırımlarımızla değil sosyal, kültürel, eğitim, temizlik, çevre vb. alanlarda da halkımız için büyük önem taşıyan hizmetlerimizle sürekli olarak halkımızın refah seviyesini yükseltmekteyiz. Düzenlediğimiz; uluslararası organizasyonlar, kültürel varlıklarımızın ortaya çıkarılması ile ilgili çalışmalar (Aydos kalesi), sergiler, seminerler, sempozyumlar, panel-konferans, sinema gösterimleri vb. faaliyetler halkımızın yoğun ilgisini çekmiştir.</w:t>
      </w:r>
    </w:p>
    <w:p w:rsidR="00AB662B" w:rsidRPr="00AB662B" w:rsidRDefault="00F228D0" w:rsidP="00AB662B">
      <w:pPr>
        <w:tabs>
          <w:tab w:val="left" w:pos="4320"/>
        </w:tabs>
        <w:spacing w:after="0" w:line="336" w:lineRule="auto"/>
        <w:ind w:firstLine="709"/>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highlight w:val="lightGray"/>
          <w:lang w:eastAsia="tr-TR"/>
        </w:rPr>
        <w:lastRenderedPageBreak/>
        <w:t>III. 2019</w:t>
      </w:r>
      <w:r w:rsidR="00AB662B" w:rsidRPr="00AB662B">
        <w:rPr>
          <w:rFonts w:ascii="Times New Roman" w:eastAsia="Times New Roman" w:hAnsi="Times New Roman" w:cs="Times New Roman"/>
          <w:b/>
          <w:sz w:val="24"/>
          <w:szCs w:val="24"/>
          <w:highlight w:val="lightGray"/>
          <w:lang w:eastAsia="tr-TR"/>
        </w:rPr>
        <w:t xml:space="preserve"> YILI II. (TEMMUZ-ARALIK) DÖNEMİNE İLİŞKİN BEKLENTİLER VE HEDEFLER</w:t>
      </w:r>
    </w:p>
    <w:p w:rsidR="00AB662B" w:rsidRPr="00AB662B" w:rsidRDefault="00AB662B" w:rsidP="00AB662B">
      <w:pPr>
        <w:spacing w:after="0" w:line="240" w:lineRule="auto"/>
        <w:rPr>
          <w:rFonts w:ascii="Times New Roman" w:eastAsia="Times New Roman" w:hAnsi="Times New Roman" w:cs="Times New Roman"/>
          <w:sz w:val="24"/>
          <w:szCs w:val="24"/>
        </w:rPr>
      </w:pPr>
    </w:p>
    <w:p w:rsidR="00AB662B" w:rsidRPr="00AB662B" w:rsidRDefault="00AB662B" w:rsidP="00AB662B">
      <w:pPr>
        <w:keepNext/>
        <w:keepLines/>
        <w:numPr>
          <w:ilvl w:val="0"/>
          <w:numId w:val="1"/>
        </w:numPr>
        <w:spacing w:before="200" w:after="0" w:line="240" w:lineRule="auto"/>
        <w:outlineLvl w:val="1"/>
        <w:rPr>
          <w:rFonts w:ascii="Arial" w:eastAsia="Times New Roman" w:hAnsi="Arial" w:cs="Arial"/>
          <w:b/>
          <w:bCs/>
          <w:sz w:val="26"/>
          <w:szCs w:val="26"/>
        </w:rPr>
      </w:pPr>
      <w:r w:rsidRPr="00AB662B">
        <w:rPr>
          <w:rFonts w:ascii="Arial" w:eastAsia="Times New Roman" w:hAnsi="Arial" w:cs="Arial"/>
          <w:b/>
          <w:bCs/>
          <w:sz w:val="26"/>
          <w:szCs w:val="26"/>
        </w:rPr>
        <w:t>Bütçe Giderleri</w:t>
      </w:r>
    </w:p>
    <w:p w:rsidR="00AB662B" w:rsidRPr="00AB662B" w:rsidRDefault="00AB662B" w:rsidP="00AB662B">
      <w:pPr>
        <w:spacing w:after="120" w:line="360" w:lineRule="auto"/>
        <w:ind w:firstLine="540"/>
        <w:jc w:val="both"/>
        <w:rPr>
          <w:rFonts w:ascii="Times New Roman" w:eastAsia="Times New Roman" w:hAnsi="Times New Roman" w:cs="Times New Roman"/>
          <w:sz w:val="24"/>
          <w:szCs w:val="24"/>
          <w:lang w:eastAsia="tr-TR"/>
        </w:rPr>
      </w:pPr>
    </w:p>
    <w:p w:rsidR="00AB662B" w:rsidRPr="00AB662B" w:rsidRDefault="00F228D0" w:rsidP="00AB662B">
      <w:pPr>
        <w:spacing w:after="120" w:line="360" w:lineRule="auto"/>
        <w:ind w:firstLine="5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Sultanbeyli Belediyesi 2019</w:t>
      </w:r>
      <w:r w:rsidR="00AB662B" w:rsidRPr="00AB662B">
        <w:rPr>
          <w:rFonts w:ascii="Times New Roman" w:eastAsia="Times New Roman" w:hAnsi="Times New Roman" w:cs="Times New Roman"/>
          <w:sz w:val="24"/>
          <w:szCs w:val="24"/>
          <w:lang w:eastAsia="tr-TR"/>
        </w:rPr>
        <w:t xml:space="preserve"> yılı gider bütçesinde </w:t>
      </w:r>
      <w:r>
        <w:rPr>
          <w:rFonts w:ascii="Times New Roman" w:eastAsia="Times New Roman" w:hAnsi="Times New Roman" w:cs="Times New Roman"/>
          <w:sz w:val="24"/>
          <w:szCs w:val="24"/>
          <w:lang w:eastAsia="tr-TR"/>
        </w:rPr>
        <w:t>313</w:t>
      </w:r>
      <w:r w:rsidR="00AB662B" w:rsidRPr="00AB662B">
        <w:rPr>
          <w:rFonts w:ascii="Times New Roman" w:eastAsia="Times New Roman" w:hAnsi="Times New Roman" w:cs="Times New Roman"/>
          <w:sz w:val="24"/>
          <w:szCs w:val="24"/>
          <w:lang w:eastAsia="tr-TR"/>
        </w:rPr>
        <w:t xml:space="preserve">.000.000,00 </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4"/>
          <w:szCs w:val="24"/>
          <w:lang w:eastAsia="tr-TR"/>
        </w:rPr>
        <w:t xml:space="preserve"> olarak öngörülen ödeneklerin tamamına yakının yılsonuna kadar kullanılacağı tahmin edilmektedir. </w:t>
      </w:r>
    </w:p>
    <w:p w:rsidR="00AB662B" w:rsidRPr="00AB662B" w:rsidRDefault="00AB662B" w:rsidP="00AB662B">
      <w:pPr>
        <w:spacing w:after="120" w:line="360" w:lineRule="auto"/>
        <w:ind w:firstLine="540"/>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Geçmiş yıllar gider bütçe gerçekleşmeleri incelendiğinde ilk altı aylık dönemde ödeneklerin % 30 ile % 50 arasında değişen oranlarda kullanıldığı ikinci altı aylık dönemde de kalan % 60 ile 100 arasında değişen oranlarda kullanıldığı görülmektedir. </w:t>
      </w:r>
    </w:p>
    <w:p w:rsidR="00AB662B" w:rsidRPr="00AB662B" w:rsidRDefault="00AB662B" w:rsidP="00AB662B">
      <w:pPr>
        <w:spacing w:after="0" w:line="360" w:lineRule="auto"/>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color w:val="FF0000"/>
          <w:sz w:val="24"/>
          <w:szCs w:val="24"/>
          <w:lang w:eastAsia="tr-TR"/>
        </w:rPr>
        <w:tab/>
      </w:r>
      <w:r w:rsidR="00554567">
        <w:rPr>
          <w:rFonts w:ascii="Times New Roman" w:eastAsia="Times New Roman" w:hAnsi="Times New Roman" w:cs="Times New Roman"/>
          <w:sz w:val="24"/>
          <w:szCs w:val="24"/>
          <w:lang w:eastAsia="tr-TR"/>
        </w:rPr>
        <w:t>2019</w:t>
      </w:r>
      <w:r w:rsidRPr="00AB662B">
        <w:rPr>
          <w:rFonts w:ascii="Times New Roman" w:eastAsia="Times New Roman" w:hAnsi="Times New Roman" w:cs="Times New Roman"/>
          <w:sz w:val="24"/>
          <w:szCs w:val="24"/>
          <w:lang w:eastAsia="tr-TR"/>
        </w:rPr>
        <w:t xml:space="preserve"> yılı sonu itibarıyla gider tahminlerimizde; geçmiş yıllardaki gider gerçekleşme eğilim</w:t>
      </w:r>
      <w:r w:rsidR="00554567">
        <w:rPr>
          <w:rFonts w:ascii="Times New Roman" w:eastAsia="Times New Roman" w:hAnsi="Times New Roman" w:cs="Times New Roman"/>
          <w:sz w:val="24"/>
          <w:szCs w:val="24"/>
          <w:lang w:eastAsia="tr-TR"/>
        </w:rPr>
        <w:t>leri, 2018 ve 2019</w:t>
      </w:r>
      <w:r w:rsidRPr="00AB662B">
        <w:rPr>
          <w:rFonts w:ascii="Times New Roman" w:eastAsia="Times New Roman" w:hAnsi="Times New Roman" w:cs="Times New Roman"/>
          <w:sz w:val="24"/>
          <w:szCs w:val="24"/>
          <w:lang w:eastAsia="tr-TR"/>
        </w:rPr>
        <w:t xml:space="preserve"> yılı sonu gider gerçekleşme oranlarımız, ilk altı aydaki gider gerçekleşme ve gelir gerçekleşme oranlarımız, yatırım ve hizmetlerimizin ilk altı aylık dönemdeki performansı ve sonraki altı ayda bitirilmesi veya hızlandırılması düşünülen yatırımlarımızın giderlerimiz üzerindeki olası etkisi dikkate alınarak yapılmıştır.</w:t>
      </w:r>
    </w:p>
    <w:p w:rsidR="00AB662B" w:rsidRPr="00AB662B" w:rsidRDefault="00AB662B" w:rsidP="00AB662B">
      <w:pPr>
        <w:spacing w:after="0" w:line="240" w:lineRule="auto"/>
        <w:jc w:val="both"/>
        <w:rPr>
          <w:rFonts w:ascii="Times New Roman" w:eastAsia="Times New Roman" w:hAnsi="Times New Roman" w:cs="Times New Roman"/>
          <w:color w:val="FF0000"/>
          <w:sz w:val="24"/>
          <w:szCs w:val="24"/>
          <w:lang w:eastAsia="tr-TR"/>
        </w:rPr>
      </w:pPr>
    </w:p>
    <w:p w:rsidR="00AB662B" w:rsidRPr="00AB662B" w:rsidRDefault="00AB662B" w:rsidP="00AB662B">
      <w:pPr>
        <w:keepNext/>
        <w:keepLines/>
        <w:numPr>
          <w:ilvl w:val="0"/>
          <w:numId w:val="1"/>
        </w:numPr>
        <w:spacing w:before="200" w:after="0" w:line="240" w:lineRule="auto"/>
        <w:outlineLvl w:val="1"/>
        <w:rPr>
          <w:rFonts w:ascii="Arial" w:eastAsia="Times New Roman" w:hAnsi="Arial" w:cs="Arial"/>
          <w:b/>
          <w:bCs/>
          <w:sz w:val="26"/>
          <w:szCs w:val="26"/>
        </w:rPr>
      </w:pPr>
      <w:r w:rsidRPr="00AB662B">
        <w:rPr>
          <w:rFonts w:ascii="Arial" w:eastAsia="Times New Roman" w:hAnsi="Arial" w:cs="Arial"/>
          <w:b/>
          <w:bCs/>
          <w:sz w:val="26"/>
          <w:szCs w:val="26"/>
        </w:rPr>
        <w:t>Bütçe Gelirleri</w:t>
      </w:r>
    </w:p>
    <w:p w:rsidR="00AB662B" w:rsidRPr="00AB662B" w:rsidRDefault="00AB662B" w:rsidP="00AB662B">
      <w:pPr>
        <w:spacing w:after="0" w:line="240" w:lineRule="auto"/>
        <w:rPr>
          <w:rFonts w:ascii="Times New Roman" w:eastAsia="Times New Roman" w:hAnsi="Times New Roman" w:cs="Times New Roman"/>
          <w:sz w:val="24"/>
          <w:szCs w:val="24"/>
        </w:rPr>
      </w:pPr>
    </w:p>
    <w:p w:rsidR="00AB662B" w:rsidRPr="00AB662B" w:rsidRDefault="00AB662B" w:rsidP="00AB662B">
      <w:pPr>
        <w:spacing w:after="0" w:line="240" w:lineRule="auto"/>
        <w:rPr>
          <w:rFonts w:ascii="Times New Roman" w:eastAsia="Times New Roman" w:hAnsi="Times New Roman" w:cs="Times New Roman"/>
          <w:sz w:val="24"/>
          <w:szCs w:val="24"/>
        </w:rPr>
      </w:pPr>
    </w:p>
    <w:p w:rsidR="00AB662B" w:rsidRPr="00AB662B" w:rsidRDefault="00554567" w:rsidP="00AB662B">
      <w:pPr>
        <w:spacing w:after="0" w:line="336" w:lineRule="auto"/>
        <w:ind w:firstLine="53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2019</w:t>
      </w:r>
      <w:r w:rsidR="00AB662B" w:rsidRPr="00AB662B">
        <w:rPr>
          <w:rFonts w:ascii="Times New Roman" w:eastAsia="Times New Roman" w:hAnsi="Times New Roman" w:cs="Times New Roman"/>
          <w:sz w:val="24"/>
          <w:szCs w:val="24"/>
          <w:lang w:eastAsia="tr-TR"/>
        </w:rPr>
        <w:t xml:space="preserve"> yılı bütçesinde </w:t>
      </w:r>
      <w:r>
        <w:rPr>
          <w:rFonts w:ascii="Times New Roman" w:eastAsia="Times New Roman" w:hAnsi="Times New Roman" w:cs="Times New Roman"/>
          <w:sz w:val="24"/>
          <w:szCs w:val="24"/>
          <w:lang w:eastAsia="tr-TR"/>
        </w:rPr>
        <w:t>313</w:t>
      </w:r>
      <w:r w:rsidR="00AB662B" w:rsidRPr="00AB662B">
        <w:rPr>
          <w:rFonts w:ascii="Times New Roman" w:eastAsia="Times New Roman" w:hAnsi="Times New Roman" w:cs="Times New Roman"/>
          <w:sz w:val="24"/>
          <w:szCs w:val="24"/>
          <w:lang w:eastAsia="tr-TR"/>
        </w:rPr>
        <w:t xml:space="preserve">.000.000,00 </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4"/>
          <w:szCs w:val="24"/>
          <w:lang w:eastAsia="tr-TR"/>
        </w:rPr>
        <w:t xml:space="preserve"> olarak hedeflenen Sultanbeyli Belediyesi gelirlerinin tamamına yakın</w:t>
      </w:r>
      <w:r w:rsidR="00AB662B" w:rsidRPr="00AB662B">
        <w:rPr>
          <w:rFonts w:ascii="Times New Roman" w:eastAsia="Times New Roman" w:hAnsi="Times New Roman" w:cs="Times New Roman"/>
          <w:sz w:val="24"/>
          <w:szCs w:val="20"/>
          <w:lang w:eastAsia="tr-TR"/>
        </w:rPr>
        <w:t xml:space="preserve"> kısmının</w:t>
      </w:r>
      <w:r w:rsidR="00AB662B" w:rsidRPr="00AB662B">
        <w:rPr>
          <w:rFonts w:ascii="Arial TUR" w:eastAsia="Times New Roman" w:hAnsi="Arial TUR" w:cs="Arial TUR"/>
          <w:sz w:val="24"/>
          <w:szCs w:val="20"/>
          <w:lang w:eastAsia="tr-TR"/>
        </w:rPr>
        <w:t xml:space="preserve"> </w:t>
      </w:r>
      <w:r w:rsidR="00AB662B" w:rsidRPr="00AB662B">
        <w:rPr>
          <w:rFonts w:ascii="Times New Roman" w:eastAsia="Times New Roman" w:hAnsi="Times New Roman" w:cs="Times New Roman"/>
          <w:sz w:val="24"/>
          <w:szCs w:val="24"/>
          <w:lang w:eastAsia="tr-TR"/>
        </w:rPr>
        <w:t>gerçekleşeceği öngörülmektedir. Toplam gelirlerimiz içinde en önemli payı oluşturan 5779 sayılı İl Özel İdarelerine ve Belediyelere Genel Bütçe Vergi Gelirlerinden Pay verilmesi Hakkında kanunla sağladığımız gelirlere ili</w:t>
      </w:r>
      <w:r w:rsidR="00AF146C">
        <w:rPr>
          <w:rFonts w:ascii="Times New Roman" w:eastAsia="Times New Roman" w:hAnsi="Times New Roman" w:cs="Times New Roman"/>
          <w:sz w:val="24"/>
          <w:szCs w:val="24"/>
          <w:lang w:eastAsia="tr-TR"/>
        </w:rPr>
        <w:t xml:space="preserve">şkin bütçe hedefi </w:t>
      </w:r>
      <w:r w:rsidR="00AF146C" w:rsidRPr="00AF146C">
        <w:rPr>
          <w:rFonts w:ascii="Times New Roman" w:eastAsia="Times New Roman" w:hAnsi="Times New Roman" w:cs="Times New Roman"/>
          <w:sz w:val="24"/>
          <w:szCs w:val="24"/>
          <w:lang w:eastAsia="tr-TR"/>
        </w:rPr>
        <w:t>108.740.000,00</w:t>
      </w:r>
      <w:r w:rsidR="00AB662B" w:rsidRPr="00AB662B">
        <w:rPr>
          <w:rFonts w:ascii="Arial TUR" w:eastAsia="Times New Roman" w:hAnsi="Arial TUR" w:cs="Arial TUR"/>
          <w:sz w:val="20"/>
          <w:szCs w:val="20"/>
          <w:lang w:eastAsia="tr-TR"/>
        </w:rPr>
        <w:t>₺</w:t>
      </w:r>
      <w:r w:rsidR="00AB662B" w:rsidRPr="00AB662B">
        <w:rPr>
          <w:rFonts w:ascii="Times New Roman" w:eastAsia="Times New Roman" w:hAnsi="Times New Roman" w:cs="Times New Roman"/>
          <w:sz w:val="24"/>
          <w:szCs w:val="24"/>
          <w:lang w:eastAsia="tr-TR"/>
        </w:rPr>
        <w:t xml:space="preserve"> iken </w:t>
      </w:r>
      <w:r w:rsidR="00C7203F" w:rsidRPr="00AB662B">
        <w:rPr>
          <w:rFonts w:ascii="Times New Roman" w:eastAsia="Times New Roman" w:hAnsi="Times New Roman" w:cs="Times New Roman"/>
          <w:sz w:val="24"/>
          <w:szCs w:val="24"/>
          <w:lang w:eastAsia="tr-TR"/>
        </w:rPr>
        <w:t>yılsonu</w:t>
      </w:r>
      <w:r w:rsidR="00AB662B" w:rsidRPr="00AB662B">
        <w:rPr>
          <w:rFonts w:ascii="Times New Roman" w:eastAsia="Times New Roman" w:hAnsi="Times New Roman" w:cs="Times New Roman"/>
          <w:sz w:val="24"/>
          <w:szCs w:val="24"/>
          <w:lang w:eastAsia="tr-TR"/>
        </w:rPr>
        <w:t xml:space="preserve"> gerçekleşmesi olarak bütçe hedefinin tamamı, diğer gelir kalemlerimizin ise bütçe hedefine yakın olarak gerçekleşeceği tahmin edilmektedir. </w:t>
      </w:r>
    </w:p>
    <w:p w:rsidR="00AB662B" w:rsidRPr="00AB662B" w:rsidRDefault="00AB662B" w:rsidP="00AB662B">
      <w:pPr>
        <w:spacing w:after="0" w:line="336"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Genel bütçe vergi gelirlerinden sağlanan payın gelişimi merkezi yönetimin vergi gelirleri tahsilâtı ile doğru orantılı bir seyir izlemektedir. Dolayısıyla, bu gelir türü ile ilgili olarak yılsonu tahmini yapılırken yılın ilk altı ayında genel bütçe vergi gelirlerinden sağlanan gelirlerin aylık gelişimi, merkezi yönetimin vergi gelirlerine ilişkin yılsonu tahmini ile hem merkezi yönetim vergi gelirlerinin, hem de Sultanbeyli Belediyesi’nin genel bütçe vergi gelirlerinden aldıkları payların geçmiş yıllarda yılın ilk altı ayı ile ikinci altı ayındaki gerçekleşme oranları dikkate alınmıştır.</w:t>
      </w:r>
    </w:p>
    <w:p w:rsidR="00AB662B" w:rsidRPr="00AB662B" w:rsidRDefault="00AB662B" w:rsidP="00AB662B">
      <w:pPr>
        <w:spacing w:after="0" w:line="336"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Diğer </w:t>
      </w:r>
      <w:r w:rsidR="00AF146C">
        <w:rPr>
          <w:rFonts w:ascii="Times New Roman" w:eastAsia="Times New Roman" w:hAnsi="Times New Roman" w:cs="Times New Roman"/>
          <w:sz w:val="24"/>
          <w:szCs w:val="24"/>
          <w:lang w:eastAsia="tr-TR"/>
        </w:rPr>
        <w:t>gelir kalemlerimizle ilgili 2019</w:t>
      </w:r>
      <w:r w:rsidRPr="00AB662B">
        <w:rPr>
          <w:rFonts w:ascii="Times New Roman" w:eastAsia="Times New Roman" w:hAnsi="Times New Roman" w:cs="Times New Roman"/>
          <w:sz w:val="24"/>
          <w:szCs w:val="24"/>
          <w:lang w:eastAsia="tr-TR"/>
        </w:rPr>
        <w:t xml:space="preserve"> yılı sonu tahminlerimiz, bu gelirlerin geçmiş yıllarda yılın ilk yarısı ile ikinci yarısındaki gerçekleşme yüzdeleri, tahsilâtı belirli dönemlere yayılmış olan gelirlerin tahsilât dönemleri ve yılın ikinci yarısına ilişkin beklentiler dikkate alınarak yapılmıştır. </w:t>
      </w:r>
    </w:p>
    <w:p w:rsidR="00AB662B" w:rsidRPr="00AB662B" w:rsidRDefault="00AB662B" w:rsidP="00AB662B">
      <w:pPr>
        <w:spacing w:after="0" w:line="336"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lastRenderedPageBreak/>
        <w:t xml:space="preserve">Buna göre yıl içinde tahsilâtı belirli dönemlere yayılmış olan gelirlerden Emlak Vergisi ve İlan ve Reklam Vergisinin %30’unun, yılın ilk yarısında tahsil edileceği tahmin edilmiş, gerçekleşme oranları da bu yönde tutarlılık göstermiştir. </w:t>
      </w:r>
    </w:p>
    <w:p w:rsidR="00AB662B" w:rsidRPr="00AB662B" w:rsidRDefault="00AB662B" w:rsidP="00AB662B">
      <w:pPr>
        <w:spacing w:after="0" w:line="360" w:lineRule="auto"/>
        <w:ind w:firstLine="539"/>
        <w:jc w:val="both"/>
        <w:rPr>
          <w:rFonts w:ascii="Times New Roman" w:eastAsia="Times New Roman" w:hAnsi="Times New Roman" w:cs="Times New Roman"/>
          <w:sz w:val="24"/>
          <w:szCs w:val="24"/>
          <w:lang w:eastAsia="tr-TR"/>
        </w:rPr>
      </w:pPr>
    </w:p>
    <w:p w:rsidR="00AB662B" w:rsidRPr="00AB662B" w:rsidRDefault="00AF146C" w:rsidP="00AB662B">
      <w:pPr>
        <w:keepNext/>
        <w:keepLines/>
        <w:spacing w:after="0" w:line="360" w:lineRule="auto"/>
        <w:jc w:val="center"/>
        <w:outlineLvl w:val="0"/>
        <w:rPr>
          <w:rFonts w:ascii="Arial" w:eastAsia="Times New Roman" w:hAnsi="Arial" w:cs="Arial"/>
          <w:b/>
          <w:bCs/>
        </w:rPr>
      </w:pPr>
      <w:r>
        <w:rPr>
          <w:rFonts w:ascii="Arial" w:eastAsia="Times New Roman" w:hAnsi="Arial" w:cs="Arial"/>
          <w:b/>
          <w:bCs/>
          <w:highlight w:val="lightGray"/>
        </w:rPr>
        <w:t>IV. 2019</w:t>
      </w:r>
      <w:r w:rsidR="00AB662B" w:rsidRPr="00AB662B">
        <w:rPr>
          <w:rFonts w:ascii="Arial" w:eastAsia="Times New Roman" w:hAnsi="Arial" w:cs="Arial"/>
          <w:b/>
          <w:bCs/>
          <w:highlight w:val="lightGray"/>
        </w:rPr>
        <w:t xml:space="preserve"> </w:t>
      </w:r>
      <w:r w:rsidR="0008261C" w:rsidRPr="00AB662B">
        <w:rPr>
          <w:rFonts w:ascii="Arial" w:eastAsia="Times New Roman" w:hAnsi="Arial" w:cs="Arial"/>
          <w:b/>
          <w:bCs/>
          <w:highlight w:val="lightGray"/>
        </w:rPr>
        <w:t>YILI II</w:t>
      </w:r>
      <w:r w:rsidR="00AB662B" w:rsidRPr="00AB662B">
        <w:rPr>
          <w:rFonts w:ascii="Arial" w:eastAsia="Times New Roman" w:hAnsi="Arial" w:cs="Arial"/>
          <w:b/>
          <w:bCs/>
          <w:highlight w:val="lightGray"/>
        </w:rPr>
        <w:t>. 6 AYLIK (TEMMUZ – ARALIK)  DÖNEMDE YÜRÜTÜLECEK FAALİYETLER</w:t>
      </w:r>
    </w:p>
    <w:p w:rsidR="00AB662B" w:rsidRPr="00AB662B" w:rsidRDefault="00AB662B" w:rsidP="00AB662B">
      <w:pPr>
        <w:spacing w:after="0" w:line="360" w:lineRule="auto"/>
        <w:rPr>
          <w:rFonts w:ascii="Times New Roman" w:eastAsia="Times New Roman" w:hAnsi="Times New Roman" w:cs="Times New Roman"/>
          <w:sz w:val="24"/>
          <w:szCs w:val="24"/>
          <w:lang w:eastAsia="tr-TR"/>
        </w:rPr>
      </w:pPr>
    </w:p>
    <w:p w:rsidR="00AB662B" w:rsidRPr="00AB662B" w:rsidRDefault="00AB662B" w:rsidP="00AB662B">
      <w:pPr>
        <w:spacing w:after="0" w:line="360" w:lineRule="auto"/>
        <w:ind w:firstLine="539"/>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Sultanbeyli Belediyesi daha ön</w:t>
      </w:r>
      <w:r w:rsidR="00AF146C">
        <w:rPr>
          <w:rFonts w:ascii="Times New Roman" w:eastAsia="Arial" w:hAnsi="Times New Roman" w:cs="Times New Roman"/>
          <w:sz w:val="24"/>
          <w:szCs w:val="24"/>
        </w:rPr>
        <w:t>ce olduğu gibi Ocak-Haziran 2019</w:t>
      </w:r>
      <w:r w:rsidRPr="00AB662B">
        <w:rPr>
          <w:rFonts w:ascii="Times New Roman" w:eastAsia="Arial" w:hAnsi="Times New Roman" w:cs="Times New Roman"/>
          <w:sz w:val="24"/>
          <w:szCs w:val="24"/>
        </w:rPr>
        <w:t xml:space="preserve"> döneminde de sağladığı, bütçe geliri ve gideri arasındaki güçlü uyumu, harcamalardaki kalite ve mali disiplin anlayışını, belirlenen bütçe hedefleri doğrultusunda hareket ederek bundan sonraki dönemlerde de kararlılıkla sürdürecektir.</w:t>
      </w:r>
    </w:p>
    <w:p w:rsidR="00AB662B" w:rsidRPr="00AB662B" w:rsidRDefault="00AB662B" w:rsidP="00AB662B">
      <w:pPr>
        <w:spacing w:after="0" w:line="360" w:lineRule="auto"/>
        <w:ind w:firstLine="539"/>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 xml:space="preserve">Gelişmekte olan ilçemizin 2016 yılı Haziran Ayı itibari ile </w:t>
      </w:r>
      <w:r w:rsidRPr="00AB662B">
        <w:rPr>
          <w:rFonts w:ascii="Times New Roman" w:eastAsia="Arial" w:hAnsi="Times New Roman" w:cs="Times New Roman"/>
          <w:bCs/>
          <w:color w:val="111111"/>
          <w:sz w:val="24"/>
          <w:szCs w:val="24"/>
        </w:rPr>
        <w:t>324</w:t>
      </w:r>
      <w:r w:rsidRPr="00AB662B">
        <w:rPr>
          <w:rFonts w:ascii="Times New Roman" w:eastAsia="Arial" w:hAnsi="Times New Roman" w:cs="Times New Roman"/>
          <w:bCs/>
          <w:color w:val="111111"/>
        </w:rPr>
        <w:t>.709</w:t>
      </w:r>
      <w:r w:rsidRPr="00AB662B">
        <w:rPr>
          <w:rFonts w:ascii="Times New Roman" w:eastAsia="Arial" w:hAnsi="Times New Roman" w:cs="Times New Roman"/>
          <w:sz w:val="24"/>
          <w:szCs w:val="24"/>
        </w:rPr>
        <w:t xml:space="preserve"> olan nüfusu yaklaşık %</w:t>
      </w:r>
      <w:r w:rsidR="0008261C">
        <w:rPr>
          <w:rFonts w:ascii="Times New Roman" w:eastAsia="Arial" w:hAnsi="Times New Roman" w:cs="Times New Roman"/>
          <w:sz w:val="24"/>
          <w:szCs w:val="24"/>
        </w:rPr>
        <w:t>0,95</w:t>
      </w:r>
      <w:r w:rsidRPr="00AB662B">
        <w:rPr>
          <w:rFonts w:ascii="Times New Roman" w:eastAsia="Arial" w:hAnsi="Times New Roman" w:cs="Times New Roman"/>
          <w:sz w:val="24"/>
          <w:szCs w:val="24"/>
        </w:rPr>
        <w:t xml:space="preserve"> artarak 2018 yılı </w:t>
      </w:r>
      <w:r w:rsidR="0008261C">
        <w:rPr>
          <w:rFonts w:ascii="Times New Roman" w:eastAsia="Arial" w:hAnsi="Times New Roman" w:cs="Times New Roman"/>
          <w:sz w:val="24"/>
          <w:szCs w:val="24"/>
        </w:rPr>
        <w:t>TUİK verilerine göre</w:t>
      </w:r>
      <w:r w:rsidRPr="00AB662B">
        <w:rPr>
          <w:rFonts w:ascii="Times New Roman" w:eastAsia="Arial" w:hAnsi="Times New Roman" w:cs="Times New Roman"/>
          <w:sz w:val="24"/>
          <w:szCs w:val="24"/>
        </w:rPr>
        <w:t xml:space="preserve"> </w:t>
      </w:r>
      <w:r w:rsidR="0008261C" w:rsidRPr="0008261C">
        <w:rPr>
          <w:rFonts w:ascii="Times New Roman" w:eastAsia="Arial" w:hAnsi="Times New Roman" w:cs="Times New Roman"/>
          <w:sz w:val="24"/>
          <w:szCs w:val="24"/>
        </w:rPr>
        <w:t>327.798</w:t>
      </w:r>
      <w:r w:rsidRPr="00AB662B">
        <w:rPr>
          <w:rFonts w:ascii="Times New Roman" w:eastAsia="Arial" w:hAnsi="Times New Roman" w:cs="Times New Roman"/>
          <w:sz w:val="24"/>
          <w:szCs w:val="24"/>
        </w:rPr>
        <w:t xml:space="preserve"> rakamına ulaşmıştır. Artan nüfus yoğunluğu Belediyemizin mali yapısına ek bir yük getirmiştir. Ancak gerek “Genel Bütçe Vergi Gelirlerinden Alınan Paylar” gerekse yasayla belirlenen diğer gelirlerimizin oranlarında, artan bu yükümüze paralel olarak bir artış görülmemiştir. İlçemizde, ticari ve sosyal hayatın çok hızlı gelişmesi ve bu gelişime paralel olarak hizmet standardında meydana gelen ihtiyaç ve talep değişikliklerine cevap verme zorunluluğu Belediyemizin yeni stratejiler geliştirmesini mecbur kılmaktadır. Tüm bu gelişmeler ve hizmet alanımıza göre yetersiz kalan mali imkânlarımıza rağmen Belediyemiz, sorumluluğunu en iyi şekilde yerine getirebilmek, planlanan proje ve yatırımları, hedeflenen süreler dâhilinde tamamlayarak halkımıza en iyi hizmeti sunabilmek için yoğun bir gayret göstermektedir.</w:t>
      </w:r>
    </w:p>
    <w:p w:rsidR="00AB662B" w:rsidRPr="00AB662B" w:rsidRDefault="0008261C" w:rsidP="00AB662B">
      <w:pPr>
        <w:spacing w:after="0" w:line="360" w:lineRule="auto"/>
        <w:ind w:firstLine="53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Yukarıda sunmuş olduğumuz 2019</w:t>
      </w:r>
      <w:r w:rsidR="00AB662B" w:rsidRPr="00AB662B">
        <w:rPr>
          <w:rFonts w:ascii="Times New Roman" w:eastAsia="Times New Roman" w:hAnsi="Times New Roman" w:cs="Times New Roman"/>
          <w:sz w:val="24"/>
          <w:szCs w:val="24"/>
          <w:lang w:eastAsia="tr-TR"/>
        </w:rPr>
        <w:t xml:space="preserve"> yılı Ocak–Haziran Dönemi bütçe uygulama sonuçlarımız, beklentilerimiz doğrultusunda gerçekleşmiştir. </w:t>
      </w:r>
    </w:p>
    <w:p w:rsidR="00AB662B" w:rsidRPr="00AB662B" w:rsidRDefault="00AB662B" w:rsidP="00AB662B">
      <w:pPr>
        <w:autoSpaceDE w:val="0"/>
        <w:autoSpaceDN w:val="0"/>
        <w:adjustRightInd w:val="0"/>
        <w:spacing w:after="0" w:line="360" w:lineRule="auto"/>
        <w:ind w:firstLine="539"/>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Belediyemiz; Genel Yönetim, İmar Yönetimi, Çevre Yönetimi, Yapım İşleri ve Yatırım Yönetimi, Kent ve Toplum Düzeni Yönetimi, Sağlık ve Sosyal Destek Hizmetleri, Kültür Hizmetleri, Performans Bilgileri ve Kurumsal Kabiliyet ve Kapasitenin Değerlendirilmesi olan temel önceliğimizde; kültürden alt yapıya, çevreden temizlik hizmetlerine, imardan sosyal amaçlı yatırım ve hizmetlere ve dahası sağlık alanında yürüttüğümüz çalışmalara kadar birçok alanda devam eden yatırımlarımızı bütçe uygulamalarımızdan, şimdiye kadar olduğu gibi şimdiden sonra da taviz vermeden devam ettirilerek bütçe hedeflerimizin gerçekleştirilmesinin sağlanmasına çalışılacaktır.</w:t>
      </w:r>
    </w:p>
    <w:p w:rsidR="00615881" w:rsidRDefault="00615881"/>
    <w:sectPr w:rsidR="00615881" w:rsidSect="00AB662B">
      <w:footerReference w:type="first" r:id="rId29"/>
      <w:pgSz w:w="11906" w:h="16838"/>
      <w:pgMar w:top="1418" w:right="748" w:bottom="993" w:left="1077" w:header="709" w:footer="709" w:gutter="0"/>
      <w:pgBorders w:offsetFrom="page">
        <w:top w:val="single" w:sz="6" w:space="24" w:color="FFFFFF"/>
        <w:left w:val="single" w:sz="6" w:space="24" w:color="FFFFFF"/>
        <w:bottom w:val="single" w:sz="6" w:space="24" w:color="FFFFFF"/>
        <w:right w:val="single" w:sz="6" w:space="24" w:color="FFFFFF"/>
      </w:pgBorders>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6C" w:rsidRDefault="00D8356C" w:rsidP="00AB662B">
      <w:pPr>
        <w:spacing w:after="0" w:line="240" w:lineRule="auto"/>
      </w:pPr>
      <w:r>
        <w:separator/>
      </w:r>
    </w:p>
  </w:endnote>
  <w:endnote w:type="continuationSeparator" w:id="0">
    <w:p w:rsidR="00D8356C" w:rsidRDefault="00D8356C" w:rsidP="00A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00" w:rsidRDefault="00CD5A00" w:rsidP="00DA3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CD5A00" w:rsidRDefault="00CD5A00" w:rsidP="00DA35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27103"/>
      <w:docPartObj>
        <w:docPartGallery w:val="Page Numbers (Bottom of Page)"/>
        <w:docPartUnique/>
      </w:docPartObj>
    </w:sdtPr>
    <w:sdtContent>
      <w:p w:rsidR="00CD5A00" w:rsidRDefault="00CD5A00">
        <w:pPr>
          <w:pStyle w:val="AltBilgi"/>
          <w:jc w:val="right"/>
        </w:pPr>
        <w:r>
          <w:fldChar w:fldCharType="begin"/>
        </w:r>
        <w:r>
          <w:instrText>PAGE   \* MERGEFORMAT</w:instrText>
        </w:r>
        <w:r>
          <w:fldChar w:fldCharType="separate"/>
        </w:r>
        <w:r w:rsidR="00D166D4">
          <w:rPr>
            <w:noProof/>
          </w:rPr>
          <w:t>1</w:t>
        </w:r>
        <w:r>
          <w:fldChar w:fldCharType="end"/>
        </w:r>
      </w:p>
    </w:sdtContent>
  </w:sdt>
  <w:p w:rsidR="00CD5A00" w:rsidRDefault="00CD5A00" w:rsidP="00DA352D">
    <w:pPr>
      <w:pStyle w:val="AltBilgi"/>
      <w:tabs>
        <w:tab w:val="clear" w:pos="4536"/>
        <w:tab w:val="clear" w:pos="9072"/>
        <w:tab w:val="left" w:pos="7155"/>
        <w:tab w:val="right" w:pos="1008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54356"/>
      <w:docPartObj>
        <w:docPartGallery w:val="Page Numbers (Bottom of Page)"/>
        <w:docPartUnique/>
      </w:docPartObj>
    </w:sdtPr>
    <w:sdtContent>
      <w:p w:rsidR="00CD5A00" w:rsidRDefault="00CD5A00">
        <w:pPr>
          <w:pStyle w:val="AltBilgi"/>
          <w:jc w:val="right"/>
        </w:pPr>
        <w:r>
          <w:fldChar w:fldCharType="begin"/>
        </w:r>
        <w:r>
          <w:instrText>PAGE   \* MERGEFORMAT</w:instrText>
        </w:r>
        <w:r>
          <w:fldChar w:fldCharType="separate"/>
        </w:r>
        <w:r>
          <w:rPr>
            <w:noProof/>
          </w:rPr>
          <w:t>1</w:t>
        </w:r>
        <w:r>
          <w:fldChar w:fldCharType="end"/>
        </w:r>
      </w:p>
    </w:sdtContent>
  </w:sdt>
  <w:p w:rsidR="00CD5A00" w:rsidRDefault="00CD5A00" w:rsidP="00DA352D">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12818"/>
      <w:docPartObj>
        <w:docPartGallery w:val="Page Numbers (Bottom of Page)"/>
        <w:docPartUnique/>
      </w:docPartObj>
    </w:sdtPr>
    <w:sdtContent>
      <w:p w:rsidR="00CD5A00" w:rsidRDefault="00CD5A00">
        <w:pPr>
          <w:pStyle w:val="AltBilgi"/>
          <w:jc w:val="right"/>
        </w:pPr>
        <w:r>
          <w:fldChar w:fldCharType="begin"/>
        </w:r>
        <w:r>
          <w:instrText>PAGE   \* MERGEFORMAT</w:instrText>
        </w:r>
        <w:r>
          <w:fldChar w:fldCharType="separate"/>
        </w:r>
        <w:r w:rsidR="00D166D4">
          <w:rPr>
            <w:noProof/>
          </w:rPr>
          <w:t>2</w:t>
        </w:r>
        <w:r>
          <w:fldChar w:fldCharType="end"/>
        </w:r>
      </w:p>
    </w:sdtContent>
  </w:sdt>
  <w:p w:rsidR="00CD5A00" w:rsidRDefault="00CD5A00" w:rsidP="00DA352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6C" w:rsidRDefault="00D8356C" w:rsidP="00AB662B">
      <w:pPr>
        <w:spacing w:after="0" w:line="240" w:lineRule="auto"/>
      </w:pPr>
      <w:r>
        <w:separator/>
      </w:r>
    </w:p>
  </w:footnote>
  <w:footnote w:type="continuationSeparator" w:id="0">
    <w:p w:rsidR="00D8356C" w:rsidRDefault="00D8356C" w:rsidP="00AB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6145"/>
    <w:multiLevelType w:val="hybridMultilevel"/>
    <w:tmpl w:val="C7C2E96E"/>
    <w:lvl w:ilvl="0" w:tplc="C12C4C0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E97787"/>
    <w:multiLevelType w:val="hybridMultilevel"/>
    <w:tmpl w:val="8B98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DA73B2"/>
    <w:multiLevelType w:val="hybridMultilevel"/>
    <w:tmpl w:val="AC2CA580"/>
    <w:lvl w:ilvl="0" w:tplc="191C857E">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8F6633"/>
    <w:multiLevelType w:val="hybridMultilevel"/>
    <w:tmpl w:val="FFBA1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A854416"/>
    <w:multiLevelType w:val="hybridMultilevel"/>
    <w:tmpl w:val="954AA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ED5D95"/>
    <w:multiLevelType w:val="hybridMultilevel"/>
    <w:tmpl w:val="E63C2A12"/>
    <w:lvl w:ilvl="0" w:tplc="FC560C7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9059C8"/>
    <w:multiLevelType w:val="hybridMultilevel"/>
    <w:tmpl w:val="61D22D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166E28"/>
    <w:multiLevelType w:val="hybridMultilevel"/>
    <w:tmpl w:val="D2B05F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2B"/>
    <w:rsid w:val="0004443F"/>
    <w:rsid w:val="0005363E"/>
    <w:rsid w:val="00072E08"/>
    <w:rsid w:val="0008261C"/>
    <w:rsid w:val="000F03E1"/>
    <w:rsid w:val="00115D10"/>
    <w:rsid w:val="00124904"/>
    <w:rsid w:val="001631D0"/>
    <w:rsid w:val="001C100A"/>
    <w:rsid w:val="0023670D"/>
    <w:rsid w:val="00245809"/>
    <w:rsid w:val="00286E51"/>
    <w:rsid w:val="002E49D0"/>
    <w:rsid w:val="00306332"/>
    <w:rsid w:val="00375157"/>
    <w:rsid w:val="0039127C"/>
    <w:rsid w:val="003A1458"/>
    <w:rsid w:val="003C0F3B"/>
    <w:rsid w:val="003C259C"/>
    <w:rsid w:val="003E148F"/>
    <w:rsid w:val="00411D04"/>
    <w:rsid w:val="0044563C"/>
    <w:rsid w:val="004D5958"/>
    <w:rsid w:val="004F1C81"/>
    <w:rsid w:val="00500C6B"/>
    <w:rsid w:val="00526C0D"/>
    <w:rsid w:val="00541A87"/>
    <w:rsid w:val="00554567"/>
    <w:rsid w:val="005D3181"/>
    <w:rsid w:val="00615881"/>
    <w:rsid w:val="006526BA"/>
    <w:rsid w:val="00684A7F"/>
    <w:rsid w:val="00684E5C"/>
    <w:rsid w:val="006942A3"/>
    <w:rsid w:val="007175A2"/>
    <w:rsid w:val="00726849"/>
    <w:rsid w:val="00731B68"/>
    <w:rsid w:val="00795B9B"/>
    <w:rsid w:val="007B018E"/>
    <w:rsid w:val="007C2D34"/>
    <w:rsid w:val="00875AAB"/>
    <w:rsid w:val="008D4D7A"/>
    <w:rsid w:val="009B0D32"/>
    <w:rsid w:val="009E68AB"/>
    <w:rsid w:val="00A37554"/>
    <w:rsid w:val="00AB662B"/>
    <w:rsid w:val="00AF146C"/>
    <w:rsid w:val="00AF290B"/>
    <w:rsid w:val="00B34FC1"/>
    <w:rsid w:val="00B808EB"/>
    <w:rsid w:val="00B96A8F"/>
    <w:rsid w:val="00BF7615"/>
    <w:rsid w:val="00C50B44"/>
    <w:rsid w:val="00C7203F"/>
    <w:rsid w:val="00C97D88"/>
    <w:rsid w:val="00CB0820"/>
    <w:rsid w:val="00CD5A00"/>
    <w:rsid w:val="00D121D8"/>
    <w:rsid w:val="00D166D4"/>
    <w:rsid w:val="00D8356C"/>
    <w:rsid w:val="00DA352D"/>
    <w:rsid w:val="00E06DDD"/>
    <w:rsid w:val="00E64897"/>
    <w:rsid w:val="00E67314"/>
    <w:rsid w:val="00E85A41"/>
    <w:rsid w:val="00E962D9"/>
    <w:rsid w:val="00F014CA"/>
    <w:rsid w:val="00F11FBA"/>
    <w:rsid w:val="00F12C2A"/>
    <w:rsid w:val="00F228D0"/>
    <w:rsid w:val="00F3214A"/>
    <w:rsid w:val="00F51698"/>
    <w:rsid w:val="00F86A23"/>
    <w:rsid w:val="00F93F5A"/>
    <w:rsid w:val="00FC65AE"/>
    <w:rsid w:val="00FE2A9C"/>
    <w:rsid w:val="00FF1D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8192"/>
  <w15:docId w15:val="{D36F5799-CF6E-4730-A8F7-C5AA8902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B662B"/>
    <w:pPr>
      <w:keepNext/>
      <w:keepLines/>
      <w:spacing w:before="480" w:after="0"/>
      <w:outlineLvl w:val="0"/>
    </w:pPr>
    <w:rPr>
      <w:rFonts w:ascii="Arial" w:eastAsia="Times New Roman" w:hAnsi="Arial" w:cs="Arial"/>
      <w:b/>
      <w:bCs/>
      <w:color w:val="3E3E67"/>
      <w:sz w:val="28"/>
      <w:szCs w:val="28"/>
    </w:rPr>
  </w:style>
  <w:style w:type="paragraph" w:styleId="Balk2">
    <w:name w:val="heading 2"/>
    <w:basedOn w:val="Normal"/>
    <w:next w:val="Normal"/>
    <w:link w:val="Balk2Char"/>
    <w:qFormat/>
    <w:rsid w:val="00AB662B"/>
    <w:pPr>
      <w:keepNext/>
      <w:keepLines/>
      <w:spacing w:before="200" w:after="0"/>
      <w:outlineLvl w:val="1"/>
    </w:pPr>
    <w:rPr>
      <w:rFonts w:ascii="Arial" w:eastAsia="Times New Roman" w:hAnsi="Arial" w:cs="Arial"/>
      <w:b/>
      <w:bCs/>
      <w:color w:val="53548A"/>
      <w:sz w:val="26"/>
      <w:szCs w:val="26"/>
    </w:rPr>
  </w:style>
  <w:style w:type="paragraph" w:styleId="Balk3">
    <w:name w:val="heading 3"/>
    <w:basedOn w:val="Normal"/>
    <w:next w:val="Normal"/>
    <w:link w:val="Balk3Char"/>
    <w:qFormat/>
    <w:rsid w:val="00AB662B"/>
    <w:pPr>
      <w:keepNext/>
      <w:keepLines/>
      <w:spacing w:before="200" w:after="0"/>
      <w:outlineLvl w:val="2"/>
    </w:pPr>
    <w:rPr>
      <w:rFonts w:ascii="Arial" w:eastAsia="Times New Roman" w:hAnsi="Arial" w:cs="Arial"/>
      <w:b/>
      <w:bCs/>
      <w:color w:val="53548A"/>
    </w:rPr>
  </w:style>
  <w:style w:type="paragraph" w:styleId="Balk4">
    <w:name w:val="heading 4"/>
    <w:basedOn w:val="Normal"/>
    <w:next w:val="Normal"/>
    <w:link w:val="Balk4Char"/>
    <w:qFormat/>
    <w:rsid w:val="00AB662B"/>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662B"/>
    <w:rPr>
      <w:rFonts w:ascii="Arial" w:eastAsia="Times New Roman" w:hAnsi="Arial" w:cs="Arial"/>
      <w:b/>
      <w:bCs/>
      <w:color w:val="3E3E67"/>
      <w:sz w:val="28"/>
      <w:szCs w:val="28"/>
    </w:rPr>
  </w:style>
  <w:style w:type="character" w:customStyle="1" w:styleId="Balk2Char">
    <w:name w:val="Başlık 2 Char"/>
    <w:basedOn w:val="VarsaylanParagrafYazTipi"/>
    <w:link w:val="Balk2"/>
    <w:rsid w:val="00AB662B"/>
    <w:rPr>
      <w:rFonts w:ascii="Arial" w:eastAsia="Times New Roman" w:hAnsi="Arial" w:cs="Arial"/>
      <w:b/>
      <w:bCs/>
      <w:color w:val="53548A"/>
      <w:sz w:val="26"/>
      <w:szCs w:val="26"/>
    </w:rPr>
  </w:style>
  <w:style w:type="character" w:customStyle="1" w:styleId="Balk3Char">
    <w:name w:val="Başlık 3 Char"/>
    <w:basedOn w:val="VarsaylanParagrafYazTipi"/>
    <w:link w:val="Balk3"/>
    <w:rsid w:val="00AB662B"/>
    <w:rPr>
      <w:rFonts w:ascii="Arial" w:eastAsia="Times New Roman" w:hAnsi="Arial" w:cs="Arial"/>
      <w:b/>
      <w:bCs/>
      <w:color w:val="53548A"/>
    </w:rPr>
  </w:style>
  <w:style w:type="character" w:customStyle="1" w:styleId="Balk4Char">
    <w:name w:val="Başlık 4 Char"/>
    <w:basedOn w:val="VarsaylanParagrafYazTipi"/>
    <w:link w:val="Balk4"/>
    <w:rsid w:val="00AB662B"/>
    <w:rPr>
      <w:rFonts w:ascii="Calibri" w:eastAsia="Times New Roman" w:hAnsi="Calibri" w:cs="Times New Roman"/>
      <w:b/>
      <w:bCs/>
      <w:sz w:val="28"/>
      <w:szCs w:val="28"/>
      <w:lang w:eastAsia="tr-TR"/>
    </w:rPr>
  </w:style>
  <w:style w:type="numbering" w:customStyle="1" w:styleId="ListeYok1">
    <w:name w:val="Liste Yok1"/>
    <w:next w:val="ListeYok"/>
    <w:semiHidden/>
    <w:unhideWhenUsed/>
    <w:rsid w:val="00AB662B"/>
  </w:style>
  <w:style w:type="paragraph" w:customStyle="1" w:styleId="Default">
    <w:name w:val="Default"/>
    <w:rsid w:val="00AB662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GvdeMetni2">
    <w:name w:val="Body Text 2"/>
    <w:basedOn w:val="Normal"/>
    <w:link w:val="GvdeMetni2Char"/>
    <w:rsid w:val="00AB662B"/>
    <w:pPr>
      <w:spacing w:after="120" w:line="480" w:lineRule="auto"/>
    </w:pPr>
    <w:rPr>
      <w:rFonts w:ascii="Arial" w:eastAsia="Arial" w:hAnsi="Arial" w:cs="Arial"/>
    </w:rPr>
  </w:style>
  <w:style w:type="character" w:customStyle="1" w:styleId="GvdeMetni2Char">
    <w:name w:val="Gövde Metni 2 Char"/>
    <w:basedOn w:val="VarsaylanParagrafYazTipi"/>
    <w:link w:val="GvdeMetni2"/>
    <w:rsid w:val="00AB662B"/>
    <w:rPr>
      <w:rFonts w:ascii="Arial" w:eastAsia="Arial" w:hAnsi="Arial" w:cs="Arial"/>
    </w:rPr>
  </w:style>
  <w:style w:type="paragraph" w:styleId="GvdeMetniGirintisi">
    <w:name w:val="Body Text Indent"/>
    <w:aliases w:val=" Char"/>
    <w:basedOn w:val="Normal"/>
    <w:link w:val="GvdeMetniGirintisiChar"/>
    <w:rsid w:val="00AB662B"/>
    <w:pPr>
      <w:spacing w:after="120"/>
      <w:ind w:left="283"/>
    </w:pPr>
    <w:rPr>
      <w:rFonts w:ascii="Arial" w:eastAsia="Arial" w:hAnsi="Arial" w:cs="Arial"/>
    </w:rPr>
  </w:style>
  <w:style w:type="character" w:customStyle="1" w:styleId="GvdeMetniGirintisiChar">
    <w:name w:val="Gövde Metni Girintisi Char"/>
    <w:aliases w:val=" Char Char"/>
    <w:basedOn w:val="VarsaylanParagrafYazTipi"/>
    <w:link w:val="GvdeMetniGirintisi"/>
    <w:rsid w:val="00AB662B"/>
    <w:rPr>
      <w:rFonts w:ascii="Arial" w:eastAsia="Arial" w:hAnsi="Arial" w:cs="Arial"/>
    </w:rPr>
  </w:style>
  <w:style w:type="table" w:styleId="TabloKlavuzu">
    <w:name w:val="Table Grid"/>
    <w:basedOn w:val="NormalTablo"/>
    <w:rsid w:val="00AB66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AB662B"/>
    <w:rPr>
      <w:color w:val="008000"/>
      <w:u w:val="single"/>
    </w:rPr>
  </w:style>
  <w:style w:type="paragraph" w:styleId="AltBilgi">
    <w:name w:val="footer"/>
    <w:basedOn w:val="Normal"/>
    <w:link w:val="Al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AB662B"/>
    <w:rPr>
      <w:rFonts w:ascii="Times New Roman" w:eastAsia="Times New Roman" w:hAnsi="Times New Roman" w:cs="Times New Roman"/>
      <w:sz w:val="24"/>
      <w:szCs w:val="24"/>
      <w:lang w:eastAsia="tr-TR"/>
    </w:rPr>
  </w:style>
  <w:style w:type="character" w:styleId="SayfaNumaras">
    <w:name w:val="page number"/>
    <w:basedOn w:val="VarsaylanParagrafYazTipi"/>
    <w:rsid w:val="00AB662B"/>
  </w:style>
  <w:style w:type="paragraph" w:styleId="stBilgi">
    <w:name w:val="header"/>
    <w:basedOn w:val="Normal"/>
    <w:link w:val="s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AB662B"/>
    <w:rPr>
      <w:rFonts w:ascii="Times New Roman" w:eastAsia="Times New Roman" w:hAnsi="Times New Roman" w:cs="Times New Roman"/>
      <w:sz w:val="24"/>
      <w:szCs w:val="24"/>
      <w:lang w:eastAsia="tr-TR"/>
    </w:rPr>
  </w:style>
  <w:style w:type="table" w:styleId="TabloKlavuz8">
    <w:name w:val="Table Grid 8"/>
    <w:basedOn w:val="TabloListe7"/>
    <w:rsid w:val="00AB662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bottom w:val="single" w:sz="12" w:space="0" w:color="008000"/>
          <w:tl2br w:val="none" w:sz="0" w:space="0" w:color="auto"/>
          <w:tr2bl w:val="none" w:sz="0" w:space="0" w:color="auto"/>
        </w:tcBorders>
        <w:shd w:val="solid" w:color="00008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sik3">
    <w:name w:val="Table Classic 3"/>
    <w:basedOn w:val="NormalTablo"/>
    <w:rsid w:val="00AB662B"/>
    <w:pPr>
      <w:spacing w:after="0" w:line="240" w:lineRule="auto"/>
    </w:pPr>
    <w:rPr>
      <w:rFonts w:ascii="Times New Roman" w:eastAsia="Times New Roman" w:hAnsi="Times New Roman" w:cs="Times New Roman"/>
      <w:color w:val="000080"/>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Liste7">
    <w:name w:val="Table List 7"/>
    <w:basedOn w:val="NormalTablo"/>
    <w:rsid w:val="00AB662B"/>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vuz2">
    <w:name w:val="Table Grid 2"/>
    <w:basedOn w:val="NormalTablo"/>
    <w:rsid w:val="00AB662B"/>
    <w:pPr>
      <w:spacing w:after="0" w:line="240" w:lineRule="auto"/>
    </w:pPr>
    <w:rPr>
      <w:rFonts w:ascii="Times New Roman" w:eastAsia="Times New Roman" w:hAnsi="Times New Roman" w:cs="Times New Roman"/>
      <w:sz w:val="20"/>
      <w:szCs w:val="20"/>
      <w:lang w:eastAsia="tr-TR"/>
    </w:rPr>
    <w:tblPr>
      <w:tblStyleRowBandSize w:val="3"/>
      <w:tblStyleColBandSize w:val="3"/>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onMetni">
    <w:name w:val="Balloon Text"/>
    <w:basedOn w:val="Normal"/>
    <w:link w:val="BalonMetniChar"/>
    <w:rsid w:val="00AB662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AB662B"/>
    <w:rPr>
      <w:rFonts w:ascii="Tahoma" w:eastAsia="Times New Roman" w:hAnsi="Tahoma" w:cs="Tahoma"/>
      <w:sz w:val="16"/>
      <w:szCs w:val="16"/>
      <w:lang w:eastAsia="tr-TR"/>
    </w:rPr>
  </w:style>
  <w:style w:type="table" w:styleId="OrtaKlavuz3-Vurgu5">
    <w:name w:val="Medium Grid 3 Accent 5"/>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1">
    <w:name w:val="Medium Grid 1 Accent 1"/>
    <w:basedOn w:val="NormalTablo"/>
    <w:uiPriority w:val="67"/>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1">
    <w:name w:val="Medium Grid 3 Accent 1"/>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Klavuz-Vurgu2">
    <w:name w:val="Light Grid Accent 2"/>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5">
    <w:name w:val="Light Grid Accent 5"/>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3">
    <w:name w:val="Light Grid Accent 3"/>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3">
    <w:name w:val="Medium Grid 3 Accent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1-Vurgu3">
    <w:name w:val="Medium Shading 1 Accent 3"/>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
    <w:name w:val="Medium Grid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Glgeleme1-Vurgu1">
    <w:name w:val="Medium Shading 1 Accent 1"/>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Gl">
    <w:name w:val="Strong"/>
    <w:uiPriority w:val="22"/>
    <w:qFormat/>
    <w:rsid w:val="00AB662B"/>
    <w:rPr>
      <w:b/>
      <w:bCs/>
    </w:rPr>
  </w:style>
  <w:style w:type="paragraph" w:styleId="ListeParagraf">
    <w:name w:val="List Paragraph"/>
    <w:basedOn w:val="Normal"/>
    <w:uiPriority w:val="34"/>
    <w:qFormat/>
    <w:rsid w:val="00CB0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338">
      <w:bodyDiv w:val="1"/>
      <w:marLeft w:val="0"/>
      <w:marRight w:val="0"/>
      <w:marTop w:val="0"/>
      <w:marBottom w:val="0"/>
      <w:divBdr>
        <w:top w:val="none" w:sz="0" w:space="0" w:color="auto"/>
        <w:left w:val="none" w:sz="0" w:space="0" w:color="auto"/>
        <w:bottom w:val="none" w:sz="0" w:space="0" w:color="auto"/>
        <w:right w:val="none" w:sz="0" w:space="0" w:color="auto"/>
      </w:divBdr>
    </w:div>
    <w:div w:id="255066999">
      <w:bodyDiv w:val="1"/>
      <w:marLeft w:val="0"/>
      <w:marRight w:val="0"/>
      <w:marTop w:val="0"/>
      <w:marBottom w:val="0"/>
      <w:divBdr>
        <w:top w:val="none" w:sz="0" w:space="0" w:color="auto"/>
        <w:left w:val="none" w:sz="0" w:space="0" w:color="auto"/>
        <w:bottom w:val="none" w:sz="0" w:space="0" w:color="auto"/>
        <w:right w:val="none" w:sz="0" w:space="0" w:color="auto"/>
      </w:divBdr>
    </w:div>
    <w:div w:id="389038199">
      <w:bodyDiv w:val="1"/>
      <w:marLeft w:val="0"/>
      <w:marRight w:val="0"/>
      <w:marTop w:val="0"/>
      <w:marBottom w:val="0"/>
      <w:divBdr>
        <w:top w:val="none" w:sz="0" w:space="0" w:color="auto"/>
        <w:left w:val="none" w:sz="0" w:space="0" w:color="auto"/>
        <w:bottom w:val="none" w:sz="0" w:space="0" w:color="auto"/>
        <w:right w:val="none" w:sz="0" w:space="0" w:color="auto"/>
      </w:divBdr>
    </w:div>
    <w:div w:id="599527313">
      <w:bodyDiv w:val="1"/>
      <w:marLeft w:val="0"/>
      <w:marRight w:val="0"/>
      <w:marTop w:val="0"/>
      <w:marBottom w:val="0"/>
      <w:divBdr>
        <w:top w:val="none" w:sz="0" w:space="0" w:color="auto"/>
        <w:left w:val="none" w:sz="0" w:space="0" w:color="auto"/>
        <w:bottom w:val="none" w:sz="0" w:space="0" w:color="auto"/>
        <w:right w:val="none" w:sz="0" w:space="0" w:color="auto"/>
      </w:divBdr>
    </w:div>
    <w:div w:id="1570191685">
      <w:bodyDiv w:val="1"/>
      <w:marLeft w:val="0"/>
      <w:marRight w:val="0"/>
      <w:marTop w:val="0"/>
      <w:marBottom w:val="0"/>
      <w:divBdr>
        <w:top w:val="none" w:sz="0" w:space="0" w:color="auto"/>
        <w:left w:val="none" w:sz="0" w:space="0" w:color="auto"/>
        <w:bottom w:val="none" w:sz="0" w:space="0" w:color="auto"/>
        <w:right w:val="none" w:sz="0" w:space="0" w:color="auto"/>
      </w:divBdr>
    </w:div>
    <w:div w:id="1640912120">
      <w:bodyDiv w:val="1"/>
      <w:marLeft w:val="0"/>
      <w:marRight w:val="0"/>
      <w:marTop w:val="0"/>
      <w:marBottom w:val="0"/>
      <w:divBdr>
        <w:top w:val="none" w:sz="0" w:space="0" w:color="auto"/>
        <w:left w:val="none" w:sz="0" w:space="0" w:color="auto"/>
        <w:bottom w:val="none" w:sz="0" w:space="0" w:color="auto"/>
        <w:right w:val="none" w:sz="0" w:space="0" w:color="auto"/>
      </w:divBdr>
    </w:div>
    <w:div w:id="1972318521">
      <w:bodyDiv w:val="1"/>
      <w:marLeft w:val="0"/>
      <w:marRight w:val="0"/>
      <w:marTop w:val="0"/>
      <w:marBottom w:val="0"/>
      <w:divBdr>
        <w:top w:val="none" w:sz="0" w:space="0" w:color="auto"/>
        <w:left w:val="none" w:sz="0" w:space="0" w:color="auto"/>
        <w:bottom w:val="none" w:sz="0" w:space="0" w:color="auto"/>
        <w:right w:val="none" w:sz="0" w:space="0" w:color="auto"/>
      </w:divBdr>
    </w:div>
    <w:div w:id="2044868366">
      <w:bodyDiv w:val="1"/>
      <w:marLeft w:val="0"/>
      <w:marRight w:val="0"/>
      <w:marTop w:val="0"/>
      <w:marBottom w:val="0"/>
      <w:divBdr>
        <w:top w:val="none" w:sz="0" w:space="0" w:color="auto"/>
        <w:left w:val="none" w:sz="0" w:space="0" w:color="auto"/>
        <w:bottom w:val="none" w:sz="0" w:space="0" w:color="auto"/>
        <w:right w:val="none" w:sz="0" w:space="0" w:color="auto"/>
      </w:divBdr>
    </w:div>
    <w:div w:id="21076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1.png"/><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3.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304;LK%20ALTI%20AYLIK%20RAPORLAR\2018%20Y&#305;l&#305;%20&#304;lk%20Alt&#305;%20Ayl&#305;k%20Rapor\2018%20&#304;lk%20Alt&#305;%20Ay%20Gelir%20Gider.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2.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paylas\Thk-1\&#304;LK%20ALTI%20AYLIK%20RAPORLAR\2019%20Y&#305;l&#305;%20&#304;lk%20Alt&#305;%20Ayl&#305;k%20Rapor\2019%20&#304;lk%20Alt&#305;%20Ay%20Gelir%20Gider.xls" TargetMode="External"/><Relationship Id="rId1" Type="http://schemas.openxmlformats.org/officeDocument/2006/relationships/image" Target="../media/image2.jpeg"/></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oleObject" Target="file:///F:\&#304;LK%20ALTI%20AYLIK%20RAPORLAR\2018%20Y&#305;l&#305;%20&#304;lk%20Alt&#305;%20Ayl&#305;k%20Rapor\2018%20&#304;lk%20Alt&#305;%20Ay%20Gelir%20Gider.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aylas\Thk-1\&#304;LK%20ALTI%20AYLIK%20RAPORLAR\2019%20Y&#305;l&#305;%20&#304;lk%20Alt&#305;%20Ayl&#305;k%20Rapor\2019%20&#304;lk%20Alt&#305;%20Ay%20Gelir%20Gid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GELİR</a:t>
            </a:r>
          </a:p>
        </c:rich>
      </c:tx>
      <c:layout>
        <c:manualLayout>
          <c:xMode val="edge"/>
          <c:yMode val="edge"/>
          <c:x val="0.77536231884057971"/>
          <c:y val="3.5759897828863345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18322981366459629"/>
          <c:y val="0.11111152684808596"/>
          <c:w val="0.64596273291925466"/>
          <c:h val="0.63218627344600642"/>
        </c:manualLayout>
      </c:layout>
      <c:pie3DChart>
        <c:varyColors val="1"/>
        <c:ser>
          <c:idx val="0"/>
          <c:order val="0"/>
          <c:explosion val="25"/>
          <c:dPt>
            <c:idx val="0"/>
            <c:bubble3D val="0"/>
            <c:spPr>
              <a:ln>
                <a:solidFill>
                  <a:srgbClr val="000000"/>
                </a:solidFill>
              </a:ln>
            </c:spPr>
            <c:extLst>
              <c:ext xmlns:c16="http://schemas.microsoft.com/office/drawing/2014/chart" uri="{C3380CC4-5D6E-409C-BE32-E72D297353CC}">
                <c16:uniqueId val="{00000001-E868-472A-8F29-ACD7619FF590}"/>
              </c:ext>
            </c:extLst>
          </c:dPt>
          <c:dPt>
            <c:idx val="1"/>
            <c:bubble3D val="0"/>
            <c:spPr>
              <a:ln>
                <a:solidFill>
                  <a:srgbClr val="000000"/>
                </a:solidFill>
              </a:ln>
            </c:spPr>
            <c:extLst>
              <c:ext xmlns:c16="http://schemas.microsoft.com/office/drawing/2014/chart" uri="{C3380CC4-5D6E-409C-BE32-E72D297353CC}">
                <c16:uniqueId val="{00000003-E868-472A-8F29-ACD7619FF590}"/>
              </c:ext>
            </c:extLst>
          </c:dPt>
          <c:dPt>
            <c:idx val="2"/>
            <c:bubble3D val="0"/>
            <c:extLst>
              <c:ext xmlns:c16="http://schemas.microsoft.com/office/drawing/2014/chart" uri="{C3380CC4-5D6E-409C-BE32-E72D297353CC}">
                <c16:uniqueId val="{00000004-E868-472A-8F29-ACD7619FF590}"/>
              </c:ext>
            </c:extLst>
          </c:dPt>
          <c:dPt>
            <c:idx val="3"/>
            <c:bubble3D val="0"/>
            <c:extLst>
              <c:ext xmlns:c16="http://schemas.microsoft.com/office/drawing/2014/chart" uri="{C3380CC4-5D6E-409C-BE32-E72D297353CC}">
                <c16:uniqueId val="{00000005-E868-472A-8F29-ACD7619FF590}"/>
              </c:ext>
            </c:extLst>
          </c:dPt>
          <c:dLbls>
            <c:dLbl>
              <c:idx val="0"/>
              <c:layout>
                <c:manualLayout>
                  <c:x val="-4.9336985050781698E-2"/>
                  <c:y val="-8.6603312516969858E-2"/>
                </c:manualLayout>
              </c:layout>
              <c:tx>
                <c:rich>
                  <a:bodyPr/>
                  <a:lstStyle/>
                  <a:p>
                    <a:r>
                      <a:rPr lang="en-US"/>
                      <a:t>313.000.000,00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68-472A-8F29-ACD7619FF590}"/>
                </c:ext>
              </c:extLst>
            </c:dLbl>
            <c:dLbl>
              <c:idx val="1"/>
              <c:layout>
                <c:manualLayout>
                  <c:x val="6.2333675681844114E-2"/>
                  <c:y val="8.83989501312335E-2"/>
                </c:manualLayout>
              </c:layout>
              <c:tx>
                <c:rich>
                  <a:bodyPr/>
                  <a:lstStyle/>
                  <a:p>
                    <a:pPr>
                      <a:defRPr sz="1100" b="1" i="0" u="none" strike="noStrike" baseline="0">
                        <a:solidFill>
                          <a:srgbClr val="000000"/>
                        </a:solidFill>
                        <a:latin typeface="Arial"/>
                        <a:ea typeface="Arial"/>
                        <a:cs typeface="Arial"/>
                      </a:defRPr>
                    </a:pPr>
                    <a:r>
                      <a:rPr lang="en-US"/>
                      <a:t>78.015.613,19</a:t>
                    </a:r>
                  </a:p>
                </c:rich>
              </c:tx>
              <c:numFmt formatCode="#,##0.00" sourceLinked="0"/>
              <c:spPr>
                <a:scene3d>
                  <a:camera prst="orthographicFront"/>
                  <a:lightRig rig="threePt" dir="t"/>
                </a:scene3d>
                <a:sp3d>
                  <a:bevelB/>
                </a:sp3d>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68-472A-8F29-ACD7619FF590}"/>
                </c:ext>
              </c:extLst>
            </c:dLbl>
            <c:dLbl>
              <c:idx val="2"/>
              <c:layout>
                <c:manualLayout>
                  <c:x val="0.14040236635398273"/>
                  <c:y val="-0.2851676722869082"/>
                </c:manualLayout>
              </c:layout>
              <c:tx>
                <c:rich>
                  <a:bodyPr/>
                  <a:lstStyle/>
                  <a:p>
                    <a:r>
                      <a:rPr lang="en-US"/>
                      <a:t>%24,93</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8.7788892116089853E-2"/>
                      <c:h val="7.6651775217493529E-2"/>
                    </c:manualLayout>
                  </c15:layout>
                </c:ext>
                <c:ext xmlns:c16="http://schemas.microsoft.com/office/drawing/2014/chart" uri="{C3380CC4-5D6E-409C-BE32-E72D297353CC}">
                  <c16:uniqueId val="{00000004-E868-472A-8F29-ACD7619FF590}"/>
                </c:ext>
              </c:extLst>
            </c:dLbl>
            <c:dLbl>
              <c:idx val="3"/>
              <c:layout>
                <c:manualLayout>
                  <c:x val="-0.1516103112262974"/>
                  <c:y val="-0.41162995643649414"/>
                </c:manualLayout>
              </c:layout>
              <c:tx>
                <c:rich>
                  <a:bodyPr/>
                  <a:lstStyle/>
                  <a:p>
                    <a:pPr>
                      <a:defRPr sz="1100" b="1" i="0" u="none" strike="noStrike" baseline="0">
                        <a:solidFill>
                          <a:srgbClr val="FFFFFF"/>
                        </a:solidFill>
                        <a:latin typeface="Arial"/>
                        <a:ea typeface="Arial"/>
                        <a:cs typeface="Arial"/>
                      </a:defRPr>
                    </a:pPr>
                    <a:r>
                      <a:rPr lang="en-US"/>
                      <a:t>%75,07</a:t>
                    </a:r>
                  </a:p>
                  <a:p>
                    <a:pPr>
                      <a:defRPr sz="1100" b="1" i="0" u="none" strike="noStrike" baseline="0">
                        <a:solidFill>
                          <a:srgbClr val="FFFFFF"/>
                        </a:solidFill>
                        <a:latin typeface="Arial"/>
                        <a:ea typeface="Arial"/>
                        <a:cs typeface="Arial"/>
                      </a:defRPr>
                    </a:pPr>
                    <a:endParaRPr lang="en-US"/>
                  </a:p>
                </c:rich>
              </c:tx>
              <c:spPr>
                <a:scene3d>
                  <a:camera prst="orthographicFront"/>
                  <a:lightRig rig="threePt" dir="t"/>
                </a:scene3d>
                <a:sp3d>
                  <a:bevelB/>
                </a:sp3d>
              </c:spPr>
              <c:dLblPos val="bestFit"/>
              <c:showLegendKey val="0"/>
              <c:showVal val="1"/>
              <c:showCatName val="0"/>
              <c:showSerName val="0"/>
              <c:showPercent val="0"/>
              <c:showBubbleSize val="0"/>
              <c:extLst>
                <c:ext xmlns:c15="http://schemas.microsoft.com/office/drawing/2012/chart" uri="{CE6537A1-D6FC-4f65-9D91-7224C49458BB}">
                  <c15:layout>
                    <c:manualLayout>
                      <c:w val="0.1121099298136983"/>
                      <c:h val="8.1354338114272257E-2"/>
                    </c:manualLayout>
                  </c15:layout>
                </c:ext>
                <c:ext xmlns:c16="http://schemas.microsoft.com/office/drawing/2014/chart" uri="{C3380CC4-5D6E-409C-BE32-E72D297353CC}">
                  <c16:uniqueId val="{00000005-E868-472A-8F29-ACD7619FF590}"/>
                </c:ext>
              </c:extLst>
            </c:dLbl>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c:v>
                </c:pt>
              </c:strCache>
            </c:strRef>
          </c:cat>
          <c:val>
            <c:numRef>
              <c:f>'tablo-1'!$B$5:$E$5</c:f>
              <c:numCache>
                <c:formatCode>#,##0.00</c:formatCode>
                <c:ptCount val="4"/>
                <c:pt idx="0">
                  <c:v>252000000</c:v>
                </c:pt>
                <c:pt idx="1">
                  <c:v>81599717.890000001</c:v>
                </c:pt>
                <c:pt idx="2" formatCode="%\ 0.00">
                  <c:v>0.32380840432539681</c:v>
                </c:pt>
                <c:pt idx="3" formatCode="%\ 0.00">
                  <c:v>0.67619159567460319</c:v>
                </c:pt>
              </c:numCache>
            </c:numRef>
          </c:val>
          <c:extLst>
            <c:ext xmlns:c16="http://schemas.microsoft.com/office/drawing/2014/chart" uri="{C3380CC4-5D6E-409C-BE32-E72D297353CC}">
              <c16:uniqueId val="{00000006-E868-472A-8F29-ACD7619FF590}"/>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0496894409937888"/>
          <c:y val="0.86462646192214476"/>
          <c:w val="0.54592800899887517"/>
          <c:h val="9.2377590732192982E-2"/>
        </c:manualLayout>
      </c:layout>
      <c:overlay val="0"/>
      <c:spPr>
        <a:solidFill>
          <a:schemeClr val="bg1"/>
        </a:solidFill>
        <a:ln>
          <a:solidFill>
            <a:srgbClr val="000000"/>
          </a:solidFill>
        </a:ln>
      </c:spPr>
      <c:txPr>
        <a:bodyPr/>
        <a:lstStyle/>
        <a:p>
          <a:pPr>
            <a:defRPr sz="920" b="1" i="0" u="none" strike="noStrike" baseline="0">
              <a:solidFill>
                <a:srgbClr val="000000"/>
              </a:solidFill>
              <a:latin typeface="Arial"/>
              <a:ea typeface="Arial"/>
              <a:cs typeface="Arial"/>
            </a:defRPr>
          </a:pPr>
          <a:endParaRPr lang="tr-TR"/>
        </a:p>
      </c:txPr>
    </c:legend>
    <c:plotVisOnly val="1"/>
    <c:dispBlanksAs val="zero"/>
    <c:showDLblsOverMax val="0"/>
  </c:chart>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a:gradFill>
    <a:ln w="3175">
      <a:solidFill>
        <a:srgbClr val="000000">
          <a:alpha val="59000"/>
        </a:srgbClr>
      </a:solidFill>
    </a:ln>
    <a:effectLst>
      <a:innerShdw blurRad="63500" dist="50800" dir="2700000">
        <a:prstClr val="black">
          <a:alpha val="50000"/>
        </a:prstClr>
      </a:innerShdw>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sz="1200"/>
              <a:t>MAL VE HİZMET ALIM GİDERLERİ</a:t>
            </a:r>
          </a:p>
        </c:rich>
      </c:tx>
      <c:layout>
        <c:manualLayout>
          <c:xMode val="edge"/>
          <c:yMode val="edge"/>
          <c:x val="2.529960053262317E-2"/>
          <c:y val="1.2820512820512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0572615791324969E-2"/>
          <c:y val="0.15897475704816968"/>
          <c:w val="0.85486074222699304"/>
          <c:h val="0.65384779108521407"/>
        </c:manualLayout>
      </c:layout>
      <c:pie3DChart>
        <c:varyColors val="1"/>
        <c:ser>
          <c:idx val="0"/>
          <c:order val="0"/>
          <c:tx>
            <c:strRef>
              <c:f>'mal_hizm (2)'!$C$2</c:f>
              <c:strCache>
                <c:ptCount val="1"/>
                <c:pt idx="0">
                  <c:v>GERÇEKLEŞEN</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9536-4DE1-8A2D-2A5F61BC8210}"/>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9536-4DE1-8A2D-2A5F61BC821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9536-4DE1-8A2D-2A5F61BC821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9536-4DE1-8A2D-2A5F61BC821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9536-4DE1-8A2D-2A5F61BC821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9536-4DE1-8A2D-2A5F61BC821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9536-4DE1-8A2D-2A5F61BC8210}"/>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9536-4DE1-8A2D-2A5F61BC8210}"/>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9536-4DE1-8A2D-2A5F61BC8210}"/>
              </c:ext>
            </c:extLst>
          </c:dPt>
          <c:dLbls>
            <c:dLbl>
              <c:idx val="0"/>
              <c:layout>
                <c:manualLayout>
                  <c:x val="9.6880888569691292E-2"/>
                  <c:y val="-3.236310150472622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36-4DE1-8A2D-2A5F61BC8210}"/>
                </c:ext>
              </c:extLst>
            </c:dLbl>
            <c:dLbl>
              <c:idx val="1"/>
              <c:layout>
                <c:manualLayout>
                  <c:x val="-8.8535950316463441E-2"/>
                  <c:y val="-0.15241590954976783"/>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36-4DE1-8A2D-2A5F61BC8210}"/>
                </c:ext>
              </c:extLst>
            </c:dLbl>
            <c:dLbl>
              <c:idx val="2"/>
              <c:layout>
                <c:manualLayout>
                  <c:x val="-3.1022992964760895E-2"/>
                  <c:y val="-0.19637552998182919"/>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36-4DE1-8A2D-2A5F61BC8210}"/>
                </c:ext>
              </c:extLst>
            </c:dLbl>
            <c:dLbl>
              <c:idx val="3"/>
              <c:layout>
                <c:manualLayout>
                  <c:x val="3.5508211273857079E-3"/>
                  <c:y val="0.1006509186351706"/>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36-4DE1-8A2D-2A5F61BC8210}"/>
                </c:ext>
              </c:extLst>
            </c:dLbl>
            <c:dLbl>
              <c:idx val="4"/>
              <c:layout>
                <c:manualLayout>
                  <c:x val="-0.41400798934753663"/>
                  <c:y val="-4.7507638468268387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36-4DE1-8A2D-2A5F61BC8210}"/>
                </c:ext>
              </c:extLst>
            </c:dLbl>
            <c:dLbl>
              <c:idx val="5"/>
              <c:layout>
                <c:manualLayout>
                  <c:x val="-9.3325318204932867E-2"/>
                  <c:y val="8.611069254497560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36-4DE1-8A2D-2A5F61BC8210}"/>
                </c:ext>
              </c:extLst>
            </c:dLbl>
            <c:dLbl>
              <c:idx val="6"/>
              <c:layout>
                <c:manualLayout>
                  <c:x val="-0.12871419035336962"/>
                  <c:y val="-4.50765192812436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36-4DE1-8A2D-2A5F61BC8210}"/>
                </c:ext>
              </c:extLst>
            </c:dLbl>
            <c:dLbl>
              <c:idx val="7"/>
              <c:layout>
                <c:manualLayout>
                  <c:x val="-6.9986404828557544E-2"/>
                  <c:y val="-6.899576014536644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36-4DE1-8A2D-2A5F61BC8210}"/>
                </c:ext>
              </c:extLst>
            </c:dLbl>
            <c:dLbl>
              <c:idx val="8"/>
              <c:layout>
                <c:manualLayout>
                  <c:x val="-2.1627855772356017E-2"/>
                  <c:y val="-0.13737182852143481"/>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536-4DE1-8A2D-2A5F61BC8210}"/>
                </c:ext>
              </c:extLst>
            </c:dLbl>
            <c:spPr>
              <a:noFill/>
              <a:ln w="25400">
                <a:noFill/>
              </a:ln>
            </c:spPr>
            <c:txPr>
              <a:bodyPr wrap="square" lIns="38100" tIns="19050" rIns="38100" bIns="19050" anchor="ctr">
                <a:spAutoFit/>
              </a:bodyPr>
              <a:lstStyle/>
              <a:p>
                <a:pPr>
                  <a:defRPr sz="75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(2)'!$C$3:$C$11</c:f>
              <c:numCache>
                <c:formatCode>#,##0.00</c:formatCode>
                <c:ptCount val="9"/>
                <c:pt idx="0">
                  <c:v>128504.36</c:v>
                </c:pt>
                <c:pt idx="1">
                  <c:v>14299100.689999999</c:v>
                </c:pt>
                <c:pt idx="2">
                  <c:v>14609.61</c:v>
                </c:pt>
                <c:pt idx="3">
                  <c:v>160589.79</c:v>
                </c:pt>
                <c:pt idx="4">
                  <c:v>46691900.600000001</c:v>
                </c:pt>
                <c:pt idx="5">
                  <c:v>6419970.0300000003</c:v>
                </c:pt>
                <c:pt idx="6">
                  <c:v>4593199.3099999996</c:v>
                </c:pt>
                <c:pt idx="7">
                  <c:v>508401.99</c:v>
                </c:pt>
                <c:pt idx="8">
                  <c:v>0</c:v>
                </c:pt>
              </c:numCache>
            </c:numRef>
          </c:val>
          <c:extLst>
            <c:ext xmlns:c16="http://schemas.microsoft.com/office/drawing/2014/chart" uri="{C3380CC4-5D6E-409C-BE32-E72D297353CC}">
              <c16:uniqueId val="{00000011-9536-4DE1-8A2D-2A5F61BC8210}"/>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7.1016422547714158E-3"/>
          <c:y val="0.80085685443165755"/>
          <c:w val="0.97780792713826881"/>
          <c:h val="0.19829113668483744"/>
        </c:manualLayout>
      </c:layout>
      <c:overlay val="0"/>
      <c:spPr>
        <a:gradFill>
          <a:gsLst>
            <a:gs pos="0">
              <a:srgbClr val="FF8080">
                <a:lumMod val="0"/>
                <a:lumOff val="100000"/>
              </a:srgbClr>
            </a:gs>
            <a:gs pos="95000">
              <a:srgbClr val="FFFFFF"/>
            </a:gs>
            <a:gs pos="100000">
              <a:schemeClr val="accent3"/>
            </a:gs>
          </a:gsLst>
          <a:lin ang="5400000" scaled="1"/>
        </a:gradFill>
        <a:ln w="3175">
          <a:solidFill>
            <a:srgbClr val="000000"/>
          </a:solidFill>
          <a:prstDash val="solid"/>
        </a:ln>
        <a:effectLst>
          <a:outerShdw dist="35921" dir="2700000" algn="br">
            <a:srgbClr val="000000"/>
          </a:outerShdw>
        </a:effectLst>
      </c:spPr>
      <c:txPr>
        <a:bodyPr/>
        <a:lstStyle/>
        <a:p>
          <a:pPr>
            <a:defRPr sz="640"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CARİ TRANSFERLER</a:t>
            </a:r>
          </a:p>
        </c:rich>
      </c:tx>
      <c:layout>
        <c:manualLayout>
          <c:xMode val="edge"/>
          <c:yMode val="edge"/>
          <c:x val="0.3541671353580802"/>
          <c:y val="3.2019704433497539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'Cari Tran'!$B$1</c:f>
              <c:strCache>
                <c:ptCount val="1"/>
                <c:pt idx="0">
                  <c:v>2018</c:v>
                </c:pt>
              </c:strCache>
            </c:strRef>
          </c:tx>
          <c:spPr>
            <a:ln w="12700">
              <a:solidFill>
                <a:srgbClr val="000000"/>
              </a:solidFill>
              <a:prstDash val="solid"/>
            </a:ln>
          </c:spPr>
          <c:invertIfNegative val="0"/>
          <c:dLbls>
            <c:dLbl>
              <c:idx val="0"/>
              <c:layout>
                <c:manualLayout>
                  <c:x val="-6.347644044494438E-3"/>
                  <c:y val="-1.9231992552655057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E0-40C6-83B5-3C3E01D49484}"/>
                </c:ext>
              </c:extLst>
            </c:dLbl>
            <c:dLbl>
              <c:idx val="1"/>
              <c:layout>
                <c:manualLayout>
                  <c:x val="-3.1685101862267218E-3"/>
                  <c:y val="-1.345564563050308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E0-40C6-83B5-3C3E01D49484}"/>
                </c:ext>
              </c:extLst>
            </c:dLbl>
            <c:dLbl>
              <c:idx val="2"/>
              <c:layout>
                <c:manualLayout>
                  <c:x val="-9.8143982002249714E-4"/>
                  <c:y val="-2.121484814398200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E0-40C6-83B5-3C3E01D49484}"/>
                </c:ext>
              </c:extLst>
            </c:dLbl>
            <c:dLbl>
              <c:idx val="3"/>
              <c:layout>
                <c:manualLayout>
                  <c:x val="-8.7150043744531926E-3"/>
                  <c:y val="-1.2546707523629717E-3"/>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E0-40C6-83B5-3C3E01D49484}"/>
                </c:ext>
              </c:extLst>
            </c:dLbl>
            <c:dLbl>
              <c:idx val="4"/>
              <c:layout>
                <c:manualLayout>
                  <c:x val="-5.0401512310961133E-3"/>
                  <c:y val="-2.207982622861797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E0-40C6-83B5-3C3E01D49484}"/>
                </c:ext>
              </c:extLst>
            </c:dLbl>
            <c:dLbl>
              <c:idx val="5"/>
              <c:layout>
                <c:manualLayout>
                  <c:x val="-8.686414198225222E-4"/>
                  <c:y val="-1.979519801404134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E0-40C6-83B5-3C3E01D49484}"/>
                </c:ext>
              </c:extLst>
            </c:dLbl>
            <c:numFmt formatCode="#,##0" sourceLinked="0"/>
            <c:spPr>
              <a:solidFill>
                <a:schemeClr val="bg1"/>
              </a:solidFill>
              <a:ln w="25400">
                <a:noFill/>
              </a:ln>
            </c:spPr>
            <c:txPr>
              <a:bodyPr rot="-5400000" vert="horz"/>
              <a:lstStyle/>
              <a:p>
                <a:pPr algn="ctr">
                  <a:defRPr sz="800" b="1" i="0" u="none" strike="noStrike" baseline="0">
                    <a:solidFill>
                      <a:srgbClr val="000000"/>
                    </a:solidFill>
                    <a:latin typeface="+mn-lt"/>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Tran'!$B$2:$B$7</c:f>
              <c:numCache>
                <c:formatCode>#,##0.00</c:formatCode>
                <c:ptCount val="6"/>
                <c:pt idx="0">
                  <c:v>561480.94999999995</c:v>
                </c:pt>
                <c:pt idx="1">
                  <c:v>971033.3</c:v>
                </c:pt>
                <c:pt idx="2">
                  <c:v>381707.13</c:v>
                </c:pt>
                <c:pt idx="3">
                  <c:v>334702.7</c:v>
                </c:pt>
                <c:pt idx="4">
                  <c:v>199128.68</c:v>
                </c:pt>
                <c:pt idx="5">
                  <c:v>1069083.6299999999</c:v>
                </c:pt>
              </c:numCache>
            </c:numRef>
          </c:val>
          <c:shape val="cylinder"/>
          <c:extLst>
            <c:ext xmlns:c16="http://schemas.microsoft.com/office/drawing/2014/chart" uri="{C3380CC4-5D6E-409C-BE32-E72D297353CC}">
              <c16:uniqueId val="{00000006-9AE0-40C6-83B5-3C3E01D49484}"/>
            </c:ext>
          </c:extLst>
        </c:ser>
        <c:ser>
          <c:idx val="1"/>
          <c:order val="1"/>
          <c:tx>
            <c:strRef>
              <c:f>'Cari Tran'!$C$1</c:f>
              <c:strCache>
                <c:ptCount val="1"/>
                <c:pt idx="0">
                  <c:v>2019</c:v>
                </c:pt>
              </c:strCache>
            </c:strRef>
          </c:tx>
          <c:spPr>
            <a:ln w="12700">
              <a:solidFill>
                <a:srgbClr val="000000"/>
              </a:solidFill>
              <a:prstDash val="solid"/>
            </a:ln>
          </c:spPr>
          <c:invertIfNegative val="0"/>
          <c:dLbls>
            <c:dLbl>
              <c:idx val="0"/>
              <c:layout>
                <c:manualLayout>
                  <c:x val="-7.6240469941259159E-4"/>
                  <c:y val="-4.9561046248529431E-3"/>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E0-40C6-83B5-3C3E01D49484}"/>
                </c:ext>
              </c:extLst>
            </c:dLbl>
            <c:dLbl>
              <c:idx val="1"/>
              <c:layout>
                <c:manualLayout>
                  <c:x val="-6.3585801774778157E-5"/>
                  <c:y val="-2.204439962246098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E0-40C6-83B5-3C3E01D49484}"/>
                </c:ext>
              </c:extLst>
            </c:dLbl>
            <c:dLbl>
              <c:idx val="2"/>
              <c:layout>
                <c:manualLayout>
                  <c:x val="-3.332708411448569E-3"/>
                  <c:y val="0.13937447474238135"/>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E0-40C6-83B5-3C3E01D49484}"/>
                </c:ext>
              </c:extLst>
            </c:dLbl>
            <c:dLbl>
              <c:idx val="3"/>
              <c:layout>
                <c:manualLayout>
                  <c:x val="-2.6338895138107738E-3"/>
                  <c:y val="-1.645449491227389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AE0-40C6-83B5-3C3E01D49484}"/>
                </c:ext>
              </c:extLst>
            </c:dLbl>
            <c:dLbl>
              <c:idx val="4"/>
              <c:layout>
                <c:manualLayout>
                  <c:x val="-5.4071366079241553E-3"/>
                  <c:y val="6.6265854699197081E-3"/>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E0-40C6-83B5-3C3E01D49484}"/>
                </c:ext>
              </c:extLst>
            </c:dLbl>
            <c:dLbl>
              <c:idx val="5"/>
              <c:layout>
                <c:manualLayout>
                  <c:x val="-2.4387576552930884E-4"/>
                  <c:y val="-1.186558576729632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AE0-40C6-83B5-3C3E01D49484}"/>
                </c:ext>
              </c:extLst>
            </c:dLbl>
            <c:numFmt formatCode="#,##0" sourceLinked="0"/>
            <c:spPr>
              <a:solidFill>
                <a:schemeClr val="bg1"/>
              </a:solidFill>
              <a:ln w="25400">
                <a:noFill/>
              </a:ln>
            </c:spPr>
            <c:txPr>
              <a:bodyPr rot="-5400000" vert="horz"/>
              <a:lstStyle/>
              <a:p>
                <a:pPr algn="ctr">
                  <a:defRPr sz="800" b="1" i="0" u="none" strike="noStrike" baseline="0">
                    <a:solidFill>
                      <a:srgbClr val="000000"/>
                    </a:solidFill>
                    <a:latin typeface="+mn-lt"/>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Tran'!$C$2:$C$7</c:f>
              <c:numCache>
                <c:formatCode>#,##0.00</c:formatCode>
                <c:ptCount val="6"/>
                <c:pt idx="0">
                  <c:v>1644824</c:v>
                </c:pt>
                <c:pt idx="1">
                  <c:v>626887.88</c:v>
                </c:pt>
                <c:pt idx="2">
                  <c:v>789201.99</c:v>
                </c:pt>
                <c:pt idx="3">
                  <c:v>501434.86</c:v>
                </c:pt>
                <c:pt idx="4">
                  <c:v>1549334.77</c:v>
                </c:pt>
                <c:pt idx="5">
                  <c:v>563540.97</c:v>
                </c:pt>
              </c:numCache>
            </c:numRef>
          </c:val>
          <c:shape val="cylinder"/>
          <c:extLst>
            <c:ext xmlns:c16="http://schemas.microsoft.com/office/drawing/2014/chart" uri="{C3380CC4-5D6E-409C-BE32-E72D297353CC}">
              <c16:uniqueId val="{0000000D-9AE0-40C6-83B5-3C3E01D49484}"/>
            </c:ext>
          </c:extLst>
        </c:ser>
        <c:dLbls>
          <c:showLegendKey val="0"/>
          <c:showVal val="0"/>
          <c:showCatName val="0"/>
          <c:showSerName val="0"/>
          <c:showPercent val="0"/>
          <c:showBubbleSize val="0"/>
        </c:dLbls>
        <c:gapWidth val="150"/>
        <c:shape val="box"/>
        <c:axId val="205821056"/>
        <c:axId val="205822592"/>
        <c:axId val="0"/>
      </c:bar3DChart>
      <c:catAx>
        <c:axId val="205821056"/>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205822592"/>
        <c:crosses val="autoZero"/>
        <c:auto val="1"/>
        <c:lblAlgn val="ctr"/>
        <c:lblOffset val="100"/>
        <c:tickLblSkip val="1"/>
        <c:tickMarkSkip val="1"/>
        <c:noMultiLvlLbl val="0"/>
      </c:catAx>
      <c:valAx>
        <c:axId val="205822592"/>
        <c:scaling>
          <c:orientation val="minMax"/>
        </c:scaling>
        <c:delete val="1"/>
        <c:axPos val="l"/>
        <c:majorGridlines>
          <c:spPr>
            <a:ln w="3175">
              <a:solidFill>
                <a:srgbClr val="000000"/>
              </a:solidFill>
              <a:prstDash val="sysDash"/>
            </a:ln>
          </c:spPr>
        </c:majorGridlines>
        <c:numFmt formatCode="#,##0.00" sourceLinked="1"/>
        <c:majorTickMark val="out"/>
        <c:minorTickMark val="none"/>
        <c:tickLblPos val="nextTo"/>
        <c:crossAx val="205821056"/>
        <c:crosses val="autoZero"/>
        <c:crossBetween val="between"/>
      </c:valAx>
      <c:spPr>
        <a:noFill/>
        <a:ln w="25400">
          <a:noFill/>
        </a:ln>
      </c:spPr>
    </c:plotArea>
    <c:legend>
      <c:legendPos val="b"/>
      <c:layout>
        <c:manualLayout>
          <c:xMode val="edge"/>
          <c:yMode val="edge"/>
          <c:x val="0.43006014873140852"/>
          <c:y val="0.9236463545505087"/>
          <c:w val="0.22470269341332327"/>
          <c:h val="5.9113300492610876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75" b="1" i="0" u="none" strike="noStrike" baseline="0">
                <a:solidFill>
                  <a:srgbClr val="000000"/>
                </a:solidFill>
                <a:latin typeface="Arial Tur"/>
                <a:ea typeface="Arial Tur"/>
                <a:cs typeface="Arial Tur"/>
              </a:defRPr>
            </a:pPr>
            <a:r>
              <a:rPr lang="tr-TR"/>
              <a:t>CARİ TRANSFERLER</a:t>
            </a:r>
          </a:p>
        </c:rich>
      </c:tx>
      <c:layout>
        <c:manualLayout>
          <c:xMode val="edge"/>
          <c:yMode val="edge"/>
          <c:x val="0.34603658536585363"/>
          <c:y val="3.273809523809524E-2"/>
        </c:manualLayout>
      </c:layout>
      <c:overlay val="0"/>
      <c:spPr>
        <a:noFill/>
        <a:ln w="25400">
          <a:noFill/>
        </a:ln>
      </c:spPr>
    </c:title>
    <c:autoTitleDeleted val="0"/>
    <c:plotArea>
      <c:layout>
        <c:manualLayout>
          <c:layoutTarget val="inner"/>
          <c:xMode val="edge"/>
          <c:yMode val="edge"/>
          <c:x val="7.926829268292683E-2"/>
          <c:y val="0.22321493447420968"/>
          <c:w val="0.90193089430894313"/>
          <c:h val="0.55654923662236278"/>
        </c:manualLayout>
      </c:layout>
      <c:lineChart>
        <c:grouping val="standard"/>
        <c:varyColors val="0"/>
        <c:ser>
          <c:idx val="0"/>
          <c:order val="0"/>
          <c:tx>
            <c:strRef>
              <c:f>'Cari Tran'!$E$1</c:f>
              <c:strCache>
                <c:ptCount val="1"/>
                <c:pt idx="0">
                  <c:v>2018</c:v>
                </c:pt>
              </c:strCache>
            </c:strRef>
          </c:tx>
          <c:spPr>
            <a:ln w="38100">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3.9253088790730424E-2"/>
                  <c:y val="8.69516310461192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2E-40C7-BD50-9E1AF2B1F613}"/>
                </c:ext>
              </c:extLst>
            </c:dLbl>
            <c:dLbl>
              <c:idx val="1"/>
              <c:layout>
                <c:manualLayout>
                  <c:x val="-3.6966423404391525E-2"/>
                  <c:y val="7.09861267341583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2E-40C7-BD50-9E1AF2B1F613}"/>
                </c:ext>
              </c:extLst>
            </c:dLbl>
            <c:dLbl>
              <c:idx val="2"/>
              <c:layout>
                <c:manualLayout>
                  <c:x val="-2.1468535945201973E-2"/>
                  <c:y val="-6.7734970628671412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2E-40C7-BD50-9E1AF2B1F613}"/>
                </c:ext>
              </c:extLst>
            </c:dLbl>
            <c:dLbl>
              <c:idx val="3"/>
              <c:layout>
                <c:manualLayout>
                  <c:x val="-5.0177805518212659E-2"/>
                  <c:y val="1.92444694413198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2E-40C7-BD50-9E1AF2B1F613}"/>
                </c:ext>
              </c:extLst>
            </c:dLbl>
            <c:dLbl>
              <c:idx val="4"/>
              <c:layout>
                <c:manualLayout>
                  <c:x val="-2.6549836758210103E-2"/>
                  <c:y val="-5.8376140482439769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2E-40C7-BD50-9E1AF2B1F613}"/>
                </c:ext>
              </c:extLst>
            </c:dLbl>
            <c:spPr>
              <a:noFill/>
              <a:ln w="25400">
                <a:noFill/>
              </a:ln>
            </c:spPr>
            <c:txPr>
              <a:bodyPr wrap="square" lIns="38100" tIns="19050" rIns="38100" bIns="19050" anchor="ctr">
                <a:spAutoFit/>
              </a:bodyPr>
              <a:lstStyle/>
              <a:p>
                <a:pPr>
                  <a:defRPr sz="9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Tran'!$E$2:$E$7</c:f>
              <c:numCache>
                <c:formatCode>0%</c:formatCode>
                <c:ptCount val="6"/>
                <c:pt idx="0">
                  <c:v>0.15964150596957655</c:v>
                </c:pt>
                <c:pt idx="1">
                  <c:v>0.27608633624810891</c:v>
                </c:pt>
                <c:pt idx="2">
                  <c:v>0.10852781572112988</c:v>
                </c:pt>
                <c:pt idx="3">
                  <c:v>9.5163412187151492E-2</c:v>
                </c:pt>
                <c:pt idx="4">
                  <c:v>5.6616706865894387E-2</c:v>
                </c:pt>
                <c:pt idx="5">
                  <c:v>0.30396422300813869</c:v>
                </c:pt>
              </c:numCache>
            </c:numRef>
          </c:val>
          <c:smooth val="0"/>
          <c:extLst>
            <c:ext xmlns:c16="http://schemas.microsoft.com/office/drawing/2014/chart" uri="{C3380CC4-5D6E-409C-BE32-E72D297353CC}">
              <c16:uniqueId val="{00000005-4B2E-40C7-BD50-9E1AF2B1F613}"/>
            </c:ext>
          </c:extLst>
        </c:ser>
        <c:ser>
          <c:idx val="1"/>
          <c:order val="1"/>
          <c:tx>
            <c:strRef>
              <c:f>'Cari Tran'!$F$1</c:f>
              <c:strCache>
                <c:ptCount val="1"/>
                <c:pt idx="0">
                  <c:v>2019</c:v>
                </c:pt>
              </c:strCache>
            </c:strRef>
          </c:tx>
          <c:spPr>
            <a:ln w="38100">
              <a:solidFill>
                <a:srgbClr val="0000FF"/>
              </a:solidFill>
              <a:prstDash val="solid"/>
            </a:ln>
          </c:spPr>
          <c:marker>
            <c:symbol val="square"/>
            <c:size val="6"/>
            <c:spPr>
              <a:solidFill>
                <a:srgbClr val="0000FF"/>
              </a:solidFill>
              <a:ln>
                <a:solidFill>
                  <a:srgbClr val="0000FF"/>
                </a:solidFill>
                <a:prstDash val="solid"/>
              </a:ln>
            </c:spPr>
          </c:marker>
          <c:dLbls>
            <c:dLbl>
              <c:idx val="0"/>
              <c:layout>
                <c:manualLayout>
                  <c:x val="-3.9253088790730424E-2"/>
                  <c:y val="-9.6656667916510439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2E-40C7-BD50-9E1AF2B1F613}"/>
                </c:ext>
              </c:extLst>
            </c:dLbl>
            <c:dLbl>
              <c:idx val="1"/>
              <c:layout>
                <c:manualLayout>
                  <c:x val="-4.2555854298700464E-2"/>
                  <c:y val="-3.760779902512186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2E-40C7-BD50-9E1AF2B1F613}"/>
                </c:ext>
              </c:extLst>
            </c:dLbl>
            <c:dLbl>
              <c:idx val="3"/>
              <c:layout>
                <c:manualLayout>
                  <c:x val="-1.8292682926829267E-2"/>
                  <c:y val="-5.5555555555555552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B2E-40C7-BD50-9E1AF2B1F613}"/>
                </c:ext>
              </c:extLst>
            </c:dLbl>
            <c:dLbl>
              <c:idx val="4"/>
              <c:layout>
                <c:manualLayout>
                  <c:x val="-3.4552845528455285E-2"/>
                  <c:y val="-5.1587301587301584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2E-40C7-BD50-9E1AF2B1F613}"/>
                </c:ext>
              </c:extLst>
            </c:dLbl>
            <c:spPr>
              <a:noFill/>
              <a:ln w="25400">
                <a:noFill/>
              </a:ln>
            </c:spPr>
            <c:txPr>
              <a:bodyPr wrap="square" lIns="38100" tIns="19050" rIns="38100" bIns="19050" anchor="ctr">
                <a:spAutoFit/>
              </a:bodyPr>
              <a:lstStyle/>
              <a:p>
                <a:pPr>
                  <a:defRPr sz="9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Tran'!$F$2:$F$7</c:f>
              <c:numCache>
                <c:formatCode>0%</c:formatCode>
                <c:ptCount val="6"/>
                <c:pt idx="0">
                  <c:v>0.28982536438774553</c:v>
                </c:pt>
                <c:pt idx="1">
                  <c:v>0.11046045549630922</c:v>
                </c:pt>
                <c:pt idx="2">
                  <c:v>0.13906092951421181</c:v>
                </c:pt>
                <c:pt idx="3">
                  <c:v>8.8355070825947443E-2</c:v>
                </c:pt>
                <c:pt idx="4">
                  <c:v>0.27299973387660559</c:v>
                </c:pt>
                <c:pt idx="5">
                  <c:v>9.9298445899180438E-2</c:v>
                </c:pt>
              </c:numCache>
            </c:numRef>
          </c:val>
          <c:smooth val="0"/>
          <c:extLst>
            <c:ext xmlns:c16="http://schemas.microsoft.com/office/drawing/2014/chart" uri="{C3380CC4-5D6E-409C-BE32-E72D297353CC}">
              <c16:uniqueId val="{0000000A-4B2E-40C7-BD50-9E1AF2B1F613}"/>
            </c:ext>
          </c:extLst>
        </c:ser>
        <c:dLbls>
          <c:showLegendKey val="0"/>
          <c:showVal val="0"/>
          <c:showCatName val="0"/>
          <c:showSerName val="0"/>
          <c:showPercent val="0"/>
          <c:showBubbleSize val="0"/>
        </c:dLbls>
        <c:marker val="1"/>
        <c:smooth val="0"/>
        <c:axId val="205927552"/>
        <c:axId val="205929088"/>
      </c:lineChart>
      <c:catAx>
        <c:axId val="2059275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205929088"/>
        <c:crosses val="autoZero"/>
        <c:auto val="1"/>
        <c:lblAlgn val="ctr"/>
        <c:lblOffset val="100"/>
        <c:tickLblSkip val="1"/>
        <c:tickMarkSkip val="1"/>
        <c:noMultiLvlLbl val="0"/>
      </c:catAx>
      <c:valAx>
        <c:axId val="205929088"/>
        <c:scaling>
          <c:orientation val="minMax"/>
        </c:scaling>
        <c:delete val="0"/>
        <c:axPos val="l"/>
        <c:majorGridlines>
          <c:spPr>
            <a:ln w="3175">
              <a:solidFill>
                <a:schemeClr val="tx1">
                  <a:lumMod val="50000"/>
                  <a:lumOff val="50000"/>
                </a:schemeClr>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205927552"/>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4298780487804881"/>
          <c:y val="0.89881202349706291"/>
          <c:w val="0.24237804878048785"/>
          <c:h val="8.0357455318085247E-2"/>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SERMAYE GİDERLERİ</a:t>
            </a:r>
          </a:p>
        </c:rich>
      </c:tx>
      <c:layout>
        <c:manualLayout>
          <c:xMode val="edge"/>
          <c:yMode val="edge"/>
          <c:x val="0.34375046869141357"/>
          <c:y val="1.9704433497536946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Sermaye!$B$1</c:f>
              <c:strCache>
                <c:ptCount val="1"/>
                <c:pt idx="0">
                  <c:v>2018</c:v>
                </c:pt>
              </c:strCache>
            </c:strRef>
          </c:tx>
          <c:spPr>
            <a:solidFill>
              <a:schemeClr val="accent3">
                <a:lumMod val="40000"/>
                <a:lumOff val="60000"/>
              </a:schemeClr>
            </a:solidFill>
            <a:ln w="12700">
              <a:solidFill>
                <a:srgbClr val="000000"/>
              </a:solidFill>
              <a:prstDash val="solid"/>
            </a:ln>
          </c:spPr>
          <c:invertIfNegative val="0"/>
          <c:dLbls>
            <c:dLbl>
              <c:idx val="0"/>
              <c:layout>
                <c:manualLayout>
                  <c:x val="-5.355580552430946E-3"/>
                  <c:y val="-2.373970495067426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99-4EE9-9FE5-E9AE1109F7A5}"/>
                </c:ext>
              </c:extLst>
            </c:dLbl>
            <c:dLbl>
              <c:idx val="1"/>
              <c:layout>
                <c:manualLayout>
                  <c:x val="-6.6407324084489438E-3"/>
                  <c:y val="-1.671437622021391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99-4EE9-9FE5-E9AE1109F7A5}"/>
                </c:ext>
              </c:extLst>
            </c:dLbl>
            <c:dLbl>
              <c:idx val="2"/>
              <c:layout>
                <c:manualLayout>
                  <c:x val="-5.9417572803399576E-3"/>
                  <c:y val="-4.0327114283128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99-4EE9-9FE5-E9AE1109F7A5}"/>
                </c:ext>
              </c:extLst>
            </c:dLbl>
            <c:dLbl>
              <c:idx val="3"/>
              <c:layout>
                <c:manualLayout>
                  <c:x val="-4.7467504061992983E-3"/>
                  <c:y val="-2.397579612893216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99-4EE9-9FE5-E9AE1109F7A5}"/>
                </c:ext>
              </c:extLst>
            </c:dLbl>
            <c:dLbl>
              <c:idx val="4"/>
              <c:layout>
                <c:manualLayout>
                  <c:x val="-3.0561804774403198E-3"/>
                  <c:y val="-2.279146141215106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99-4EE9-9FE5-E9AE1109F7A5}"/>
                </c:ext>
              </c:extLst>
            </c:dLbl>
            <c:dLbl>
              <c:idx val="5"/>
              <c:layout>
                <c:manualLayout>
                  <c:x val="-4.8368953880764901E-3"/>
                  <c:y val="0.19035982571144125"/>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99-4EE9-9FE5-E9AE1109F7A5}"/>
                </c:ext>
              </c:extLst>
            </c:dLbl>
            <c:numFmt formatCode="#,##0" sourceLinked="0"/>
            <c:spPr>
              <a:solidFill>
                <a:srgbClr val="C0504D"/>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2995358.6</c:v>
                </c:pt>
                <c:pt idx="1">
                  <c:v>4014510.53</c:v>
                </c:pt>
                <c:pt idx="2">
                  <c:v>457017.68</c:v>
                </c:pt>
                <c:pt idx="3">
                  <c:v>1419323.4</c:v>
                </c:pt>
                <c:pt idx="4">
                  <c:v>4066215.39</c:v>
                </c:pt>
                <c:pt idx="5">
                  <c:v>3087808.1</c:v>
                </c:pt>
              </c:numCache>
            </c:numRef>
          </c:val>
          <c:shape val="cylinder"/>
          <c:extLst>
            <c:ext xmlns:c16="http://schemas.microsoft.com/office/drawing/2014/chart" uri="{C3380CC4-5D6E-409C-BE32-E72D297353CC}">
              <c16:uniqueId val="{00000006-7299-4EE9-9FE5-E9AE1109F7A5}"/>
            </c:ext>
          </c:extLst>
        </c:ser>
        <c:ser>
          <c:idx val="1"/>
          <c:order val="1"/>
          <c:tx>
            <c:strRef>
              <c:f>Sermaye!$C$1</c:f>
              <c:strCache>
                <c:ptCount val="1"/>
                <c:pt idx="0">
                  <c:v>2019</c:v>
                </c:pt>
              </c:strCache>
            </c:strRef>
          </c:tx>
          <c:spPr>
            <a:solidFill>
              <a:schemeClr val="accent6">
                <a:lumMod val="60000"/>
                <a:lumOff val="40000"/>
              </a:schemeClr>
            </a:solidFill>
            <a:ln w="25400">
              <a:noFill/>
            </a:ln>
          </c:spPr>
          <c:invertIfNegative val="0"/>
          <c:dLbls>
            <c:dLbl>
              <c:idx val="0"/>
              <c:layout>
                <c:manualLayout>
                  <c:x val="-7.6240469941257338E-4"/>
                  <c:y val="-3.071073012425169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99-4EE9-9FE5-E9AE1109F7A5}"/>
                </c:ext>
              </c:extLst>
            </c:dLbl>
            <c:dLbl>
              <c:idx val="1"/>
              <c:layout>
                <c:manualLayout>
                  <c:x val="4.3244594425700424E-4"/>
                  <c:y val="-1.884928177081313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99-4EE9-9FE5-E9AE1109F7A5}"/>
                </c:ext>
              </c:extLst>
            </c:dLbl>
            <c:dLbl>
              <c:idx val="2"/>
              <c:layout>
                <c:manualLayout>
                  <c:x val="-4.324771903512061E-3"/>
                  <c:y val="-2.092497058557335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299-4EE9-9FE5-E9AE1109F7A5}"/>
                </c:ext>
              </c:extLst>
            </c:dLbl>
            <c:dLbl>
              <c:idx val="3"/>
              <c:layout>
                <c:manualLayout>
                  <c:x val="-1.1459505061867266E-3"/>
                  <c:y val="-1.929767399764684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299-4EE9-9FE5-E9AE1109F7A5}"/>
                </c:ext>
              </c:extLst>
            </c:dLbl>
            <c:dLbl>
              <c:idx val="4"/>
              <c:layout>
                <c:manualLayout>
                  <c:x val="-9.4285089363829527E-4"/>
                  <c:y val="-3.537204401173991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299-4EE9-9FE5-E9AE1109F7A5}"/>
                </c:ext>
              </c:extLst>
            </c:dLbl>
            <c:dLbl>
              <c:idx val="5"/>
              <c:layout>
                <c:manualLayout>
                  <c:x val="-2.724034495688039E-3"/>
                  <c:y val="-2.987781699701330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299-4EE9-9FE5-E9AE1109F7A5}"/>
                </c:ext>
              </c:extLst>
            </c:dLbl>
            <c:numFmt formatCode="#,##0" sourceLinked="0"/>
            <c:spPr>
              <a:solidFill>
                <a:schemeClr val="accent1">
                  <a:lumMod val="60000"/>
                  <a:lumOff val="40000"/>
                </a:schemeClr>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7036218.0800000001</c:v>
                </c:pt>
                <c:pt idx="1">
                  <c:v>6251833.2199999997</c:v>
                </c:pt>
                <c:pt idx="2">
                  <c:v>285473.91999999998</c:v>
                </c:pt>
                <c:pt idx="3">
                  <c:v>4988683.8899999997</c:v>
                </c:pt>
                <c:pt idx="4">
                  <c:v>844077.93</c:v>
                </c:pt>
                <c:pt idx="5">
                  <c:v>0</c:v>
                </c:pt>
              </c:numCache>
            </c:numRef>
          </c:val>
          <c:shape val="cylinder"/>
          <c:extLst>
            <c:ext xmlns:c16="http://schemas.microsoft.com/office/drawing/2014/chart" uri="{C3380CC4-5D6E-409C-BE32-E72D297353CC}">
              <c16:uniqueId val="{0000000D-7299-4EE9-9FE5-E9AE1109F7A5}"/>
            </c:ext>
          </c:extLst>
        </c:ser>
        <c:dLbls>
          <c:showLegendKey val="0"/>
          <c:showVal val="0"/>
          <c:showCatName val="0"/>
          <c:showSerName val="0"/>
          <c:showPercent val="0"/>
          <c:showBubbleSize val="0"/>
        </c:dLbls>
        <c:gapWidth val="150"/>
        <c:shape val="box"/>
        <c:axId val="206510336"/>
        <c:axId val="206540800"/>
        <c:axId val="0"/>
      </c:bar3DChart>
      <c:catAx>
        <c:axId val="206510336"/>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206540800"/>
        <c:crosses val="autoZero"/>
        <c:auto val="1"/>
        <c:lblAlgn val="ctr"/>
        <c:lblOffset val="100"/>
        <c:tickLblSkip val="1"/>
        <c:tickMarkSkip val="1"/>
        <c:noMultiLvlLbl val="0"/>
      </c:catAx>
      <c:valAx>
        <c:axId val="206540800"/>
        <c:scaling>
          <c:orientation val="minMax"/>
        </c:scaling>
        <c:delete val="1"/>
        <c:axPos val="l"/>
        <c:majorGridlines>
          <c:spPr>
            <a:ln w="3175"/>
          </c:spPr>
        </c:majorGridlines>
        <c:numFmt formatCode="#,##0.00" sourceLinked="1"/>
        <c:majorTickMark val="out"/>
        <c:minorTickMark val="none"/>
        <c:tickLblPos val="nextTo"/>
        <c:crossAx val="206510336"/>
        <c:crosses val="autoZero"/>
        <c:crossBetween val="between"/>
      </c:valAx>
      <c:spPr>
        <a:noFill/>
        <a:ln w="25400">
          <a:noFill/>
        </a:ln>
      </c:spPr>
    </c:plotArea>
    <c:legend>
      <c:legendPos val="b"/>
      <c:layout>
        <c:manualLayout>
          <c:xMode val="edge"/>
          <c:yMode val="edge"/>
          <c:x val="0.23958395825521811"/>
          <c:y val="0.9236463545505087"/>
          <c:w val="0.54811554805649298"/>
          <c:h val="5.9113300492610876E-2"/>
        </c:manualLayout>
      </c:layout>
      <c:overlay val="0"/>
      <c:spPr>
        <a:solidFill>
          <a:schemeClr val="bg1"/>
        </a:solidFill>
        <a:ln w="3175">
          <a:solidFill>
            <a:srgbClr val="000000"/>
          </a:solidFill>
          <a:prstDash val="solid"/>
        </a:ln>
        <a:effectLst>
          <a:outerShdw dist="35921" dir="2700000" algn="br">
            <a:srgbClr val="000000"/>
          </a:outerShdw>
        </a:effectLst>
      </c:spPr>
      <c:txPr>
        <a:bodyPr/>
        <a:lstStyle/>
        <a:p>
          <a:pPr>
            <a:defRPr sz="92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Tur"/>
                <a:ea typeface="Arial Tur"/>
                <a:cs typeface="Arial Tur"/>
              </a:defRPr>
            </a:pPr>
            <a:r>
              <a:rPr lang="tr-TR"/>
              <a:t>SERMAYE GİDERLERİ</a:t>
            </a:r>
          </a:p>
        </c:rich>
      </c:tx>
      <c:layout>
        <c:manualLayout>
          <c:xMode val="edge"/>
          <c:yMode val="edge"/>
          <c:x val="1.9434651634454785E-2"/>
          <c:y val="1.4925438789425066E-2"/>
        </c:manualLayout>
      </c:layout>
      <c:overlay val="0"/>
      <c:spPr>
        <a:noFill/>
        <a:ln w="25400">
          <a:noFill/>
        </a:ln>
      </c:spPr>
    </c:title>
    <c:autoTitleDeleted val="0"/>
    <c:plotArea>
      <c:layout>
        <c:manualLayout>
          <c:layoutTarget val="inner"/>
          <c:xMode val="edge"/>
          <c:yMode val="edge"/>
          <c:x val="3.0035335689045935E-2"/>
          <c:y val="0.21470746108427269"/>
          <c:w val="0.58358941025892208"/>
          <c:h val="0.72670809316537766"/>
        </c:manualLayout>
      </c:layout>
      <c:pieChart>
        <c:varyColors val="1"/>
        <c:ser>
          <c:idx val="0"/>
          <c:order val="0"/>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B745-445F-9733-5FE1212C2CC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B745-445F-9733-5FE1212C2CC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B745-445F-9733-5FE1212C2CC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B745-445F-9733-5FE1212C2CC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B745-445F-9733-5FE1212C2CC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B745-445F-9733-5FE1212C2CC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B745-445F-9733-5FE1212C2CCC}"/>
              </c:ext>
            </c:extLst>
          </c:dPt>
          <c:dPt>
            <c:idx val="7"/>
            <c:bubble3D val="0"/>
            <c:spPr>
              <a:solidFill>
                <a:srgbClr val="CCCCFF"/>
              </a:solidFill>
              <a:ln w="3175">
                <a:solidFill>
                  <a:srgbClr val="000000"/>
                </a:solidFill>
                <a:prstDash val="solid"/>
              </a:ln>
            </c:spPr>
            <c:extLst>
              <c:ext xmlns:c16="http://schemas.microsoft.com/office/drawing/2014/chart" uri="{C3380CC4-5D6E-409C-BE32-E72D297353CC}">
                <c16:uniqueId val="{0000000E-B745-445F-9733-5FE1212C2CCC}"/>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B745-445F-9733-5FE1212C2CCC}"/>
              </c:ext>
            </c:extLst>
          </c:dPt>
          <c:dLbls>
            <c:dLbl>
              <c:idx val="0"/>
              <c:layout>
                <c:manualLayout>
                  <c:x val="0.13380903144682679"/>
                  <c:y val="-6.328324901416308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745-445F-9733-5FE1212C2CCC}"/>
                </c:ext>
              </c:extLst>
            </c:dLbl>
            <c:dLbl>
              <c:idx val="1"/>
              <c:delete val="1"/>
              <c:extLst>
                <c:ext xmlns:c15="http://schemas.microsoft.com/office/drawing/2012/chart" uri="{CE6537A1-D6FC-4f65-9D91-7224C49458BB}"/>
                <c:ext xmlns:c16="http://schemas.microsoft.com/office/drawing/2014/chart" uri="{C3380CC4-5D6E-409C-BE32-E72D297353CC}">
                  <c16:uniqueId val="{00000002-B745-445F-9733-5FE1212C2CCC}"/>
                </c:ext>
              </c:extLst>
            </c:dLbl>
            <c:dLbl>
              <c:idx val="2"/>
              <c:layout>
                <c:manualLayout>
                  <c:x val="0.2772861077877633"/>
                  <c:y val="-2.2381772783060565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745-445F-9733-5FE1212C2CCC}"/>
                </c:ext>
              </c:extLst>
            </c:dLbl>
            <c:dLbl>
              <c:idx val="3"/>
              <c:layout>
                <c:manualLayout>
                  <c:x val="0.10980498724788107"/>
                  <c:y val="0.11390140820370728"/>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745-445F-9733-5FE1212C2CCC}"/>
                </c:ext>
              </c:extLst>
            </c:dLbl>
            <c:dLbl>
              <c:idx val="4"/>
              <c:layout>
                <c:manualLayout>
                  <c:x val="-0.12745499568737653"/>
                  <c:y val="3.7077359112820181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B745-445F-9733-5FE1212C2CCC}"/>
                </c:ext>
              </c:extLst>
            </c:dLbl>
            <c:dLbl>
              <c:idx val="5"/>
              <c:delete val="1"/>
              <c:extLst>
                <c:ext xmlns:c15="http://schemas.microsoft.com/office/drawing/2012/chart" uri="{CE6537A1-D6FC-4f65-9D91-7224C49458BB}"/>
                <c:ext xmlns:c16="http://schemas.microsoft.com/office/drawing/2014/chart" uri="{C3380CC4-5D6E-409C-BE32-E72D297353CC}">
                  <c16:uniqueId val="{0000000A-B745-445F-9733-5FE1212C2CCC}"/>
                </c:ext>
              </c:extLst>
            </c:dLbl>
            <c:dLbl>
              <c:idx val="6"/>
              <c:layout>
                <c:manualLayout>
                  <c:x val="-0.12628421447319085"/>
                  <c:y val="-1.607398109052793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B745-445F-9733-5FE1212C2CCC}"/>
                </c:ext>
              </c:extLst>
            </c:dLbl>
            <c:dLbl>
              <c:idx val="7"/>
              <c:delete val="1"/>
              <c:extLst>
                <c:ext xmlns:c15="http://schemas.microsoft.com/office/drawing/2012/chart" uri="{CE6537A1-D6FC-4f65-9D91-7224C49458BB}"/>
                <c:ext xmlns:c16="http://schemas.microsoft.com/office/drawing/2014/chart" uri="{C3380CC4-5D6E-409C-BE32-E72D297353CC}">
                  <c16:uniqueId val="{0000000E-B745-445F-9733-5FE1212C2CCC}"/>
                </c:ext>
              </c:extLst>
            </c:dLbl>
            <c:dLbl>
              <c:idx val="8"/>
              <c:delete val="1"/>
              <c:extLst>
                <c:ext xmlns:c15="http://schemas.microsoft.com/office/drawing/2012/chart" uri="{CE6537A1-D6FC-4f65-9D91-7224C49458BB}"/>
                <c:ext xmlns:c16="http://schemas.microsoft.com/office/drawing/2014/chart" uri="{C3380CC4-5D6E-409C-BE32-E72D297353CC}">
                  <c16:uniqueId val="{00000010-B745-445F-9733-5FE1212C2CCC}"/>
                </c:ext>
              </c:extLst>
            </c:dLbl>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(2)'!$B$3:$B$11</c:f>
              <c:numCache>
                <c:formatCode>#,##0.00</c:formatCode>
                <c:ptCount val="9"/>
                <c:pt idx="0">
                  <c:v>870000</c:v>
                </c:pt>
                <c:pt idx="1">
                  <c:v>0</c:v>
                </c:pt>
                <c:pt idx="2">
                  <c:v>300000</c:v>
                </c:pt>
                <c:pt idx="3">
                  <c:v>10000000</c:v>
                </c:pt>
                <c:pt idx="4">
                  <c:v>61187000</c:v>
                </c:pt>
                <c:pt idx="5">
                  <c:v>0</c:v>
                </c:pt>
                <c:pt idx="6">
                  <c:v>13160000</c:v>
                </c:pt>
                <c:pt idx="7">
                  <c:v>0</c:v>
                </c:pt>
                <c:pt idx="8">
                  <c:v>0</c:v>
                </c:pt>
              </c:numCache>
            </c:numRef>
          </c:val>
          <c:extLst>
            <c:ext xmlns:c16="http://schemas.microsoft.com/office/drawing/2014/chart" uri="{C3380CC4-5D6E-409C-BE32-E72D297353CC}">
              <c16:uniqueId val="{00000011-B745-445F-9733-5FE1212C2CCC}"/>
            </c:ext>
          </c:extLst>
        </c:ser>
        <c:ser>
          <c:idx val="1"/>
          <c:order val="1"/>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B745-445F-9733-5FE1212C2CCC}"/>
              </c:ext>
            </c:extLst>
          </c:dPt>
          <c:dPt>
            <c:idx val="1"/>
            <c:bubble3D val="0"/>
            <c:extLst>
              <c:ext xmlns:c16="http://schemas.microsoft.com/office/drawing/2014/chart" uri="{C3380CC4-5D6E-409C-BE32-E72D297353CC}">
                <c16:uniqueId val="{00000014-B745-445F-9733-5FE1212C2CC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B745-445F-9733-5FE1212C2CC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B745-445F-9733-5FE1212C2CC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B745-445F-9733-5FE1212C2CC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B745-445F-9733-5FE1212C2CC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B745-445F-9733-5FE1212C2CCC}"/>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B745-445F-9733-5FE1212C2CCC}"/>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B745-445F-9733-5FE1212C2CCC}"/>
              </c:ext>
            </c:extLst>
          </c:dPt>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(2)'!$C$3:$C$11</c:f>
              <c:numCache>
                <c:formatCode>#,##0.00</c:formatCode>
                <c:ptCount val="9"/>
                <c:pt idx="0">
                  <c:v>0</c:v>
                </c:pt>
                <c:pt idx="1">
                  <c:v>0</c:v>
                </c:pt>
                <c:pt idx="2">
                  <c:v>0</c:v>
                </c:pt>
                <c:pt idx="3">
                  <c:v>892872.39</c:v>
                </c:pt>
                <c:pt idx="4">
                  <c:v>18125533.370000001</c:v>
                </c:pt>
                <c:pt idx="5">
                  <c:v>0</c:v>
                </c:pt>
                <c:pt idx="6">
                  <c:v>387881.28</c:v>
                </c:pt>
                <c:pt idx="7">
                  <c:v>0</c:v>
                </c:pt>
                <c:pt idx="8">
                  <c:v>0</c:v>
                </c:pt>
              </c:numCache>
            </c:numRef>
          </c:val>
          <c:extLst>
            <c:ext xmlns:c16="http://schemas.microsoft.com/office/drawing/2014/chart" uri="{C3380CC4-5D6E-409C-BE32-E72D297353CC}">
              <c16:uniqueId val="{00000023-B745-445F-9733-5FE1212C2CCC}"/>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delete val="1"/>
      </c:legendEntry>
      <c:legendEntry>
        <c:idx val="1"/>
        <c:delete val="1"/>
      </c:legendEntry>
      <c:legendEntry>
        <c:idx val="2"/>
        <c:txPr>
          <a:bodyPr/>
          <a:lstStyle/>
          <a:p>
            <a:pPr>
              <a:defRPr sz="900" b="0" i="0" u="none" strike="noStrike" baseline="0">
                <a:solidFill>
                  <a:srgbClr val="000000"/>
                </a:solidFill>
                <a:latin typeface="Arial Tur"/>
                <a:ea typeface="Arial Tur"/>
                <a:cs typeface="Arial Tur"/>
              </a:defRPr>
            </a:pPr>
            <a:endParaRPr lang="tr-TR"/>
          </a:p>
        </c:txPr>
      </c:legendEntry>
      <c:legendEntry>
        <c:idx val="3"/>
        <c:txPr>
          <a:bodyPr/>
          <a:lstStyle/>
          <a:p>
            <a:pPr>
              <a:defRPr sz="900" b="0" i="0" u="none" strike="noStrike" baseline="0">
                <a:solidFill>
                  <a:srgbClr val="000000"/>
                </a:solidFill>
                <a:latin typeface="Arial Tur"/>
                <a:ea typeface="Arial Tur"/>
                <a:cs typeface="Arial Tur"/>
              </a:defRPr>
            </a:pPr>
            <a:endParaRPr lang="tr-TR"/>
          </a:p>
        </c:txPr>
      </c:legendEntry>
      <c:legendEntry>
        <c:idx val="4"/>
        <c:txPr>
          <a:bodyPr/>
          <a:lstStyle/>
          <a:p>
            <a:pPr>
              <a:defRPr sz="900" b="0" i="0" u="none" strike="noStrike" baseline="0">
                <a:solidFill>
                  <a:srgbClr val="000000"/>
                </a:solidFill>
                <a:latin typeface="Arial Tur"/>
                <a:ea typeface="Arial Tur"/>
                <a:cs typeface="Arial Tur"/>
              </a:defRPr>
            </a:pPr>
            <a:endParaRPr lang="tr-TR"/>
          </a:p>
        </c:txPr>
      </c:legendEntry>
      <c:legendEntry>
        <c:idx val="5"/>
        <c:delete val="1"/>
      </c:legendEntry>
      <c:legendEntry>
        <c:idx val="6"/>
        <c:txPr>
          <a:bodyPr/>
          <a:lstStyle/>
          <a:p>
            <a:pPr>
              <a:defRPr sz="900" b="0" i="0" u="none" strike="noStrike" baseline="0">
                <a:solidFill>
                  <a:srgbClr val="000000"/>
                </a:solidFill>
                <a:latin typeface="Arial Tur"/>
                <a:ea typeface="Arial Tur"/>
                <a:cs typeface="Arial Tur"/>
              </a:defRPr>
            </a:pPr>
            <a:endParaRPr lang="tr-TR"/>
          </a:p>
        </c:txPr>
      </c:legendEntry>
      <c:legendEntry>
        <c:idx val="7"/>
        <c:txPr>
          <a:bodyPr/>
          <a:lstStyle/>
          <a:p>
            <a:pPr>
              <a:defRPr sz="900" b="0" i="0" u="none" strike="noStrike" baseline="0">
                <a:solidFill>
                  <a:srgbClr val="000000"/>
                </a:solidFill>
                <a:latin typeface="Arial Tur"/>
                <a:ea typeface="Arial Tur"/>
                <a:cs typeface="Arial Tur"/>
              </a:defRPr>
            </a:pPr>
            <a:endParaRPr lang="tr-TR"/>
          </a:p>
        </c:txPr>
      </c:legendEntry>
      <c:legendEntry>
        <c:idx val="8"/>
        <c:delete val="1"/>
      </c:legendEntry>
      <c:layout>
        <c:manualLayout>
          <c:xMode val="edge"/>
          <c:yMode val="edge"/>
          <c:x val="0.59456066571224053"/>
          <c:y val="0.65132773207818295"/>
          <c:w val="0.39530541636840855"/>
          <c:h val="0.3034481444009442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chemeClr val="tx2">
            <a:lumMod val="20000"/>
            <a:lumOff val="80000"/>
          </a:schemeClr>
        </a:gs>
        <a:gs pos="50000">
          <a:srgbClr val="FFFFFF"/>
        </a:gs>
        <a:gs pos="100000">
          <a:schemeClr val="tx2">
            <a:lumMod val="40000"/>
            <a:lumOff val="60000"/>
          </a:schemeClr>
        </a:gs>
      </a:gsLst>
      <a:lin ang="0" scaled="1"/>
    </a:gradFill>
    <a:ln w="3175" cap="rnd">
      <a:solidFill>
        <a:srgbClr val="000000"/>
      </a:solidFill>
      <a:prstDash val="solid"/>
    </a:ln>
  </c:spPr>
  <c:txPr>
    <a:bodyPr/>
    <a:lstStyle/>
    <a:p>
      <a:pPr>
        <a:defRPr sz="92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SERMAYE GİDERLERİ</a:t>
            </a:r>
          </a:p>
        </c:rich>
      </c:tx>
      <c:layout>
        <c:manualLayout>
          <c:xMode val="edge"/>
          <c:yMode val="edge"/>
          <c:x val="0.36220472440944884"/>
          <c:y val="3.8327526132404179E-2"/>
        </c:manualLayout>
      </c:layout>
      <c:overlay val="0"/>
      <c:spPr>
        <a:noFill/>
        <a:ln w="25400">
          <a:noFill/>
        </a:ln>
      </c:spPr>
    </c:title>
    <c:autoTitleDeleted val="0"/>
    <c:plotArea>
      <c:layout>
        <c:manualLayout>
          <c:layoutTarget val="inner"/>
          <c:xMode val="edge"/>
          <c:yMode val="edge"/>
          <c:x val="8.1889763779527558E-2"/>
          <c:y val="0.15098722415795587"/>
          <c:w val="0.86186802240271143"/>
          <c:h val="0.63530778164924506"/>
        </c:manualLayout>
      </c:layout>
      <c:lineChart>
        <c:grouping val="standard"/>
        <c:varyColors val="0"/>
        <c:ser>
          <c:idx val="0"/>
          <c:order val="0"/>
          <c:tx>
            <c:strRef>
              <c:f>Sermaye!$E$1</c:f>
              <c:strCache>
                <c:ptCount val="1"/>
                <c:pt idx="0">
                  <c:v>2018</c:v>
                </c:pt>
              </c:strCache>
            </c:strRef>
          </c:tx>
          <c:spPr>
            <a:ln w="25400">
              <a:solidFill>
                <a:srgbClr val="FF0000"/>
              </a:solidFill>
              <a:prstDash val="solid"/>
            </a:ln>
          </c:spPr>
          <c:marker>
            <c:symbol val="diamond"/>
            <c:size val="3"/>
            <c:spPr>
              <a:solidFill>
                <a:srgbClr val="FF0000"/>
              </a:solidFill>
              <a:ln>
                <a:solidFill>
                  <a:srgbClr val="FF0000"/>
                </a:solidFill>
                <a:prstDash val="solid"/>
              </a:ln>
            </c:spPr>
          </c:marker>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2995358.6</c:v>
                </c:pt>
                <c:pt idx="1">
                  <c:v>4014510.53</c:v>
                </c:pt>
                <c:pt idx="2">
                  <c:v>457017.68</c:v>
                </c:pt>
                <c:pt idx="3">
                  <c:v>1419323.4</c:v>
                </c:pt>
                <c:pt idx="4">
                  <c:v>4066215.39</c:v>
                </c:pt>
                <c:pt idx="5">
                  <c:v>3087808.1</c:v>
                </c:pt>
              </c:numCache>
            </c:numRef>
          </c:val>
          <c:smooth val="0"/>
          <c:extLst>
            <c:ext xmlns:c16="http://schemas.microsoft.com/office/drawing/2014/chart" uri="{C3380CC4-5D6E-409C-BE32-E72D297353CC}">
              <c16:uniqueId val="{00000000-D923-4BE0-BE13-F795CC461D49}"/>
            </c:ext>
          </c:extLst>
        </c:ser>
        <c:ser>
          <c:idx val="1"/>
          <c:order val="1"/>
          <c:tx>
            <c:strRef>
              <c:f>Sermaye!$F$1</c:f>
              <c:strCache>
                <c:ptCount val="1"/>
                <c:pt idx="0">
                  <c:v>2019</c:v>
                </c:pt>
              </c:strCache>
            </c:strRef>
          </c:tx>
          <c:spPr>
            <a:ln w="25400">
              <a:solidFill>
                <a:srgbClr val="0000FF"/>
              </a:solidFill>
              <a:prstDash val="solid"/>
            </a:ln>
          </c:spPr>
          <c:marker>
            <c:symbol val="square"/>
            <c:size val="3"/>
            <c:spPr>
              <a:solidFill>
                <a:srgbClr val="0000FF"/>
              </a:solidFill>
              <a:ln>
                <a:solidFill>
                  <a:srgbClr val="0000FF"/>
                </a:solidFill>
                <a:prstDash val="solid"/>
              </a:ln>
            </c:spPr>
          </c:marker>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7036218.0800000001</c:v>
                </c:pt>
                <c:pt idx="1">
                  <c:v>6251833.2199999997</c:v>
                </c:pt>
                <c:pt idx="2">
                  <c:v>285473.91999999998</c:v>
                </c:pt>
                <c:pt idx="3">
                  <c:v>4988683.8899999997</c:v>
                </c:pt>
                <c:pt idx="4">
                  <c:v>844077.93</c:v>
                </c:pt>
                <c:pt idx="5">
                  <c:v>0</c:v>
                </c:pt>
              </c:numCache>
            </c:numRef>
          </c:val>
          <c:smooth val="0"/>
          <c:extLst>
            <c:ext xmlns:c16="http://schemas.microsoft.com/office/drawing/2014/chart" uri="{C3380CC4-5D6E-409C-BE32-E72D297353CC}">
              <c16:uniqueId val="{00000001-D923-4BE0-BE13-F795CC461D49}"/>
            </c:ext>
          </c:extLst>
        </c:ser>
        <c:dLbls>
          <c:showLegendKey val="0"/>
          <c:showVal val="0"/>
          <c:showCatName val="0"/>
          <c:showSerName val="0"/>
          <c:showPercent val="0"/>
          <c:showBubbleSize val="0"/>
        </c:dLbls>
        <c:marker val="1"/>
        <c:smooth val="0"/>
        <c:axId val="206279424"/>
        <c:axId val="206281344"/>
      </c:lineChart>
      <c:catAx>
        <c:axId val="2062794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206281344"/>
        <c:crosses val="autoZero"/>
        <c:auto val="1"/>
        <c:lblAlgn val="ctr"/>
        <c:lblOffset val="100"/>
        <c:tickLblSkip val="1"/>
        <c:tickMarkSkip val="1"/>
        <c:noMultiLvlLbl val="0"/>
      </c:catAx>
      <c:valAx>
        <c:axId val="206281344"/>
        <c:scaling>
          <c:orientation val="minMax"/>
          <c:max val="5000000"/>
          <c:min val="0"/>
        </c:scaling>
        <c:delete val="0"/>
        <c:axPos val="l"/>
        <c:majorGridlines>
          <c:spPr>
            <a:ln w="3175">
              <a:solidFill>
                <a:schemeClr val="bg1">
                  <a:lumMod val="65000"/>
                </a:schemeClr>
              </a:solid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206279424"/>
        <c:crosses val="autoZero"/>
        <c:crossBetween val="between"/>
      </c:valAx>
      <c:spPr>
        <a:gradFill rotWithShape="0">
          <a:gsLst>
            <a:gs pos="0">
              <a:schemeClr val="accent6">
                <a:lumMod val="20000"/>
                <a:lumOff val="80000"/>
              </a:schemeClr>
            </a:gs>
            <a:gs pos="50000">
              <a:srgbClr val="FFFFFF"/>
            </a:gs>
            <a:gs pos="100000">
              <a:schemeClr val="accent6">
                <a:lumMod val="20000"/>
                <a:lumOff val="80000"/>
              </a:schemeClr>
            </a:gs>
          </a:gsLst>
          <a:lin ang="5400000" scaled="1"/>
        </a:gradFill>
        <a:ln w="12700">
          <a:solidFill>
            <a:srgbClr val="808080"/>
          </a:solidFill>
          <a:prstDash val="solid"/>
        </a:ln>
      </c:spPr>
    </c:plotArea>
    <c:legend>
      <c:legendPos val="b"/>
      <c:layout>
        <c:manualLayout>
          <c:xMode val="edge"/>
          <c:yMode val="edge"/>
          <c:x val="0.42362204724409447"/>
          <c:y val="0.89198606271777003"/>
          <c:w val="0.21259842519685035"/>
          <c:h val="8.36236933797909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chemeClr val="accent1">
            <a:lumMod val="20000"/>
            <a:lumOff val="80000"/>
          </a:schemeClr>
        </a:gs>
        <a:gs pos="50000">
          <a:srgbClr val="FFFFFF"/>
        </a:gs>
        <a:gs pos="100000">
          <a:schemeClr val="accent1">
            <a:lumMod val="20000"/>
            <a:lumOff val="80000"/>
          </a:schemeClr>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AYLIK BAZDA BÜTÇE GELİR GERÇEKLEŞMELERİ</a:t>
            </a:r>
          </a:p>
        </c:rich>
      </c:tx>
      <c:layout>
        <c:manualLayout>
          <c:xMode val="edge"/>
          <c:yMode val="edge"/>
          <c:x val="0.20950981424498757"/>
          <c:y val="3.2911392405063293E-2"/>
        </c:manualLayout>
      </c:layout>
      <c:overlay val="0"/>
      <c:spPr>
        <a:noFill/>
        <a:ln w="25400">
          <a:noFill/>
        </a:ln>
      </c:spPr>
    </c:title>
    <c:autoTitleDeleted val="0"/>
    <c:plotArea>
      <c:layout>
        <c:manualLayout>
          <c:layoutTarget val="inner"/>
          <c:xMode val="edge"/>
          <c:yMode val="edge"/>
          <c:x val="0.13075789576022109"/>
          <c:y val="0.21772151898734177"/>
          <c:w val="0.82615215957594235"/>
          <c:h val="0.65063291139240509"/>
        </c:manualLayout>
      </c:layout>
      <c:lineChart>
        <c:grouping val="standard"/>
        <c:varyColors val="0"/>
        <c:ser>
          <c:idx val="0"/>
          <c:order val="0"/>
          <c:tx>
            <c:strRef>
              <c:f>'gelir_tablo-9'!$B$3</c:f>
              <c:strCache>
                <c:ptCount val="1"/>
                <c:pt idx="0">
                  <c:v>2018 YILI GERÇEKLEŞME</c:v>
                </c:pt>
              </c:strCache>
            </c:strRef>
          </c:tx>
          <c:spPr>
            <a:ln w="38100">
              <a:solidFill>
                <a:srgbClr val="FF0000"/>
              </a:solidFill>
              <a:prstDash val="solid"/>
            </a:ln>
          </c:spPr>
          <c:marker>
            <c:symbol val="square"/>
            <c:size val="4"/>
            <c:spPr>
              <a:noFill/>
              <a:ln>
                <a:solidFill>
                  <a:srgbClr val="FF0000"/>
                </a:solidFill>
                <a:prstDash val="solid"/>
              </a:ln>
            </c:spPr>
          </c:marker>
          <c:cat>
            <c:strRef>
              <c:f>'gelir_tablo-9'!$A$4:$A$9</c:f>
              <c:strCache>
                <c:ptCount val="6"/>
                <c:pt idx="0">
                  <c:v>OCAK</c:v>
                </c:pt>
                <c:pt idx="1">
                  <c:v>ŞUBAT</c:v>
                </c:pt>
                <c:pt idx="2">
                  <c:v>MART</c:v>
                </c:pt>
                <c:pt idx="3">
                  <c:v>NİSAN</c:v>
                </c:pt>
                <c:pt idx="4">
                  <c:v>MAYIS</c:v>
                </c:pt>
                <c:pt idx="5">
                  <c:v>HAZİRAN</c:v>
                </c:pt>
              </c:strCache>
            </c:strRef>
          </c:cat>
          <c:val>
            <c:numRef>
              <c:f>'gelir_tablo-9'!$B$4:$B$9</c:f>
              <c:numCache>
                <c:formatCode>#,##0.00</c:formatCode>
                <c:ptCount val="6"/>
                <c:pt idx="0">
                  <c:v>12731114.199999999</c:v>
                </c:pt>
                <c:pt idx="1">
                  <c:v>12630503.4</c:v>
                </c:pt>
                <c:pt idx="2">
                  <c:v>13038814.9</c:v>
                </c:pt>
                <c:pt idx="3">
                  <c:v>14725806</c:v>
                </c:pt>
                <c:pt idx="4">
                  <c:v>21446886.300000001</c:v>
                </c:pt>
                <c:pt idx="5">
                  <c:v>12616948.9</c:v>
                </c:pt>
              </c:numCache>
            </c:numRef>
          </c:val>
          <c:smooth val="0"/>
          <c:extLst>
            <c:ext xmlns:c16="http://schemas.microsoft.com/office/drawing/2014/chart" uri="{C3380CC4-5D6E-409C-BE32-E72D297353CC}">
              <c16:uniqueId val="{00000000-EE4E-4777-9695-F074902F8288}"/>
            </c:ext>
          </c:extLst>
        </c:ser>
        <c:ser>
          <c:idx val="1"/>
          <c:order val="1"/>
          <c:tx>
            <c:strRef>
              <c:f>'gelir_tablo-9'!$C$3</c:f>
              <c:strCache>
                <c:ptCount val="1"/>
                <c:pt idx="0">
                  <c:v>2019 YILI GERÇEKLEŞME</c:v>
                </c:pt>
              </c:strCache>
            </c:strRef>
          </c:tx>
          <c:spPr>
            <a:ln w="38100">
              <a:solidFill>
                <a:srgbClr val="0000FF"/>
              </a:solidFill>
              <a:prstDash val="solid"/>
            </a:ln>
          </c:spPr>
          <c:marker>
            <c:symbol val="square"/>
            <c:size val="4"/>
            <c:spPr>
              <a:solidFill>
                <a:srgbClr val="0000FF"/>
              </a:solidFill>
              <a:ln>
                <a:solidFill>
                  <a:srgbClr val="0000FF"/>
                </a:solidFill>
                <a:prstDash val="solid"/>
              </a:ln>
            </c:spPr>
          </c:marker>
          <c:cat>
            <c:strRef>
              <c:f>'gelir_tablo-9'!$A$4:$A$9</c:f>
              <c:strCache>
                <c:ptCount val="6"/>
                <c:pt idx="0">
                  <c:v>OCAK</c:v>
                </c:pt>
                <c:pt idx="1">
                  <c:v>ŞUBAT</c:v>
                </c:pt>
                <c:pt idx="2">
                  <c:v>MART</c:v>
                </c:pt>
                <c:pt idx="3">
                  <c:v>NİSAN</c:v>
                </c:pt>
                <c:pt idx="4">
                  <c:v>MAYIS</c:v>
                </c:pt>
                <c:pt idx="5">
                  <c:v>HAZİRAN</c:v>
                </c:pt>
              </c:strCache>
            </c:strRef>
          </c:cat>
          <c:val>
            <c:numRef>
              <c:f>'gelir_tablo-9'!$C$4:$C$9</c:f>
              <c:numCache>
                <c:formatCode>#,##0.00</c:formatCode>
                <c:ptCount val="6"/>
                <c:pt idx="0">
                  <c:v>13147179.1</c:v>
                </c:pt>
                <c:pt idx="1">
                  <c:v>11478226.9</c:v>
                </c:pt>
                <c:pt idx="2">
                  <c:v>12416739.9</c:v>
                </c:pt>
                <c:pt idx="3">
                  <c:v>11675187.6</c:v>
                </c:pt>
                <c:pt idx="4">
                  <c:v>18374649.300000001</c:v>
                </c:pt>
                <c:pt idx="5">
                  <c:v>10923630.1</c:v>
                </c:pt>
              </c:numCache>
            </c:numRef>
          </c:val>
          <c:smooth val="0"/>
          <c:extLst>
            <c:ext xmlns:c16="http://schemas.microsoft.com/office/drawing/2014/chart" uri="{C3380CC4-5D6E-409C-BE32-E72D297353CC}">
              <c16:uniqueId val="{00000001-EE4E-4777-9695-F074902F8288}"/>
            </c:ext>
          </c:extLst>
        </c:ser>
        <c:dLbls>
          <c:showLegendKey val="0"/>
          <c:showVal val="0"/>
          <c:showCatName val="0"/>
          <c:showSerName val="0"/>
          <c:showPercent val="0"/>
          <c:showBubbleSize val="0"/>
        </c:dLbls>
        <c:marker val="1"/>
        <c:smooth val="0"/>
        <c:axId val="178659328"/>
        <c:axId val="178661248"/>
      </c:lineChart>
      <c:catAx>
        <c:axId val="178659328"/>
        <c:scaling>
          <c:orientation val="minMax"/>
        </c:scaling>
        <c:delete val="0"/>
        <c:axPos val="t"/>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Tur"/>
                <a:ea typeface="Arial Tur"/>
                <a:cs typeface="Arial Tur"/>
              </a:defRPr>
            </a:pPr>
            <a:endParaRPr lang="tr-TR"/>
          </a:p>
        </c:txPr>
        <c:crossAx val="178661248"/>
        <c:crosses val="max"/>
        <c:auto val="1"/>
        <c:lblAlgn val="ctr"/>
        <c:lblOffset val="100"/>
        <c:tickLblSkip val="1"/>
        <c:tickMarkSkip val="1"/>
        <c:noMultiLvlLbl val="0"/>
      </c:catAx>
      <c:valAx>
        <c:axId val="178661248"/>
        <c:scaling>
          <c:orientation val="minMax"/>
          <c:max val="2000000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Tur"/>
                <a:ea typeface="Arial Tur"/>
                <a:cs typeface="Arial Tur"/>
              </a:defRPr>
            </a:pPr>
            <a:endParaRPr lang="tr-TR"/>
          </a:p>
        </c:txPr>
        <c:crossAx val="178659328"/>
        <c:crosses val="autoZero"/>
        <c:crossBetween val="between"/>
      </c:valAx>
      <c:spPr>
        <a:noFill/>
        <a:ln w="3175">
          <a:solidFill>
            <a:srgbClr val="000000"/>
          </a:solidFill>
          <a:prstDash val="sysDash"/>
        </a:ln>
      </c:spPr>
    </c:plotArea>
    <c:legend>
      <c:legendPos val="b"/>
      <c:layout>
        <c:manualLayout>
          <c:xMode val="edge"/>
          <c:yMode val="edge"/>
          <c:x val="0.28528990339803362"/>
          <c:y val="0.92405063291139244"/>
          <c:w val="0.53937639667255566"/>
          <c:h val="5.82278481012658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Tur"/>
              <a:ea typeface="Arial Tur"/>
              <a:cs typeface="Arial Tur"/>
            </a:defRPr>
          </a:pPr>
          <a:endParaRPr lang="tr-TR"/>
        </a:p>
      </c:txPr>
    </c:legend>
    <c:plotVisOnly val="1"/>
    <c:dispBlanksAs val="gap"/>
    <c:showDLblsOverMax val="0"/>
  </c:chart>
  <c:spPr>
    <a:blipFill dpi="0" rotWithShape="0">
      <a:blip xmlns:r="http://schemas.openxmlformats.org/officeDocument/2006/relationships" r:embed="rId1"/>
      <a:srcRect/>
      <a:tile tx="0" ty="0" sx="100000" sy="100000" flip="none" algn="tl"/>
    </a:blip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sideWall>
    <c:back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backWall>
    <c:plotArea>
      <c:layout>
        <c:manualLayout>
          <c:layoutTarget val="inner"/>
          <c:xMode val="edge"/>
          <c:yMode val="edge"/>
          <c:x val="0.10616527537521803"/>
          <c:y val="4.3080795623438639E-2"/>
          <c:w val="0.89383472462478197"/>
          <c:h val="0.65722821996647995"/>
        </c:manualLayout>
      </c:layout>
      <c:bar3DChart>
        <c:barDir val="col"/>
        <c:grouping val="clustered"/>
        <c:varyColors val="0"/>
        <c:ser>
          <c:idx val="0"/>
          <c:order val="0"/>
          <c:tx>
            <c:strRef>
              <c:f>'GELİR GERÇ.'!$E$3</c:f>
              <c:strCache>
                <c:ptCount val="1"/>
                <c:pt idx="0">
                  <c:v>2018 YILI GERÇEKLEŞME OCAK - HAZİRAN</c:v>
                </c:pt>
              </c:strCache>
            </c:strRef>
          </c:tx>
          <c:invertIfNegative val="0"/>
          <c:dLbls>
            <c:dLbl>
              <c:idx val="0"/>
              <c:layout>
                <c:manualLayout>
                  <c:x val="6.7340067340067337E-3"/>
                  <c:y val="0.21158690176322417"/>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B5-4B55-9751-437F6E10A75F}"/>
                </c:ext>
              </c:extLst>
            </c:dLbl>
            <c:dLbl>
              <c:idx val="1"/>
              <c:layout>
                <c:manualLayout>
                  <c:x val="2.244668911335619E-3"/>
                  <c:y val="-2.0151133501259445E-2"/>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B5-4B55-9751-437F6E10A75F}"/>
                </c:ext>
              </c:extLst>
            </c:dLbl>
            <c:dLbl>
              <c:idx val="2"/>
              <c:layout>
                <c:manualLayout>
                  <c:x val="6.7340067340067337E-3"/>
                  <c:y val="-2.0151133501259445E-2"/>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B5-4B55-9751-437F6E10A75F}"/>
                </c:ext>
              </c:extLst>
            </c:dLbl>
            <c:dLbl>
              <c:idx val="3"/>
              <c:layout>
                <c:manualLayout>
                  <c:x val="1.1223344556677889E-2"/>
                  <c:y val="0.22502099076406382"/>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B5-4B55-9751-437F6E10A75F}"/>
                </c:ext>
              </c:extLst>
            </c:dLbl>
            <c:dLbl>
              <c:idx val="4"/>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6="http://schemas.microsoft.com/office/drawing/2014/chart" uri="{C3380CC4-5D6E-409C-BE32-E72D297353CC}">
                  <c16:uniqueId val="{00000000-F25E-4643-ABF7-C0476C406303}"/>
                </c:ext>
              </c:extLst>
            </c:dLbl>
            <c:spPr>
              <a:noFill/>
              <a:ln w="25400">
                <a:noFill/>
              </a:ln>
            </c:spPr>
            <c:txPr>
              <a:bodyPr rot="-5400000" vert="horz" wrap="square" lIns="38100" tIns="19050" rIns="38100" bIns="19050" anchor="ctr">
                <a:spAutoFit/>
              </a:bodyPr>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'GELİR GERÇ.'!$B$5:$B$9</c:f>
              <c:strCache>
                <c:ptCount val="5"/>
                <c:pt idx="0">
                  <c:v>Vergi Gelirleri</c:v>
                </c:pt>
                <c:pt idx="1">
                  <c:v>Tesebbüs ve Mülkiyet Gelirleri</c:v>
                </c:pt>
                <c:pt idx="2">
                  <c:v>Alinan Bagis ve Yardimlar ile Ozel Gelirler</c:v>
                </c:pt>
                <c:pt idx="3">
                  <c:v>Diger Gelirler</c:v>
                </c:pt>
                <c:pt idx="4">
                  <c:v>Sermaye Gelirleri</c:v>
                </c:pt>
              </c:strCache>
            </c:strRef>
          </c:cat>
          <c:val>
            <c:numRef>
              <c:f>'GELİR GERÇ.'!$E$5:$E$9</c:f>
              <c:numCache>
                <c:formatCode>#,##0.00</c:formatCode>
                <c:ptCount val="5"/>
                <c:pt idx="0">
                  <c:v>26298266.75</c:v>
                </c:pt>
                <c:pt idx="1">
                  <c:v>13406068.699999999</c:v>
                </c:pt>
                <c:pt idx="2">
                  <c:v>596026.48</c:v>
                </c:pt>
                <c:pt idx="3">
                  <c:v>38115443.960000001</c:v>
                </c:pt>
                <c:pt idx="4">
                  <c:v>3183912</c:v>
                </c:pt>
              </c:numCache>
            </c:numRef>
          </c:val>
          <c:extLst>
            <c:ext xmlns:c16="http://schemas.microsoft.com/office/drawing/2014/chart" uri="{C3380CC4-5D6E-409C-BE32-E72D297353CC}">
              <c16:uniqueId val="{00000005-B0B5-4B55-9751-437F6E10A75F}"/>
            </c:ext>
          </c:extLst>
        </c:ser>
        <c:ser>
          <c:idx val="1"/>
          <c:order val="1"/>
          <c:tx>
            <c:strRef>
              <c:f>'GELİR GERÇ.'!$I$3</c:f>
              <c:strCache>
                <c:ptCount val="1"/>
                <c:pt idx="0">
                  <c:v>2019 YILI GERÇEKLEŞME OCAK - HAZİRAN</c:v>
                </c:pt>
              </c:strCache>
            </c:strRef>
          </c:tx>
          <c:invertIfNegative val="0"/>
          <c:dLbls>
            <c:dLbl>
              <c:idx val="0"/>
              <c:layout>
                <c:manualLayout>
                  <c:x val="6.7340067340067337E-3"/>
                  <c:y val="0.20151133501259447"/>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B5-4B55-9751-437F6E10A75F}"/>
                </c:ext>
              </c:extLst>
            </c:dLbl>
            <c:dLbl>
              <c:idx val="1"/>
              <c:layout>
                <c:manualLayout>
                  <c:x val="1.5712682379349047E-2"/>
                  <c:y val="-1.6792611251049538E-2"/>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B5-4B55-9751-437F6E10A75F}"/>
                </c:ext>
              </c:extLst>
            </c:dLbl>
            <c:dLbl>
              <c:idx val="2"/>
              <c:layout>
                <c:manualLayout>
                  <c:x val="8.9786756453423128E-3"/>
                  <c:y val="-6.7170445004198151E-3"/>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0B5-4B55-9751-437F6E10A75F}"/>
                </c:ext>
              </c:extLst>
            </c:dLbl>
            <c:dLbl>
              <c:idx val="3"/>
              <c:layout>
                <c:manualLayout>
                  <c:x val="1.3468013468013467E-2"/>
                  <c:y val="0.15785054575986565"/>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B5-4B55-9751-437F6E10A75F}"/>
                </c:ext>
              </c:extLst>
            </c:dLbl>
            <c:dLbl>
              <c:idx val="4"/>
              <c:layout>
                <c:manualLayout>
                  <c:x val="1.3468013468013467E-2"/>
                  <c:y val="-1.343408900083963E-2"/>
                </c:manualLayout>
              </c:layout>
              <c:spPr>
                <a:solidFill>
                  <a:sysClr val="window" lastClr="FFFFFF"/>
                </a:solidFill>
              </c:spPr>
              <c:txPr>
                <a:bodyPr rot="-5400000" vert="horz"/>
                <a:lstStyle/>
                <a:p>
                  <a:pPr algn="ctr">
                    <a:defRPr sz="6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B5-4B55-9751-437F6E10A75F}"/>
                </c:ext>
              </c:extLst>
            </c:dLbl>
            <c:spPr>
              <a:noFill/>
              <a:ln w="25400">
                <a:noFill/>
              </a:ln>
            </c:spPr>
            <c:txPr>
              <a:bodyPr rot="-5400000" vert="horz" wrap="square" lIns="38100" tIns="19050" rIns="38100" bIns="19050" anchor="ctr">
                <a:spAutoFit/>
              </a:bodyPr>
              <a:lstStyle/>
              <a:p>
                <a:pPr algn="ctr">
                  <a:defRPr sz="6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'GELİR GERÇ.'!$B$5:$B$9</c:f>
              <c:strCache>
                <c:ptCount val="5"/>
                <c:pt idx="0">
                  <c:v>Vergi Gelirleri</c:v>
                </c:pt>
                <c:pt idx="1">
                  <c:v>Tesebbüs ve Mülkiyet Gelirleri</c:v>
                </c:pt>
                <c:pt idx="2">
                  <c:v>Alinan Bagis ve Yardimlar ile Ozel Gelirler</c:v>
                </c:pt>
                <c:pt idx="3">
                  <c:v>Diger Gelirler</c:v>
                </c:pt>
                <c:pt idx="4">
                  <c:v>Sermaye Gelirleri</c:v>
                </c:pt>
              </c:strCache>
            </c:strRef>
          </c:cat>
          <c:val>
            <c:numRef>
              <c:f>'GELİR GERÇ.'!$I$5:$I$9</c:f>
              <c:numCache>
                <c:formatCode>#,##0.00</c:formatCode>
                <c:ptCount val="5"/>
                <c:pt idx="0">
                  <c:v>25136705.859999999</c:v>
                </c:pt>
                <c:pt idx="1">
                  <c:v>9371210.9000000004</c:v>
                </c:pt>
                <c:pt idx="2">
                  <c:v>280881.71000000002</c:v>
                </c:pt>
                <c:pt idx="3">
                  <c:v>43172600.219999999</c:v>
                </c:pt>
                <c:pt idx="4">
                  <c:v>54214.5</c:v>
                </c:pt>
              </c:numCache>
            </c:numRef>
          </c:val>
          <c:extLst>
            <c:ext xmlns:c16="http://schemas.microsoft.com/office/drawing/2014/chart" uri="{C3380CC4-5D6E-409C-BE32-E72D297353CC}">
              <c16:uniqueId val="{0000000B-B0B5-4B55-9751-437F6E10A75F}"/>
            </c:ext>
          </c:extLst>
        </c:ser>
        <c:dLbls>
          <c:showLegendKey val="0"/>
          <c:showVal val="0"/>
          <c:showCatName val="0"/>
          <c:showSerName val="0"/>
          <c:showPercent val="0"/>
          <c:showBubbleSize val="0"/>
        </c:dLbls>
        <c:gapWidth val="150"/>
        <c:shape val="cylinder"/>
        <c:axId val="206324096"/>
        <c:axId val="206325632"/>
        <c:axId val="0"/>
      </c:bar3DChart>
      <c:catAx>
        <c:axId val="206324096"/>
        <c:scaling>
          <c:orientation val="minMax"/>
        </c:scaling>
        <c:delete val="0"/>
        <c:axPos val="b"/>
        <c:numFmt formatCode="General" sourceLinked="1"/>
        <c:majorTickMark val="out"/>
        <c:minorTickMark val="none"/>
        <c:tickLblPos val="nextTo"/>
        <c:txPr>
          <a:bodyPr rot="-2700000" vert="horz"/>
          <a:lstStyle/>
          <a:p>
            <a:pPr>
              <a:defRPr sz="900" b="0" i="0" u="none" strike="noStrike" baseline="0">
                <a:solidFill>
                  <a:srgbClr val="000000"/>
                </a:solidFill>
                <a:latin typeface="Calibri"/>
                <a:ea typeface="Calibri"/>
                <a:cs typeface="Calibri"/>
              </a:defRPr>
            </a:pPr>
            <a:endParaRPr lang="tr-TR"/>
          </a:p>
        </c:txPr>
        <c:crossAx val="206325632"/>
        <c:crosses val="autoZero"/>
        <c:auto val="1"/>
        <c:lblAlgn val="ctr"/>
        <c:lblOffset val="100"/>
        <c:noMultiLvlLbl val="0"/>
      </c:catAx>
      <c:valAx>
        <c:axId val="206325632"/>
        <c:scaling>
          <c:orientation val="minMax"/>
        </c:scaling>
        <c:delete val="0"/>
        <c:axPos val="l"/>
        <c:majorGridlines>
          <c:spPr>
            <a:ln w="3175">
              <a:solidFill>
                <a:schemeClr val="bg1">
                  <a:lumMod val="65000"/>
                </a:schemeClr>
              </a:solidFill>
            </a:ln>
          </c:spPr>
        </c:majorGridlines>
        <c:numFmt formatCode="#,##0.00"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tr-TR"/>
          </a:p>
        </c:txPr>
        <c:crossAx val="206324096"/>
        <c:crosses val="autoZero"/>
        <c:crossBetween val="between"/>
      </c:valAx>
      <c:spPr>
        <a:gradFill>
          <a:gsLst>
            <a:gs pos="0">
              <a:schemeClr val="tx2">
                <a:lumMod val="40000"/>
                <a:lumOff val="60000"/>
              </a:schemeClr>
            </a:gs>
            <a:gs pos="50000">
              <a:srgbClr val="FFFFFF"/>
            </a:gs>
            <a:gs pos="100000">
              <a:schemeClr val="tx2">
                <a:lumMod val="40000"/>
                <a:lumOff val="60000"/>
              </a:schemeClr>
            </a:gs>
          </a:gsLst>
          <a:lin ang="5400000" scaled="1"/>
        </a:gradFill>
        <a:ln w="25400">
          <a:noFill/>
        </a:ln>
      </c:spPr>
    </c:plotArea>
    <c:legend>
      <c:legendPos val="r"/>
      <c:layout>
        <c:manualLayout>
          <c:xMode val="edge"/>
          <c:yMode val="edge"/>
          <c:x val="0.78714575901348705"/>
          <c:y val="0.67138728140910098"/>
          <c:w val="0.20347834825113587"/>
          <c:h val="0.21809442494386999"/>
        </c:manualLayout>
      </c:layout>
      <c:overlay val="0"/>
      <c:txPr>
        <a:bodyPr/>
        <a:lstStyle/>
        <a:p>
          <a:pPr>
            <a:defRPr sz="800"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GİDER</a:t>
            </a:r>
          </a:p>
        </c:rich>
      </c:tx>
      <c:layout>
        <c:manualLayout>
          <c:xMode val="edge"/>
          <c:yMode val="edge"/>
          <c:x val="0.76993929439801612"/>
          <c:y val="4.5977011494252873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24233146982501994"/>
          <c:y val="0.23793103448275862"/>
          <c:w val="0.61963236588169657"/>
          <c:h val="0.55172413793103448"/>
        </c:manualLayout>
      </c:layout>
      <c:pie3DChart>
        <c:varyColors val="1"/>
        <c:ser>
          <c:idx val="0"/>
          <c:order val="0"/>
          <c:explosion val="25"/>
          <c:dPt>
            <c:idx val="0"/>
            <c:bubble3D val="0"/>
            <c:extLst>
              <c:ext xmlns:c16="http://schemas.microsoft.com/office/drawing/2014/chart" uri="{C3380CC4-5D6E-409C-BE32-E72D297353CC}">
                <c16:uniqueId val="{00000000-55B5-4CAB-8CB6-81C828E3E760}"/>
              </c:ext>
            </c:extLst>
          </c:dPt>
          <c:dPt>
            <c:idx val="1"/>
            <c:bubble3D val="0"/>
            <c:extLst>
              <c:ext xmlns:c16="http://schemas.microsoft.com/office/drawing/2014/chart" uri="{C3380CC4-5D6E-409C-BE32-E72D297353CC}">
                <c16:uniqueId val="{00000001-55B5-4CAB-8CB6-81C828E3E760}"/>
              </c:ext>
            </c:extLst>
          </c:dPt>
          <c:dPt>
            <c:idx val="2"/>
            <c:bubble3D val="0"/>
            <c:extLst>
              <c:ext xmlns:c16="http://schemas.microsoft.com/office/drawing/2014/chart" uri="{C3380CC4-5D6E-409C-BE32-E72D297353CC}">
                <c16:uniqueId val="{00000002-55B5-4CAB-8CB6-81C828E3E760}"/>
              </c:ext>
            </c:extLst>
          </c:dPt>
          <c:dPt>
            <c:idx val="3"/>
            <c:bubble3D val="0"/>
            <c:extLst>
              <c:ext xmlns:c16="http://schemas.microsoft.com/office/drawing/2014/chart" uri="{C3380CC4-5D6E-409C-BE32-E72D297353CC}">
                <c16:uniqueId val="{00000003-55B5-4CAB-8CB6-81C828E3E760}"/>
              </c:ext>
            </c:extLst>
          </c:dPt>
          <c:dLbls>
            <c:dLbl>
              <c:idx val="0"/>
              <c:layout>
                <c:manualLayout>
                  <c:x val="-0.11407065681207026"/>
                  <c:y val="-8.8182097927414244E-2"/>
                </c:manualLayout>
              </c:layout>
              <c:tx>
                <c:rich>
                  <a:bodyPr/>
                  <a:lstStyle/>
                  <a:p>
                    <a:r>
                      <a:rPr lang="en-US"/>
                      <a:t>313.000.000,00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B5-4CAB-8CB6-81C828E3E760}"/>
                </c:ext>
              </c:extLst>
            </c:dLbl>
            <c:dLbl>
              <c:idx val="1"/>
              <c:layout>
                <c:manualLayout>
                  <c:x val="8.8311917298681222E-2"/>
                  <c:y val="6.8908679518508459E-2"/>
                </c:manualLayout>
              </c:layout>
              <c:tx>
                <c:rich>
                  <a:bodyPr/>
                  <a:lstStyle/>
                  <a:p>
                    <a:r>
                      <a:rPr lang="en-US" sz="1100" b="1" i="0" u="none" strike="noStrike" baseline="0">
                        <a:effectLst/>
                      </a:rPr>
                      <a:t>117.706.446,46</a:t>
                    </a:r>
                    <a:endParaRPr 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B5-4CAB-8CB6-81C828E3E760}"/>
                </c:ext>
              </c:extLst>
            </c:dLbl>
            <c:dLbl>
              <c:idx val="2"/>
              <c:layout>
                <c:manualLayout>
                  <c:x val="0.16129639469912888"/>
                  <c:y val="-0.2765589646121821"/>
                </c:manualLayout>
              </c:layout>
              <c:tx>
                <c:rich>
                  <a:bodyPr/>
                  <a:lstStyle/>
                  <a:p>
                    <a:pPr>
                      <a:defRPr sz="1100" b="1" i="0" u="none" strike="noStrike" baseline="0">
                        <a:solidFill>
                          <a:srgbClr val="FFFFFF"/>
                        </a:solidFill>
                        <a:latin typeface="Arial"/>
                        <a:ea typeface="Arial"/>
                        <a:cs typeface="Arial"/>
                      </a:defRPr>
                    </a:pPr>
                    <a:r>
                      <a:rPr lang="en-US"/>
                      <a:t>%37,61</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B5-4CAB-8CB6-81C828E3E760}"/>
                </c:ext>
              </c:extLst>
            </c:dLbl>
            <c:dLbl>
              <c:idx val="3"/>
              <c:layout>
                <c:manualLayout>
                  <c:x val="-0.13573804808141313"/>
                  <c:y val="-0.3616164358765499"/>
                </c:manualLayout>
              </c:layout>
              <c:tx>
                <c:rich>
                  <a:bodyPr/>
                  <a:lstStyle/>
                  <a:p>
                    <a:pPr>
                      <a:defRPr sz="1100" b="1" i="0" u="none" strike="noStrike" baseline="0">
                        <a:solidFill>
                          <a:srgbClr val="FFFFFF"/>
                        </a:solidFill>
                        <a:latin typeface="Arial"/>
                        <a:ea typeface="Arial"/>
                        <a:cs typeface="Arial"/>
                      </a:defRPr>
                    </a:pPr>
                    <a:r>
                      <a:rPr lang="en-US"/>
                      <a:t>%62,39</a:t>
                    </a:r>
                  </a:p>
                  <a:p>
                    <a:pPr>
                      <a:defRPr sz="1100" b="1" i="0" u="none" strike="noStrike" baseline="0">
                        <a:solidFill>
                          <a:srgbClr val="FFFFFF"/>
                        </a:solidFill>
                        <a:latin typeface="Arial"/>
                        <a:ea typeface="Arial"/>
                        <a:cs typeface="Arial"/>
                      </a:defRPr>
                    </a:pPr>
                    <a:endParaRPr lang="en-US"/>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B5-4CAB-8CB6-81C828E3E760}"/>
                </c:ext>
              </c:extLst>
            </c:dLbl>
            <c:spPr>
              <a:noFill/>
              <a:ln>
                <a:noFill/>
              </a:ln>
              <a:effectLst/>
            </c:spPr>
            <c:txPr>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c:v>
                </c:pt>
              </c:strCache>
            </c:strRef>
          </c:cat>
          <c:val>
            <c:numRef>
              <c:f>'tablo-1'!$B$6:$E$6</c:f>
              <c:numCache>
                <c:formatCode>#,##0.00</c:formatCode>
                <c:ptCount val="4"/>
                <c:pt idx="0">
                  <c:v>252000000</c:v>
                </c:pt>
                <c:pt idx="1">
                  <c:v>95881311.909999996</c:v>
                </c:pt>
                <c:pt idx="2" formatCode="%\ 0.00">
                  <c:v>0.38048139646825396</c:v>
                </c:pt>
                <c:pt idx="3" formatCode="%\ 0.00">
                  <c:v>0.61951860353174604</c:v>
                </c:pt>
              </c:numCache>
            </c:numRef>
          </c:val>
          <c:extLst>
            <c:ext xmlns:c16="http://schemas.microsoft.com/office/drawing/2014/chart" uri="{C3380CC4-5D6E-409C-BE32-E72D297353CC}">
              <c16:uniqueId val="{00000004-55B5-4CAB-8CB6-81C828E3E760}"/>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23926702413732"/>
          <c:y val="0.88275862068965516"/>
          <c:w val="0.54536447514612818"/>
          <c:h val="8.3139831658973651E-2"/>
        </c:manualLayout>
      </c:layout>
      <c:overlay val="0"/>
      <c:spPr>
        <a:solidFill>
          <a:schemeClr val="bg1"/>
        </a:solidFill>
        <a:ln>
          <a:solidFill>
            <a:srgbClr val="000000"/>
          </a:solidFill>
        </a:ln>
      </c:spPr>
      <c:txPr>
        <a:bodyPr/>
        <a:lstStyle/>
        <a:p>
          <a:pPr>
            <a:defRPr sz="1010" b="1" i="0" u="none" strike="noStrike" baseline="0">
              <a:solidFill>
                <a:srgbClr val="000000"/>
              </a:solidFill>
              <a:latin typeface="Arial"/>
              <a:ea typeface="Arial"/>
              <a:cs typeface="Arial"/>
            </a:defRPr>
          </a:pPr>
          <a:endParaRPr lang="tr-TR"/>
        </a:p>
      </c:txPr>
    </c:legend>
    <c:plotVisOnly val="1"/>
    <c:dispBlanksAs val="zero"/>
    <c:showDLblsOverMax val="0"/>
  </c:chart>
  <c:spPr>
    <a:gradFill>
      <a:gsLst>
        <a:gs pos="0">
          <a:srgbClr val="FFFFFF"/>
        </a:gs>
        <a:gs pos="7001">
          <a:srgbClr val="E6E6E6"/>
        </a:gs>
        <a:gs pos="32001">
          <a:srgbClr val="7D8496"/>
        </a:gs>
        <a:gs pos="47000">
          <a:srgbClr val="E6E6E6"/>
        </a:gs>
        <a:gs pos="85001">
          <a:srgbClr val="7D8496"/>
        </a:gs>
        <a:gs pos="100000">
          <a:srgbClr val="E6E6E6"/>
        </a:gs>
      </a:gsLst>
      <a:lin ang="4800000" scaled="0"/>
    </a:gradFill>
    <a:effectLst>
      <a:innerShdw blurRad="63500" dist="50800" dir="2700000">
        <a:prstClr val="black">
          <a:alpha val="50000"/>
        </a:prstClr>
      </a:innerShdw>
    </a:effectLst>
    <a:scene3d>
      <a:camera prst="orthographicFront"/>
      <a:lightRig rig="threePt" dir="t"/>
    </a:scene3d>
    <a:sp3d/>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i="0" u="none" strike="noStrike" baseline="0">
                <a:solidFill>
                  <a:srgbClr val="000000"/>
                </a:solidFill>
                <a:latin typeface="Arial Tur"/>
                <a:ea typeface="Arial Tur"/>
                <a:cs typeface="Arial Tur"/>
              </a:defRPr>
            </a:pPr>
            <a:r>
              <a:rPr lang="tr-TR"/>
              <a:t>2018-2019</a:t>
            </a:r>
          </a:p>
          <a:p>
            <a:pPr algn="ctr">
              <a:defRPr sz="1200" b="1" i="0" u="none" strike="noStrike" baseline="0">
                <a:solidFill>
                  <a:srgbClr val="000000"/>
                </a:solidFill>
                <a:latin typeface="Arial Tur"/>
                <a:ea typeface="Arial Tur"/>
                <a:cs typeface="Arial Tur"/>
              </a:defRPr>
            </a:pPr>
            <a:r>
              <a:rPr lang="tr-TR"/>
              <a:t>GERÇEKLEŞME ARTIŞ ORANI %</a:t>
            </a:r>
            <a:r>
              <a:rPr lang="tr-TR" baseline="0"/>
              <a:t> </a:t>
            </a:r>
            <a:r>
              <a:rPr lang="tr-TR"/>
              <a:t>GRAFİĞİ</a:t>
            </a:r>
          </a:p>
        </c:rich>
      </c:tx>
      <c:layout>
        <c:manualLayout>
          <c:xMode val="edge"/>
          <c:yMode val="edge"/>
          <c:x val="0.26073134200616227"/>
          <c:y val="2.9838135221655647E-2"/>
        </c:manualLayout>
      </c:layout>
      <c:overlay val="0"/>
      <c:spPr>
        <a:noFill/>
        <a:ln w="25400">
          <a:noFill/>
        </a:ln>
      </c:spPr>
    </c:title>
    <c:autoTitleDeleted val="0"/>
    <c:view3D>
      <c:rotX val="0"/>
      <c:hPercent val="60"/>
      <c:rotY val="20"/>
      <c:depthPercent val="100"/>
      <c:rAngAx val="0"/>
      <c:perspective val="0"/>
    </c:view3D>
    <c:floor>
      <c:thickness val="0"/>
      <c:spPr>
        <a:solidFill>
          <a:srgbClr val="FFFFCC"/>
        </a:solidFill>
        <a:ln w="3175">
          <a:solidFill>
            <a:srgbClr val="000000"/>
          </a:solidFill>
          <a:prstDash val="solid"/>
        </a:ln>
      </c:spPr>
    </c:floor>
    <c:side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2670906200317959E-2"/>
          <c:y val="0.16283045501665233"/>
          <c:w val="0.88575442913385827"/>
          <c:h val="0.41771995891817865"/>
        </c:manualLayout>
      </c:layout>
      <c:line3DChart>
        <c:grouping val="standard"/>
        <c:varyColors val="0"/>
        <c:ser>
          <c:idx val="0"/>
          <c:order val="0"/>
          <c:spPr>
            <a:solidFill>
              <a:srgbClr val="CCCCFF"/>
            </a:solidFill>
            <a:ln w="12700">
              <a:solidFill>
                <a:srgbClr val="000000"/>
              </a:solidFill>
              <a:prstDash val="solid"/>
            </a:ln>
          </c:spPr>
          <c:dLbls>
            <c:dLbl>
              <c:idx val="0"/>
              <c:layout>
                <c:manualLayout>
                  <c:x val="-2.4340387139107612E-2"/>
                  <c:y val="-3.128520699618429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BB-48CD-AB5C-3786CDEF8272}"/>
                </c:ext>
              </c:extLst>
            </c:dLbl>
            <c:dLbl>
              <c:idx val="1"/>
              <c:layout>
                <c:manualLayout>
                  <c:x val="-2.8666591556818517E-2"/>
                  <c:y val="-3.63940252831161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BB-48CD-AB5C-3786CDEF8272}"/>
                </c:ext>
              </c:extLst>
            </c:dLbl>
            <c:dLbl>
              <c:idx val="2"/>
              <c:layout>
                <c:manualLayout>
                  <c:x val="-2.3817499760065801E-2"/>
                  <c:y val="-8.0100422229829993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BB-48CD-AB5C-3786CDEF8272}"/>
                </c:ext>
              </c:extLst>
            </c:dLbl>
            <c:dLbl>
              <c:idx val="3"/>
              <c:layout>
                <c:manualLayout>
                  <c:x val="-2.2506233595800524E-2"/>
                  <c:y val="3.581596418094797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BB-48CD-AB5C-3786CDEF8272}"/>
                </c:ext>
              </c:extLst>
            </c:dLbl>
            <c:dLbl>
              <c:idx val="4"/>
              <c:layout>
                <c:manualLayout>
                  <c:x val="-2.9021276950873986E-2"/>
                  <c:y val="5.808727873210221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BB-48CD-AB5C-3786CDEF8272}"/>
                </c:ext>
              </c:extLst>
            </c:dLbl>
            <c:dLbl>
              <c:idx val="5"/>
              <c:layout>
                <c:manualLayout>
                  <c:x val="1.3995898950131234E-2"/>
                  <c:y val="3.062528948587308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BB-48CD-AB5C-3786CDEF8272}"/>
                </c:ext>
              </c:extLst>
            </c:dLbl>
            <c:dLbl>
              <c:idx val="6"/>
              <c:layout>
                <c:manualLayout>
                  <c:x val="-3.0477907272719756E-4"/>
                  <c:y val="6.1276031940818241E-3"/>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BB-48CD-AB5C-3786CDEF8272}"/>
                </c:ext>
              </c:extLst>
            </c:dLbl>
            <c:dLbl>
              <c:idx val="7"/>
              <c:layout>
                <c:manualLayout>
                  <c:x val="-1.1201382021206229E-3"/>
                  <c:y val="1.245340772906848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BB-48CD-AB5C-3786CDEF8272}"/>
                </c:ext>
              </c:extLst>
            </c:dLbl>
            <c:dLbl>
              <c:idx val="8"/>
              <c:layout>
                <c:manualLayout>
                  <c:x val="-1.8423611198043883E-2"/>
                  <c:y val="1.10985131522716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BB-48CD-AB5C-3786CDEF8272}"/>
                </c:ext>
              </c:extLst>
            </c:dLbl>
            <c:spPr>
              <a:solidFill>
                <a:srgbClr val="00CCFF"/>
              </a:solidFill>
              <a:ln w="25400">
                <a:noFill/>
              </a:ln>
            </c:spPr>
            <c:txPr>
              <a:bodyPr wrap="square" lIns="38100" tIns="19050" rIns="38100" bIns="19050" anchor="ctr">
                <a:spAutoFit/>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'tablo-2'!$B$6:$B$12</c:f>
              <c:strCache>
                <c:ptCount val="7"/>
                <c:pt idx="0">
                  <c:v>PERSONEL GİDERLERİ</c:v>
                </c:pt>
                <c:pt idx="1">
                  <c:v>SOSYAL GÜV. KUR. DEV. PRİMİ GİD</c:v>
                </c:pt>
                <c:pt idx="2">
                  <c:v>MAL VE HİZMET ALIM GİDERLERİ</c:v>
                </c:pt>
                <c:pt idx="3">
                  <c:v>FAİZ GİDERLERİ</c:v>
                </c:pt>
                <c:pt idx="4">
                  <c:v>CARİ TRANSFERLER</c:v>
                </c:pt>
                <c:pt idx="5">
                  <c:v>SERMAYE GİDERLERİ</c:v>
                </c:pt>
                <c:pt idx="6">
                  <c:v>SERMAYE TRANSFERLERİ</c:v>
                </c:pt>
              </c:strCache>
            </c:strRef>
          </c:cat>
          <c:val>
            <c:numRef>
              <c:f>'tablo-2'!$I$6:$I$12</c:f>
              <c:numCache>
                <c:formatCode>0.00</c:formatCode>
                <c:ptCount val="7"/>
                <c:pt idx="0">
                  <c:v>10.909720054289281</c:v>
                </c:pt>
                <c:pt idx="1">
                  <c:v>16.674590887120324</c:v>
                </c:pt>
                <c:pt idx="2">
                  <c:v>24.298702536109854</c:v>
                </c:pt>
                <c:pt idx="3">
                  <c:v>0</c:v>
                </c:pt>
                <c:pt idx="4">
                  <c:v>61.359237763310034</c:v>
                </c:pt>
                <c:pt idx="5">
                  <c:v>20.985064201402501</c:v>
                </c:pt>
                <c:pt idx="6">
                  <c:v>0</c:v>
                </c:pt>
              </c:numCache>
            </c:numRef>
          </c:val>
          <c:smooth val="0"/>
          <c:extLst>
            <c:ext xmlns:c16="http://schemas.microsoft.com/office/drawing/2014/chart" uri="{C3380CC4-5D6E-409C-BE32-E72D297353CC}">
              <c16:uniqueId val="{00000009-44BB-48CD-AB5C-3786CDEF8272}"/>
            </c:ext>
          </c:extLst>
        </c:ser>
        <c:dLbls>
          <c:showLegendKey val="0"/>
          <c:showVal val="0"/>
          <c:showCatName val="0"/>
          <c:showSerName val="0"/>
          <c:showPercent val="0"/>
          <c:showBubbleSize val="0"/>
        </c:dLbls>
        <c:axId val="183253632"/>
        <c:axId val="183275904"/>
        <c:axId val="178586496"/>
      </c:line3DChart>
      <c:catAx>
        <c:axId val="183253632"/>
        <c:scaling>
          <c:orientation val="minMax"/>
        </c:scaling>
        <c:delete val="0"/>
        <c:axPos val="b"/>
        <c:minorGridlines>
          <c:spPr>
            <a:ln w="3175">
              <a:pattFill prst="pct25">
                <a:fgClr>
                  <a:srgbClr val="000000"/>
                </a:fgClr>
                <a:bgClr>
                  <a:srgbClr val="FFFFFF"/>
                </a:bgClr>
              </a:pattFill>
              <a:prstDash val="solid"/>
            </a:ln>
          </c:spPr>
        </c:minorGridlines>
        <c:numFmt formatCode="General" sourceLinked="1"/>
        <c:majorTickMark val="out"/>
        <c:minorTickMark val="none"/>
        <c:tickLblPos val="low"/>
        <c:spPr>
          <a:ln w="3175">
            <a:solidFill>
              <a:srgbClr val="000000"/>
            </a:solidFill>
            <a:prstDash val="solid"/>
          </a:ln>
        </c:spPr>
        <c:txPr>
          <a:bodyPr rot="5400000" vert="horz"/>
          <a:lstStyle/>
          <a:p>
            <a:pPr>
              <a:defRPr sz="700" b="0" i="0" u="none" strike="noStrike" baseline="0">
                <a:solidFill>
                  <a:srgbClr val="FF0000"/>
                </a:solidFill>
                <a:latin typeface="Arial Tur"/>
                <a:ea typeface="Arial Tur"/>
                <a:cs typeface="Arial Tur"/>
              </a:defRPr>
            </a:pPr>
            <a:endParaRPr lang="tr-TR"/>
          </a:p>
        </c:txPr>
        <c:crossAx val="183275904"/>
        <c:crosses val="autoZero"/>
        <c:auto val="1"/>
        <c:lblAlgn val="ctr"/>
        <c:lblOffset val="100"/>
        <c:tickLblSkip val="1"/>
        <c:tickMarkSkip val="1"/>
        <c:noMultiLvlLbl val="1"/>
      </c:catAx>
      <c:valAx>
        <c:axId val="183275904"/>
        <c:scaling>
          <c:orientation val="minMax"/>
        </c:scaling>
        <c:delete val="0"/>
        <c:axPos val="l"/>
        <c:majorGridlines>
          <c:spPr>
            <a:ln w="3175">
              <a:solidFill>
                <a:srgbClr val="000000"/>
              </a:solidFill>
              <a:prstDash val="sysDash"/>
            </a:ln>
          </c:spPr>
        </c:majorGridlines>
        <c:numFmt formatCode="0.00" sourceLinked="1"/>
        <c:majorTickMark val="out"/>
        <c:minorTickMark val="none"/>
        <c:tickLblPos val="nextTo"/>
        <c:spPr>
          <a:ln w="3175">
            <a:solidFill>
              <a:srgbClr val="000000"/>
            </a:solidFill>
            <a:prstDash val="solid"/>
          </a:ln>
        </c:spPr>
        <c:txPr>
          <a:bodyPr rot="900000" vert="horz"/>
          <a:lstStyle/>
          <a:p>
            <a:pPr>
              <a:defRPr sz="800" b="0" i="0" u="none" strike="noStrike" baseline="0">
                <a:solidFill>
                  <a:srgbClr val="000000"/>
                </a:solidFill>
                <a:latin typeface="Arial Tur"/>
                <a:ea typeface="Arial Tur"/>
                <a:cs typeface="Arial Tur"/>
              </a:defRPr>
            </a:pPr>
            <a:endParaRPr lang="tr-TR"/>
          </a:p>
        </c:txPr>
        <c:crossAx val="183253632"/>
        <c:crosses val="autoZero"/>
        <c:crossBetween val="midCat"/>
      </c:valAx>
      <c:serAx>
        <c:axId val="178586496"/>
        <c:scaling>
          <c:orientation val="minMax"/>
        </c:scaling>
        <c:delete val="1"/>
        <c:axPos val="b"/>
        <c:majorTickMark val="out"/>
        <c:minorTickMark val="none"/>
        <c:tickLblPos val="nextTo"/>
        <c:crossAx val="183275904"/>
        <c:crosses val="autoZero"/>
      </c:serAx>
      <c:spPr>
        <a:noFill/>
        <a:ln w="25400">
          <a:noFill/>
        </a:ln>
      </c:spPr>
    </c:plotArea>
    <c:plotVisOnly val="1"/>
    <c:dispBlanksAs val="gap"/>
    <c:showDLblsOverMax val="0"/>
  </c:chart>
  <c:spPr>
    <a:gradFill rotWithShape="0">
      <a:gsLst>
        <a:gs pos="0">
          <a:srgbClr val="FFFFFF"/>
        </a:gs>
        <a:gs pos="7001">
          <a:srgbClr val="E6E6E6"/>
        </a:gs>
        <a:gs pos="32001">
          <a:srgbClr val="7D8496"/>
        </a:gs>
        <a:gs pos="47000">
          <a:srgbClr val="E6E6E6"/>
        </a:gs>
        <a:gs pos="85001">
          <a:srgbClr val="7D8496"/>
        </a:gs>
        <a:gs pos="100000">
          <a:srgbClr val="E6E6E6"/>
        </a:gs>
      </a:gsLst>
      <a:lin ang="5400000"/>
    </a:gradFill>
    <a:ln w="3175">
      <a:solidFill>
        <a:srgbClr val="000000"/>
      </a:solidFill>
      <a:prstDash val="solid"/>
    </a:ln>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2018-2019</a:t>
            </a:r>
          </a:p>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 OCAK-HAZİRAN DÖNEMİ GERÇEKLEŞMELERİ</a:t>
            </a:r>
          </a:p>
        </c:rich>
      </c:tx>
      <c:layout>
        <c:manualLayout>
          <c:xMode val="edge"/>
          <c:yMode val="edge"/>
          <c:x val="0.26004451118867872"/>
          <c:y val="1.0225010009342051E-2"/>
        </c:manualLayout>
      </c:layout>
      <c:overlay val="0"/>
    </c:title>
    <c:autoTitleDeleted val="0"/>
    <c:view3D>
      <c:rotX val="10"/>
      <c:rotY val="0"/>
      <c:depthPercent val="100"/>
      <c:rAngAx val="0"/>
      <c:perspective val="0"/>
    </c:view3D>
    <c:floor>
      <c:thickness val="0"/>
    </c:floor>
    <c:sideWall>
      <c:thickness val="0"/>
    </c:sideWall>
    <c:backWall>
      <c:thickness val="0"/>
      <c:spPr>
        <a:scene3d>
          <a:camera prst="orthographicFront"/>
          <a:lightRig rig="threePt" dir="t"/>
        </a:scene3d>
        <a:sp3d/>
      </c:spPr>
    </c:backWall>
    <c:plotArea>
      <c:layout>
        <c:manualLayout>
          <c:layoutTarget val="inner"/>
          <c:xMode val="edge"/>
          <c:yMode val="edge"/>
          <c:x val="6.4944124252509672E-2"/>
          <c:y val="0.11915031807464745"/>
          <c:w val="0.90263872914992138"/>
          <c:h val="0.55470581431558341"/>
        </c:manualLayout>
      </c:layout>
      <c:bar3DChart>
        <c:barDir val="col"/>
        <c:grouping val="clustered"/>
        <c:varyColors val="0"/>
        <c:ser>
          <c:idx val="0"/>
          <c:order val="0"/>
          <c:tx>
            <c:strRef>
              <c:f>'tablo-4'!$C$4</c:f>
              <c:strCache>
                <c:ptCount val="1"/>
                <c:pt idx="0">
                  <c:v>2018 YILI </c:v>
                </c:pt>
              </c:strCache>
            </c:strRef>
          </c:tx>
          <c:invertIfNegative val="0"/>
          <c:dLbls>
            <c:dLbl>
              <c:idx val="0"/>
              <c:layout>
                <c:manualLayout>
                  <c:x val="0"/>
                  <c:y val="0.1445126107702794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72-423B-912B-2FB6BBD8572F}"/>
                </c:ext>
              </c:extLst>
            </c:dLbl>
            <c:dLbl>
              <c:idx val="1"/>
              <c:layout>
                <c:manualLayout>
                  <c:x val="2.6714830749249127E-3"/>
                  <c:y val="-2.298611446575312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72-423B-912B-2FB6BBD8572F}"/>
                </c:ext>
              </c:extLst>
            </c:dLbl>
            <c:dLbl>
              <c:idx val="2"/>
              <c:layout>
                <c:manualLayout>
                  <c:x val="3.8908731769353574E-3"/>
                  <c:y val="0.1634974155837882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72-423B-912B-2FB6BBD8572F}"/>
                </c:ext>
              </c:extLst>
            </c:dLbl>
            <c:dLbl>
              <c:idx val="3"/>
              <c:layout>
                <c:manualLayout>
                  <c:x val="-4.4240603945125413E-5"/>
                  <c:y val="-2.533533001626330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72-423B-912B-2FB6BBD8572F}"/>
                </c:ext>
              </c:extLst>
            </c:dLbl>
            <c:dLbl>
              <c:idx val="4"/>
              <c:layout>
                <c:manualLayout>
                  <c:x val="3.3255778511557025E-3"/>
                  <c:y val="-1.23062224583890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72-423B-912B-2FB6BBD8572F}"/>
                </c:ext>
              </c:extLst>
            </c:dLbl>
            <c:dLbl>
              <c:idx val="5"/>
              <c:layout>
                <c:manualLayout>
                  <c:x val="3.6825229320561733E-3"/>
                  <c:y val="-1.6152675830775391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72-423B-912B-2FB6BBD8572F}"/>
                </c:ext>
              </c:extLst>
            </c:dLbl>
            <c:dLbl>
              <c:idx val="6"/>
              <c:layout>
                <c:manualLayout>
                  <c:x val="1.0307925426847418E-3"/>
                  <c:y val="-1.022881342286201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72-423B-912B-2FB6BBD8572F}"/>
                </c:ext>
              </c:extLst>
            </c:dLbl>
            <c:dLbl>
              <c:idx val="7"/>
              <c:layout>
                <c:manualLayout>
                  <c:x val="4.4030818728304126E-3"/>
                  <c:y val="-6.1714678303249901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72-423B-912B-2FB6BBD8572F}"/>
                </c:ext>
              </c:extLst>
            </c:dLbl>
            <c:dLbl>
              <c:idx val="8"/>
              <c:layout>
                <c:manualLayout>
                  <c:x val="5.1923122512911694E-3"/>
                  <c:y val="-1.3998250218723658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72-423B-912B-2FB6BBD8572F}"/>
                </c:ext>
              </c:extLst>
            </c:dLbl>
            <c:dLbl>
              <c:idx val="9"/>
              <c:layout>
                <c:manualLayout>
                  <c:x val="2.9707899415798832E-3"/>
                  <c:y val="-7.18161763521991E-4"/>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72-423B-912B-2FB6BBD8572F}"/>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'tablo-4'!$C$6:$C$11</c:f>
              <c:numCache>
                <c:formatCode>#,##0.00</c:formatCode>
                <c:ptCount val="6"/>
                <c:pt idx="0">
                  <c:v>15473809.15</c:v>
                </c:pt>
                <c:pt idx="1">
                  <c:v>2268446.06</c:v>
                </c:pt>
                <c:pt idx="2">
                  <c:v>58581686.609999999</c:v>
                </c:pt>
                <c:pt idx="3">
                  <c:v>0</c:v>
                </c:pt>
                <c:pt idx="4">
                  <c:v>3517136.39</c:v>
                </c:pt>
                <c:pt idx="5">
                  <c:v>16040233.699999999</c:v>
                </c:pt>
              </c:numCache>
            </c:numRef>
          </c:val>
          <c:extLst>
            <c:ext xmlns:c16="http://schemas.microsoft.com/office/drawing/2014/chart" uri="{C3380CC4-5D6E-409C-BE32-E72D297353CC}">
              <c16:uniqueId val="{0000000A-9172-423B-912B-2FB6BBD8572F}"/>
            </c:ext>
          </c:extLst>
        </c:ser>
        <c:ser>
          <c:idx val="1"/>
          <c:order val="1"/>
          <c:tx>
            <c:strRef>
              <c:f>'tablo-4'!$D$4</c:f>
              <c:strCache>
                <c:ptCount val="1"/>
                <c:pt idx="0">
                  <c:v>2019 YILI</c:v>
                </c:pt>
              </c:strCache>
            </c:strRef>
          </c:tx>
          <c:invertIfNegative val="0"/>
          <c:dLbls>
            <c:dLbl>
              <c:idx val="0"/>
              <c:layout>
                <c:manualLayout>
                  <c:x val="3.4364261168384879E-3"/>
                  <c:y val="0.1581458759372869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72-423B-912B-2FB6BBD8572F}"/>
                </c:ext>
              </c:extLst>
            </c:dLbl>
            <c:dLbl>
              <c:idx val="1"/>
              <c:layout>
                <c:manualLayout>
                  <c:x val="3.7202695023946749E-3"/>
                  <c:y val="-3.428025484544493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172-423B-912B-2FB6BBD8572F}"/>
                </c:ext>
              </c:extLst>
            </c:dLbl>
            <c:dLbl>
              <c:idx val="2"/>
              <c:layout>
                <c:manualLayout>
                  <c:x val="-1.0842330275725844E-3"/>
                  <c:y val="0.1781354631284586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172-423B-912B-2FB6BBD8572F}"/>
                </c:ext>
              </c:extLst>
            </c:dLbl>
            <c:dLbl>
              <c:idx val="3"/>
              <c:layout>
                <c:manualLayout>
                  <c:x val="2.7159942636036474E-3"/>
                  <c:y val="-3.0246541216246273E-2"/>
                </c:manualLayout>
              </c:layout>
              <c:numFmt formatCode="#,##0" sourceLinked="0"/>
              <c:spPr/>
              <c:txPr>
                <a:bodyPr rot="-5400000" vert="horz"/>
                <a:lstStyle/>
                <a:p>
                  <a:pPr algn="ctr">
                    <a:defRPr sz="1050" b="1" i="0" u="none" strike="noStrike" baseline="0">
                      <a:solidFill>
                        <a:sysClr val="windowText" lastClr="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172-423B-912B-2FB6BBD8572F}"/>
                </c:ext>
              </c:extLst>
            </c:dLbl>
            <c:dLbl>
              <c:idx val="4"/>
              <c:layout>
                <c:manualLayout>
                  <c:x val="1.3546693760054186E-3"/>
                  <c:y val="-1.844140648063153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172-423B-912B-2FB6BBD8572F}"/>
                </c:ext>
              </c:extLst>
            </c:dLbl>
            <c:dLbl>
              <c:idx val="5"/>
              <c:layout>
                <c:manualLayout>
                  <c:x val="-4.3672376004545824E-4"/>
                  <c:y val="-1.6401998829900864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172-423B-912B-2FB6BBD8572F}"/>
                </c:ext>
              </c:extLst>
            </c:dLbl>
            <c:dLbl>
              <c:idx val="6"/>
              <c:layout>
                <c:manualLayout>
                  <c:x val="-7.7522526179072977E-5"/>
                  <c:y val="-1.2350235361684085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172-423B-912B-2FB6BBD8572F}"/>
                </c:ext>
              </c:extLst>
            </c:dLbl>
            <c:dLbl>
              <c:idx val="7"/>
              <c:layout>
                <c:manualLayout>
                  <c:x val="-1.4847176361019388E-4"/>
                  <c:y val="-4.1264780552738656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172-423B-912B-2FB6BBD8572F}"/>
                </c:ext>
              </c:extLst>
            </c:dLbl>
            <c:dLbl>
              <c:idx val="8"/>
              <c:layout>
                <c:manualLayout>
                  <c:x val="1.0708661417322834E-3"/>
                  <c:y val="-3.6498505171616116E-5"/>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172-423B-912B-2FB6BBD8572F}"/>
                </c:ext>
              </c:extLst>
            </c:dLbl>
            <c:dLbl>
              <c:idx val="9"/>
              <c:layout>
                <c:manualLayout>
                  <c:x val="7.881601896537126E-3"/>
                  <c:y val="-5.4898045719746153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172-423B-912B-2FB6BBD8572F}"/>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'tablo-4'!$D$6:$D$11</c:f>
              <c:numCache>
                <c:formatCode>#,##0.00</c:formatCode>
                <c:ptCount val="6"/>
                <c:pt idx="0">
                  <c:v>17161958.41</c:v>
                </c:pt>
                <c:pt idx="1">
                  <c:v>2646700.16</c:v>
                </c:pt>
                <c:pt idx="2">
                  <c:v>72816276.379999995</c:v>
                </c:pt>
                <c:pt idx="3">
                  <c:v>0</c:v>
                </c:pt>
                <c:pt idx="4">
                  <c:v>5675224.4699999997</c:v>
                </c:pt>
                <c:pt idx="5">
                  <c:v>19406287.039999999</c:v>
                </c:pt>
              </c:numCache>
            </c:numRef>
          </c:val>
          <c:extLst>
            <c:ext xmlns:c16="http://schemas.microsoft.com/office/drawing/2014/chart" uri="{C3380CC4-5D6E-409C-BE32-E72D297353CC}">
              <c16:uniqueId val="{00000015-9172-423B-912B-2FB6BBD8572F}"/>
            </c:ext>
          </c:extLst>
        </c:ser>
        <c:dLbls>
          <c:showLegendKey val="0"/>
          <c:showVal val="0"/>
          <c:showCatName val="0"/>
          <c:showSerName val="0"/>
          <c:showPercent val="0"/>
          <c:showBubbleSize val="0"/>
        </c:dLbls>
        <c:gapWidth val="0"/>
        <c:shape val="cylinder"/>
        <c:axId val="205530624"/>
        <c:axId val="205532160"/>
        <c:axId val="0"/>
      </c:bar3DChart>
      <c:catAx>
        <c:axId val="205530624"/>
        <c:scaling>
          <c:orientation val="minMax"/>
        </c:scaling>
        <c:delete val="0"/>
        <c:axPos val="b"/>
        <c:numFmt formatCode="General" sourceLinked="1"/>
        <c:majorTickMark val="out"/>
        <c:minorTickMark val="none"/>
        <c:tickLblPos val="low"/>
        <c:txPr>
          <a:bodyPr rot="-4560000" vert="horz"/>
          <a:lstStyle/>
          <a:p>
            <a:pPr>
              <a:defRPr sz="1000" b="0" i="0" u="none" strike="noStrike" baseline="0">
                <a:solidFill>
                  <a:srgbClr val="000000"/>
                </a:solidFill>
                <a:latin typeface="Calibri"/>
                <a:ea typeface="Calibri"/>
                <a:cs typeface="Calibri"/>
              </a:defRPr>
            </a:pPr>
            <a:endParaRPr lang="tr-TR"/>
          </a:p>
        </c:txPr>
        <c:crossAx val="205532160"/>
        <c:crosses val="autoZero"/>
        <c:auto val="1"/>
        <c:lblAlgn val="ctr"/>
        <c:lblOffset val="100"/>
        <c:tickLblSkip val="1"/>
        <c:tickMarkSkip val="1"/>
        <c:noMultiLvlLbl val="0"/>
      </c:catAx>
      <c:valAx>
        <c:axId val="205532160"/>
        <c:scaling>
          <c:orientation val="minMax"/>
        </c:scaling>
        <c:delete val="1"/>
        <c:axPos val="l"/>
        <c:majorGridlines>
          <c:spPr>
            <a:ln>
              <a:solidFill>
                <a:schemeClr val="bg1">
                  <a:lumMod val="65000"/>
                </a:schemeClr>
              </a:solidFill>
            </a:ln>
          </c:spPr>
        </c:majorGridlines>
        <c:numFmt formatCode="#,##0.00" sourceLinked="1"/>
        <c:majorTickMark val="out"/>
        <c:minorTickMark val="none"/>
        <c:tickLblPos val="nextTo"/>
        <c:crossAx val="205530624"/>
        <c:crosses val="autoZero"/>
        <c:crossBetween val="between"/>
      </c:valAx>
      <c:spPr>
        <a:noFill/>
        <a:ln w="25400">
          <a:noFill/>
        </a:ln>
      </c:spPr>
    </c:plotArea>
    <c:legend>
      <c:legendPos val="r"/>
      <c:layout>
        <c:manualLayout>
          <c:xMode val="edge"/>
          <c:yMode val="edge"/>
          <c:x val="0.66661769082988331"/>
          <c:y val="0.93592384002847095"/>
          <c:w val="0.31601739859837108"/>
          <c:h val="5.5896258730370518E-2"/>
        </c:manualLayout>
      </c:layout>
      <c:overlay val="0"/>
      <c:txPr>
        <a:bodyPr/>
        <a:lstStyle/>
        <a:p>
          <a:pPr>
            <a:defRPr sz="110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14000">
          <a:srgbClr val="FFFFFF">
            <a:lumMod val="0"/>
            <a:lumOff val="100000"/>
            <a:alpha val="97000"/>
          </a:srgbClr>
        </a:gs>
        <a:gs pos="50000">
          <a:srgbClr val="99CCFF"/>
        </a:gs>
        <a:gs pos="91000">
          <a:srgbClr val="FFFFFF"/>
        </a:gs>
      </a:gsLst>
      <a:path path="rect">
        <a:fillToRect l="100000" t="100000"/>
      </a:path>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5" b="1" i="0" u="none" strike="noStrike" baseline="0">
                <a:solidFill>
                  <a:srgbClr val="000000"/>
                </a:solidFill>
                <a:latin typeface="Arial Tur"/>
                <a:ea typeface="Arial Tur"/>
                <a:cs typeface="Arial Tur"/>
              </a:defRPr>
            </a:pPr>
            <a:r>
              <a:rPr lang="tr-TR"/>
              <a:t>PERSONEL GİDERLERİ</a:t>
            </a:r>
          </a:p>
        </c:rich>
      </c:tx>
      <c:layout>
        <c:manualLayout>
          <c:xMode val="edge"/>
          <c:yMode val="edge"/>
          <c:x val="0.33610005460726805"/>
          <c:y val="3.1830238726790451E-2"/>
        </c:manualLayout>
      </c:layout>
      <c:overlay val="0"/>
      <c:spPr>
        <a:noFill/>
        <a:ln w="25400">
          <a:noFill/>
        </a:ln>
      </c:spPr>
    </c:title>
    <c:autoTitleDeleted val="0"/>
    <c:view3D>
      <c:rotX val="10"/>
      <c:hPercent val="41"/>
      <c:rotY val="3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2130043722504596E-2"/>
          <c:y val="0.11936339522546419"/>
          <c:w val="0.96957254059223263"/>
          <c:h val="0.70557029177718833"/>
        </c:manualLayout>
      </c:layout>
      <c:bar3DChart>
        <c:barDir val="col"/>
        <c:grouping val="clustered"/>
        <c:varyColors val="0"/>
        <c:ser>
          <c:idx val="0"/>
          <c:order val="0"/>
          <c:tx>
            <c:strRef>
              <c:f>'pers-gid'!$B$1</c:f>
              <c:strCache>
                <c:ptCount val="1"/>
                <c:pt idx="0">
                  <c:v>2018</c:v>
                </c:pt>
              </c:strCache>
            </c:strRef>
          </c:tx>
          <c:spPr>
            <a:ln w="25400">
              <a:noFill/>
            </a:ln>
          </c:spPr>
          <c:invertIfNegative val="0"/>
          <c:dPt>
            <c:idx val="5"/>
            <c:invertIfNegative val="0"/>
            <c:bubble3D val="0"/>
            <c:extLst>
              <c:ext xmlns:c16="http://schemas.microsoft.com/office/drawing/2014/chart" uri="{C3380CC4-5D6E-409C-BE32-E72D297353CC}">
                <c16:uniqueId val="{00000000-0AAE-4D6D-B5DA-AB74DC45D867}"/>
              </c:ext>
            </c:extLst>
          </c:dPt>
          <c:dLbls>
            <c:dLbl>
              <c:idx val="0"/>
              <c:layout>
                <c:manualLayout>
                  <c:x val="6.688439112896123E-3"/>
                  <c:y val="0.21974533024220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AE-4D6D-B5DA-AB74DC45D867}"/>
                </c:ext>
              </c:extLst>
            </c:dLbl>
            <c:dLbl>
              <c:idx val="1"/>
              <c:layout>
                <c:manualLayout>
                  <c:x val="8.4426583606509766E-3"/>
                  <c:y val="0.220506415477906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AE-4D6D-B5DA-AB74DC45D867}"/>
                </c:ext>
              </c:extLst>
            </c:dLbl>
            <c:dLbl>
              <c:idx val="2"/>
              <c:layout>
                <c:manualLayout>
                  <c:x val="4.2582395321390199E-3"/>
                  <c:y val="0.224710624699763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AE-4D6D-B5DA-AB74DC45D867}"/>
                </c:ext>
              </c:extLst>
            </c:dLbl>
            <c:dLbl>
              <c:idx val="3"/>
              <c:layout>
                <c:manualLayout>
                  <c:x val="8.7245110958640536E-3"/>
                  <c:y val="0.21156275889916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AE-4D6D-B5DA-AB74DC45D867}"/>
                </c:ext>
              </c:extLst>
            </c:dLbl>
            <c:dLbl>
              <c:idx val="4"/>
              <c:layout>
                <c:manualLayout>
                  <c:x val="7.7128325764258725E-3"/>
                  <c:y val="0.208781859827203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AE-4D6D-B5DA-AB74DC45D867}"/>
                </c:ext>
              </c:extLst>
            </c:dLbl>
            <c:dLbl>
              <c:idx val="5"/>
              <c:layout>
                <c:manualLayout>
                  <c:x val="1.2694699469620239E-2"/>
                  <c:y val="0.21586025884695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AE-4D6D-B5DA-AB74DC45D867}"/>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'pers-gid'!$B$2:$B$7</c:f>
              <c:numCache>
                <c:formatCode>#,##0.00</c:formatCode>
                <c:ptCount val="6"/>
                <c:pt idx="0">
                  <c:v>2791946.93</c:v>
                </c:pt>
                <c:pt idx="1">
                  <c:v>2475230.4</c:v>
                </c:pt>
                <c:pt idx="2">
                  <c:v>2674351.9700000002</c:v>
                </c:pt>
                <c:pt idx="3">
                  <c:v>2505456.83</c:v>
                </c:pt>
                <c:pt idx="4">
                  <c:v>2490902.4500000002</c:v>
                </c:pt>
                <c:pt idx="5">
                  <c:v>2535920.5699999998</c:v>
                </c:pt>
              </c:numCache>
            </c:numRef>
          </c:val>
          <c:shape val="cylinder"/>
          <c:extLst>
            <c:ext xmlns:c16="http://schemas.microsoft.com/office/drawing/2014/chart" uri="{C3380CC4-5D6E-409C-BE32-E72D297353CC}">
              <c16:uniqueId val="{00000006-0AAE-4D6D-B5DA-AB74DC45D867}"/>
            </c:ext>
          </c:extLst>
        </c:ser>
        <c:ser>
          <c:idx val="1"/>
          <c:order val="1"/>
          <c:tx>
            <c:strRef>
              <c:f>'pers-gid'!$C$1</c:f>
              <c:strCache>
                <c:ptCount val="1"/>
                <c:pt idx="0">
                  <c:v>2019</c:v>
                </c:pt>
              </c:strCache>
            </c:strRef>
          </c:tx>
          <c:spPr>
            <a:ln w="25400">
              <a:noFill/>
            </a:ln>
          </c:spPr>
          <c:invertIfNegative val="0"/>
          <c:dLbls>
            <c:dLbl>
              <c:idx val="0"/>
              <c:layout>
                <c:manualLayout>
                  <c:x val="9.297364800354313E-3"/>
                  <c:y val="0.200406023517617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AE-4D6D-B5DA-AB74DC45D867}"/>
                </c:ext>
              </c:extLst>
            </c:dLbl>
            <c:dLbl>
              <c:idx val="1"/>
              <c:layout>
                <c:manualLayout>
                  <c:x val="1.2895911500995262E-2"/>
                  <c:y val="0.21221328766264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AE-4D6D-B5DA-AB74DC45D867}"/>
                </c:ext>
              </c:extLst>
            </c:dLbl>
            <c:dLbl>
              <c:idx val="2"/>
              <c:layout>
                <c:manualLayout>
                  <c:x val="1.0555761066779403E-2"/>
                  <c:y val="0.210860711376595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AE-4D6D-B5DA-AB74DC45D867}"/>
                </c:ext>
              </c:extLst>
            </c:dLbl>
            <c:dLbl>
              <c:idx val="3"/>
              <c:layout>
                <c:manualLayout>
                  <c:x val="9.9505011537987936E-3"/>
                  <c:y val="0.212304072070566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AE-4D6D-B5DA-AB74DC45D867}"/>
                </c:ext>
              </c:extLst>
            </c:dLbl>
            <c:dLbl>
              <c:idx val="4"/>
              <c:layout>
                <c:manualLayout>
                  <c:x val="1.2627032359210132E-2"/>
                  <c:y val="0.203072467400460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AAE-4D6D-B5DA-AB74DC45D867}"/>
                </c:ext>
              </c:extLst>
            </c:dLbl>
            <c:dLbl>
              <c:idx val="5"/>
              <c:layout>
                <c:manualLayout>
                  <c:x val="1.4842501533781307E-2"/>
                  <c:y val="0.204730257524175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AAE-4D6D-B5DA-AB74DC45D867}"/>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'pers-gid'!$C$2:$C$7</c:f>
              <c:numCache>
                <c:formatCode>#,##0.00</c:formatCode>
                <c:ptCount val="6"/>
                <c:pt idx="0">
                  <c:v>3052336.18</c:v>
                </c:pt>
                <c:pt idx="1">
                  <c:v>3104792.81</c:v>
                </c:pt>
                <c:pt idx="2">
                  <c:v>2466884.5099999998</c:v>
                </c:pt>
                <c:pt idx="3">
                  <c:v>2586932.7200000002</c:v>
                </c:pt>
                <c:pt idx="4">
                  <c:v>3232090.51</c:v>
                </c:pt>
                <c:pt idx="5">
                  <c:v>2718921.68</c:v>
                </c:pt>
              </c:numCache>
            </c:numRef>
          </c:val>
          <c:shape val="cylinder"/>
          <c:extLst>
            <c:ext xmlns:c16="http://schemas.microsoft.com/office/drawing/2014/chart" uri="{C3380CC4-5D6E-409C-BE32-E72D297353CC}">
              <c16:uniqueId val="{0000000D-0AAE-4D6D-B5DA-AB74DC45D867}"/>
            </c:ext>
          </c:extLst>
        </c:ser>
        <c:dLbls>
          <c:showLegendKey val="0"/>
          <c:showVal val="0"/>
          <c:showCatName val="0"/>
          <c:showSerName val="0"/>
          <c:showPercent val="0"/>
          <c:showBubbleSize val="0"/>
        </c:dLbls>
        <c:gapWidth val="150"/>
        <c:shape val="box"/>
        <c:axId val="205589504"/>
        <c:axId val="205591296"/>
        <c:axId val="0"/>
      </c:bar3DChart>
      <c:catAx>
        <c:axId val="205589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205591296"/>
        <c:crossesAt val="0"/>
        <c:auto val="1"/>
        <c:lblAlgn val="ctr"/>
        <c:lblOffset val="100"/>
        <c:tickLblSkip val="1"/>
        <c:tickMarkSkip val="1"/>
        <c:noMultiLvlLbl val="0"/>
      </c:catAx>
      <c:valAx>
        <c:axId val="205591296"/>
        <c:scaling>
          <c:orientation val="minMax"/>
          <c:max val="2500000"/>
          <c:min val="0"/>
        </c:scaling>
        <c:delete val="0"/>
        <c:axPos val="l"/>
        <c:majorGridlines>
          <c:spPr>
            <a:ln w="3175">
              <a:solidFill>
                <a:srgbClr val="000000"/>
              </a:solidFill>
              <a:prstDash val="sysDash"/>
            </a:ln>
          </c:spPr>
        </c:majorGridlines>
        <c:numFmt formatCode="#,##0.00" sourceLinked="1"/>
        <c:majorTickMark val="out"/>
        <c:minorTickMark val="none"/>
        <c:tickLblPos val="none"/>
        <c:spPr>
          <a:ln w="3175">
            <a:solidFill>
              <a:srgbClr val="000000"/>
            </a:solidFill>
            <a:prstDash val="solid"/>
          </a:ln>
        </c:spPr>
        <c:crossAx val="205589504"/>
        <c:crosses val="autoZero"/>
        <c:crossBetween val="between"/>
        <c:majorUnit val="200000"/>
        <c:minorUnit val="40000"/>
      </c:valAx>
      <c:spPr>
        <a:noFill/>
        <a:ln w="25400">
          <a:noFill/>
        </a:ln>
      </c:spPr>
    </c:plotArea>
    <c:legend>
      <c:legendPos val="b"/>
      <c:layout>
        <c:manualLayout>
          <c:xMode val="edge"/>
          <c:yMode val="edge"/>
          <c:x val="0.41632144304109636"/>
          <c:y val="0.90981432360742709"/>
          <c:w val="0.23928101604749069"/>
          <c:h val="7.4270557029177731E-2"/>
        </c:manualLayout>
      </c:layout>
      <c:overlay val="0"/>
      <c:spPr>
        <a:gradFill rotWithShape="0">
          <a:gsLst>
            <a:gs pos="0">
              <a:srgbClr val="FFFFFF"/>
            </a:gs>
            <a:gs pos="50000">
              <a:srgbClr val="FF8080"/>
            </a:gs>
            <a:gs pos="100000">
              <a:srgbClr val="FFFFFF"/>
            </a:gs>
          </a:gsLst>
          <a:lin ang="5400000" scaled="1"/>
        </a:gradFill>
        <a:ln w="3175">
          <a:solidFill>
            <a:srgbClr val="000000"/>
          </a:solidFill>
          <a:prstDash val="solid"/>
        </a:ln>
        <a:effectLst>
          <a:outerShdw dist="35921" dir="2700000" algn="br">
            <a:srgbClr val="000000"/>
          </a:outerShdw>
        </a:effectLst>
      </c:spPr>
      <c:txPr>
        <a:bodyPr/>
        <a:lstStyle/>
        <a:p>
          <a:pPr>
            <a:defRPr sz="110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PERSONEL GİDERLERİ</a:t>
            </a:r>
          </a:p>
        </c:rich>
      </c:tx>
      <c:layout>
        <c:manualLayout>
          <c:xMode val="edge"/>
          <c:yMode val="edge"/>
          <c:x val="0.36647722753664058"/>
          <c:y val="3.5294117647058823E-2"/>
        </c:manualLayout>
      </c:layout>
      <c:overlay val="0"/>
      <c:spPr>
        <a:noFill/>
        <a:ln w="25400">
          <a:noFill/>
        </a:ln>
      </c:spPr>
    </c:title>
    <c:autoTitleDeleted val="0"/>
    <c:plotArea>
      <c:layout>
        <c:manualLayout>
          <c:layoutTarget val="inner"/>
          <c:xMode val="edge"/>
          <c:yMode val="edge"/>
          <c:x val="2.130681818181818E-2"/>
          <c:y val="0.16764729958539118"/>
          <c:w val="0.95880681818181823"/>
          <c:h val="0.59411850028507052"/>
        </c:manualLayout>
      </c:layout>
      <c:lineChart>
        <c:grouping val="standard"/>
        <c:varyColors val="0"/>
        <c:ser>
          <c:idx val="0"/>
          <c:order val="0"/>
          <c:tx>
            <c:strRef>
              <c:f>'pers-gid'!$E$1</c:f>
              <c:strCache>
                <c:ptCount val="1"/>
                <c:pt idx="0">
                  <c:v>2018</c:v>
                </c:pt>
              </c:strCache>
            </c:strRef>
          </c:tx>
          <c:spPr>
            <a:ln w="38100">
              <a:solidFill>
                <a:srgbClr val="FF0000"/>
              </a:solidFill>
              <a:prstDash val="solid"/>
            </a:ln>
          </c:spPr>
          <c:marker>
            <c:symbol val="none"/>
          </c:marker>
          <c:dLbls>
            <c:dLbl>
              <c:idx val="0"/>
              <c:layout>
                <c:manualLayout>
                  <c:x val="-2.4976288475304222E-2"/>
                  <c:y val="4.742195460861509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54-4428-BF76-FB22D4D441DD}"/>
                </c:ext>
              </c:extLst>
            </c:dLbl>
            <c:dLbl>
              <c:idx val="1"/>
              <c:layout>
                <c:manualLayout>
                  <c:x val="-2.5686590312574576E-2"/>
                  <c:y val="5.0727682708601049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54-4428-BF76-FB22D4D441DD}"/>
                </c:ext>
              </c:extLst>
            </c:dLbl>
            <c:dLbl>
              <c:idx val="2"/>
              <c:layout>
                <c:manualLayout>
                  <c:x val="-3.0658106657122406E-2"/>
                  <c:y val="-3.9475065616797901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54-4428-BF76-FB22D4D441DD}"/>
                </c:ext>
              </c:extLst>
            </c:dLbl>
            <c:dLbl>
              <c:idx val="3"/>
              <c:layout>
                <c:manualLayout>
                  <c:x val="-3.042143879742305E-2"/>
                  <c:y val="4.060614482013277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54-4428-BF76-FB22D4D441DD}"/>
                </c:ext>
              </c:extLst>
            </c:dLbl>
            <c:dLbl>
              <c:idx val="4"/>
              <c:layout>
                <c:manualLayout>
                  <c:x val="-9.8247733237890721E-3"/>
                  <c:y val="5.1979620194534504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54-4428-BF76-FB22D4D441DD}"/>
                </c:ext>
              </c:extLst>
            </c:dLbl>
            <c:spPr>
              <a:noFill/>
              <a:ln w="25400">
                <a:noFill/>
              </a:ln>
            </c:spPr>
            <c:txPr>
              <a:bodyPr wrap="square" lIns="38100" tIns="19050" rIns="38100" bIns="19050" anchor="ctr">
                <a:spAutoFit/>
              </a:bodyPr>
              <a:lstStyle/>
              <a:p>
                <a:pPr>
                  <a:defRPr sz="1175"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'pers-gid'!$E$2:$E$7</c:f>
              <c:numCache>
                <c:formatCode>0%</c:formatCode>
                <c:ptCount val="6"/>
                <c:pt idx="0">
                  <c:v>0.18043048760233674</c:v>
                </c:pt>
                <c:pt idx="1">
                  <c:v>0.15996257779875742</c:v>
                </c:pt>
                <c:pt idx="2">
                  <c:v>0.172830874678327</c:v>
                </c:pt>
                <c:pt idx="3">
                  <c:v>0.16191597076793465</c:v>
                </c:pt>
                <c:pt idx="4">
                  <c:v>0.16097538917881768</c:v>
                </c:pt>
                <c:pt idx="5">
                  <c:v>0.16388469997382638</c:v>
                </c:pt>
              </c:numCache>
            </c:numRef>
          </c:val>
          <c:smooth val="0"/>
          <c:extLst>
            <c:ext xmlns:c16="http://schemas.microsoft.com/office/drawing/2014/chart" uri="{C3380CC4-5D6E-409C-BE32-E72D297353CC}">
              <c16:uniqueId val="{00000005-3754-4428-BF76-FB22D4D441DD}"/>
            </c:ext>
          </c:extLst>
        </c:ser>
        <c:ser>
          <c:idx val="1"/>
          <c:order val="1"/>
          <c:tx>
            <c:strRef>
              <c:f>'pers-gid'!$F$1</c:f>
              <c:strCache>
                <c:ptCount val="1"/>
                <c:pt idx="0">
                  <c:v>2019</c:v>
                </c:pt>
              </c:strCache>
            </c:strRef>
          </c:tx>
          <c:spPr>
            <a:ln w="38100">
              <a:solidFill>
                <a:srgbClr val="000080"/>
              </a:solidFill>
              <a:prstDash val="solid"/>
            </a:ln>
          </c:spPr>
          <c:marker>
            <c:symbol val="none"/>
          </c:marker>
          <c:dLbls>
            <c:dLbl>
              <c:idx val="0"/>
              <c:layout>
                <c:manualLayout>
                  <c:x val="-4.202174302075877E-2"/>
                  <c:y val="-7.290319592403894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54-4428-BF76-FB22D4D441DD}"/>
                </c:ext>
              </c:extLst>
            </c:dLbl>
            <c:dLbl>
              <c:idx val="1"/>
              <c:layout>
                <c:manualLayout>
                  <c:x val="-3.4209317585301838E-2"/>
                  <c:y val="-5.611332406978543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54-4428-BF76-FB22D4D441DD}"/>
                </c:ext>
              </c:extLst>
            </c:dLbl>
            <c:dLbl>
              <c:idx val="2"/>
              <c:layout>
                <c:manualLayout>
                  <c:x val="-3.3499015748031498E-2"/>
                  <c:y val="5.477010961865060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54-4428-BF76-FB22D4D441DD}"/>
                </c:ext>
              </c:extLst>
            </c:dLbl>
            <c:dLbl>
              <c:idx val="3"/>
              <c:layout>
                <c:manualLayout>
                  <c:x val="-3.4209317585301838E-2"/>
                  <c:y val="-4.8952601513046201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54-4428-BF76-FB22D4D441DD}"/>
                </c:ext>
              </c:extLst>
            </c:dLbl>
            <c:dLbl>
              <c:idx val="4"/>
              <c:layout>
                <c:manualLayout>
                  <c:x val="-3.1605076354092099E-2"/>
                  <c:y val="-4.785301837270341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54-4428-BF76-FB22D4D441DD}"/>
                </c:ext>
              </c:extLst>
            </c:dLbl>
            <c:dLbl>
              <c:idx val="5"/>
              <c:layout>
                <c:manualLayout>
                  <c:x val="-2.6515151515151516E-2"/>
                  <c:y val="5.098039215686274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54-4428-BF76-FB22D4D441DD}"/>
                </c:ext>
              </c:extLst>
            </c:dLbl>
            <c:spPr>
              <a:noFill/>
              <a:ln w="25400">
                <a:noFill/>
              </a:ln>
            </c:spPr>
            <c:txPr>
              <a:bodyPr wrap="square" lIns="38100" tIns="19050" rIns="38100" bIns="19050" anchor="ctr">
                <a:spAutoFit/>
              </a:bodyPr>
              <a:lstStyle/>
              <a:p>
                <a:pPr>
                  <a:defRPr sz="1175"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'pers-gid'!$F$2:$F$7</c:f>
              <c:numCache>
                <c:formatCode>0%</c:formatCode>
                <c:ptCount val="6"/>
                <c:pt idx="0">
                  <c:v>0.17785477082973541</c:v>
                </c:pt>
                <c:pt idx="1">
                  <c:v>0.18091133516504077</c:v>
                </c:pt>
                <c:pt idx="2">
                  <c:v>0.14374143387753377</c:v>
                </c:pt>
                <c:pt idx="3">
                  <c:v>0.15073645199446675</c:v>
                </c:pt>
                <c:pt idx="4">
                  <c:v>0.18832876952531899</c:v>
                </c:pt>
                <c:pt idx="5">
                  <c:v>0.15842723860790431</c:v>
                </c:pt>
              </c:numCache>
            </c:numRef>
          </c:val>
          <c:smooth val="0"/>
          <c:extLst>
            <c:ext xmlns:c16="http://schemas.microsoft.com/office/drawing/2014/chart" uri="{C3380CC4-5D6E-409C-BE32-E72D297353CC}">
              <c16:uniqueId val="{0000000C-3754-4428-BF76-FB22D4D441DD}"/>
            </c:ext>
          </c:extLst>
        </c:ser>
        <c:dLbls>
          <c:showLegendKey val="0"/>
          <c:showVal val="0"/>
          <c:showCatName val="0"/>
          <c:showSerName val="0"/>
          <c:showPercent val="0"/>
          <c:showBubbleSize val="0"/>
        </c:dLbls>
        <c:smooth val="0"/>
        <c:axId val="205693312"/>
        <c:axId val="205694848"/>
      </c:lineChart>
      <c:catAx>
        <c:axId val="20569331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Tur"/>
                <a:ea typeface="Arial Tur"/>
                <a:cs typeface="Arial Tur"/>
              </a:defRPr>
            </a:pPr>
            <a:endParaRPr lang="tr-TR"/>
          </a:p>
        </c:txPr>
        <c:crossAx val="205694848"/>
        <c:crosses val="autoZero"/>
        <c:auto val="1"/>
        <c:lblAlgn val="ctr"/>
        <c:lblOffset val="100"/>
        <c:tickLblSkip val="1"/>
        <c:tickMarkSkip val="1"/>
        <c:noMultiLvlLbl val="0"/>
      </c:catAx>
      <c:valAx>
        <c:axId val="205694848"/>
        <c:scaling>
          <c:orientation val="minMax"/>
        </c:scaling>
        <c:delete val="0"/>
        <c:axPos val="l"/>
        <c:majorGridlines>
          <c:spPr>
            <a:ln w="3175">
              <a:pattFill prst="pct50">
                <a:fgClr>
                  <a:srgbClr val="000000"/>
                </a:fgClr>
                <a:bgClr>
                  <a:srgbClr val="FFFFFF"/>
                </a:bgClr>
              </a:pattFill>
              <a:prstDash val="solid"/>
            </a:ln>
          </c:spPr>
        </c:majorGridlines>
        <c:numFmt formatCode="0%" sourceLinked="1"/>
        <c:majorTickMark val="out"/>
        <c:minorTickMark val="none"/>
        <c:tickLblPos val="none"/>
        <c:spPr>
          <a:ln w="3175">
            <a:solidFill>
              <a:srgbClr val="000000"/>
            </a:solidFill>
            <a:prstDash val="solid"/>
          </a:ln>
        </c:spPr>
        <c:crossAx val="205693312"/>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8494320441349794"/>
          <c:y val="0.90000123513972508"/>
          <c:w val="0.23153409542815417"/>
          <c:h val="7.9411764705882293E-2"/>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SOSYAL GÜV.KUR.DEVLET PRİMİ GİDERLERİ</a:t>
            </a:r>
          </a:p>
        </c:rich>
      </c:tx>
      <c:layout>
        <c:manualLayout>
          <c:xMode val="edge"/>
          <c:yMode val="edge"/>
          <c:x val="0.22796368539039003"/>
          <c:y val="3.8194444444444448E-2"/>
        </c:manualLayout>
      </c:layout>
      <c:overlay val="0"/>
      <c:spPr>
        <a:noFill/>
        <a:ln w="25400">
          <a:noFill/>
        </a:ln>
      </c:spPr>
    </c:title>
    <c:autoTitleDeleted val="0"/>
    <c:plotArea>
      <c:layout>
        <c:manualLayout>
          <c:layoutTarget val="inner"/>
          <c:xMode val="edge"/>
          <c:yMode val="edge"/>
          <c:x val="8.0547172233547029E-2"/>
          <c:y val="0.22916744373726311"/>
          <c:w val="0.89817695830238287"/>
          <c:h val="0.51736286540685161"/>
        </c:manualLayout>
      </c:layout>
      <c:lineChart>
        <c:grouping val="standard"/>
        <c:varyColors val="0"/>
        <c:ser>
          <c:idx val="0"/>
          <c:order val="0"/>
          <c:tx>
            <c:strRef>
              <c:f>sos.güv.!$E$1</c:f>
              <c:strCache>
                <c:ptCount val="1"/>
                <c:pt idx="0">
                  <c:v>2018</c:v>
                </c:pt>
              </c:strCache>
            </c:strRef>
          </c:tx>
          <c:spPr>
            <a:ln w="38100">
              <a:solidFill>
                <a:srgbClr val="FF0000"/>
              </a:solidFill>
              <a:prstDash val="solid"/>
            </a:ln>
          </c:spPr>
          <c:marker>
            <c:symbol val="none"/>
          </c:marker>
          <c:dLbls>
            <c:dLbl>
              <c:idx val="0"/>
              <c:layout>
                <c:manualLayout>
                  <c:x val="-3.7360649067802697E-2"/>
                  <c:y val="-7.750437445319334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B5-4E33-86A6-1AFCFB04067E}"/>
                </c:ext>
              </c:extLst>
            </c:dLbl>
            <c:dLbl>
              <c:idx val="1"/>
              <c:layout>
                <c:manualLayout>
                  <c:x val="-1.2284741003119291E-2"/>
                  <c:y val="-5.539953339165937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B5-4E33-86A6-1AFCFB04067E}"/>
                </c:ext>
              </c:extLst>
            </c:dLbl>
            <c:dLbl>
              <c:idx val="2"/>
              <c:layout>
                <c:manualLayout>
                  <c:x val="-2.2289766970618033E-2"/>
                  <c:y val="-8.796296296296296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B5-4E33-86A6-1AFCFB04067E}"/>
                </c:ext>
              </c:extLst>
            </c:dLbl>
            <c:dLbl>
              <c:idx val="3"/>
              <c:layout>
                <c:manualLayout>
                  <c:x val="-1.2284581448595521E-2"/>
                  <c:y val="3.61519393409157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B5-4E33-86A6-1AFCFB04067E}"/>
                </c:ext>
              </c:extLst>
            </c:dLbl>
            <c:dLbl>
              <c:idx val="4"/>
              <c:layout>
                <c:manualLayout>
                  <c:x val="-2.7735362866875682E-2"/>
                  <c:y val="8.93471128608923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B5-4E33-86A6-1AFCFB04067E}"/>
                </c:ext>
              </c:extLst>
            </c:dLbl>
            <c:dLbl>
              <c:idx val="5"/>
              <c:layout>
                <c:manualLayout>
                  <c:x val="-3.8500506585612972E-2"/>
                  <c:y val="7.407407407407407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B5-4E33-86A6-1AFCFB04067E}"/>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sos.güv.!$E$2:$E$7</c:f>
              <c:numCache>
                <c:formatCode>0%</c:formatCode>
                <c:ptCount val="6"/>
                <c:pt idx="0">
                  <c:v>0.16344736449232564</c:v>
                </c:pt>
                <c:pt idx="1">
                  <c:v>0.18676611600806589</c:v>
                </c:pt>
                <c:pt idx="2">
                  <c:v>0.14744638010039346</c:v>
                </c:pt>
                <c:pt idx="3">
                  <c:v>0.15063108443495454</c:v>
                </c:pt>
                <c:pt idx="4">
                  <c:v>0.1861122058154647</c:v>
                </c:pt>
                <c:pt idx="5">
                  <c:v>0.16559684914879572</c:v>
                </c:pt>
              </c:numCache>
            </c:numRef>
          </c:val>
          <c:smooth val="0"/>
          <c:extLst>
            <c:ext xmlns:c16="http://schemas.microsoft.com/office/drawing/2014/chart" uri="{C3380CC4-5D6E-409C-BE32-E72D297353CC}">
              <c16:uniqueId val="{00000006-43B5-4E33-86A6-1AFCFB04067E}"/>
            </c:ext>
          </c:extLst>
        </c:ser>
        <c:ser>
          <c:idx val="1"/>
          <c:order val="1"/>
          <c:tx>
            <c:strRef>
              <c:f>sos.güv.!$F$1</c:f>
              <c:strCache>
                <c:ptCount val="1"/>
                <c:pt idx="0">
                  <c:v>2019</c:v>
                </c:pt>
              </c:strCache>
            </c:strRef>
          </c:tx>
          <c:spPr>
            <a:ln w="38100">
              <a:solidFill>
                <a:srgbClr val="0000FF"/>
              </a:solidFill>
              <a:prstDash val="solid"/>
            </a:ln>
          </c:spPr>
          <c:marker>
            <c:symbol val="none"/>
          </c:marker>
          <c:dLbls>
            <c:dLbl>
              <c:idx val="0"/>
              <c:layout>
                <c:manualLayout>
                  <c:x val="-1.9123567000933393E-2"/>
                  <c:y val="4.8681831437736953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B5-4E33-86A6-1AFCFB04067E}"/>
                </c:ext>
              </c:extLst>
            </c:dLbl>
            <c:dLbl>
              <c:idx val="1"/>
              <c:layout>
                <c:manualLayout>
                  <c:x val="-3.0521823069988591E-2"/>
                  <c:y val="8.874854184893550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B5-4E33-86A6-1AFCFB04067E}"/>
                </c:ext>
              </c:extLst>
            </c:dLbl>
            <c:dLbl>
              <c:idx val="2"/>
              <c:layout>
                <c:manualLayout>
                  <c:x val="-1.8616981387964804E-2"/>
                  <c:y val="4.198126275882181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B5-4E33-86A6-1AFCFB04067E}"/>
                </c:ext>
              </c:extLst>
            </c:dLbl>
            <c:dLbl>
              <c:idx val="3"/>
              <c:layout>
                <c:manualLayout>
                  <c:x val="-1.8363608804218622E-2"/>
                  <c:y val="-0.1027179935841353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B5-4E33-86A6-1AFCFB04067E}"/>
                </c:ext>
              </c:extLst>
            </c:dLbl>
            <c:dLbl>
              <c:idx val="4"/>
              <c:layout>
                <c:manualLayout>
                  <c:x val="-1.4564136929692299E-2"/>
                  <c:y val="-4.658318751822689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B5-4E33-86A6-1AFCFB04067E}"/>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sos.güv.!$F$2:$F$7</c:f>
              <c:numCache>
                <c:formatCode>0%</c:formatCode>
                <c:ptCount val="6"/>
                <c:pt idx="0">
                  <c:v>0.16575590489252851</c:v>
                </c:pt>
                <c:pt idx="1">
                  <c:v>0.1828931540171139</c:v>
                </c:pt>
                <c:pt idx="2">
                  <c:v>0.15330021742999403</c:v>
                </c:pt>
                <c:pt idx="3">
                  <c:v>0.14688465504154427</c:v>
                </c:pt>
                <c:pt idx="4">
                  <c:v>0.19101607263287429</c:v>
                </c:pt>
                <c:pt idx="5">
                  <c:v>0.16014999598594501</c:v>
                </c:pt>
              </c:numCache>
            </c:numRef>
          </c:val>
          <c:smooth val="0"/>
          <c:extLst>
            <c:ext xmlns:c16="http://schemas.microsoft.com/office/drawing/2014/chart" uri="{C3380CC4-5D6E-409C-BE32-E72D297353CC}">
              <c16:uniqueId val="{0000000C-43B5-4E33-86A6-1AFCFB04067E}"/>
            </c:ext>
          </c:extLst>
        </c:ser>
        <c:dLbls>
          <c:showLegendKey val="0"/>
          <c:showVal val="0"/>
          <c:showCatName val="0"/>
          <c:showSerName val="0"/>
          <c:showPercent val="0"/>
          <c:showBubbleSize val="0"/>
        </c:dLbls>
        <c:smooth val="0"/>
        <c:axId val="205326208"/>
        <c:axId val="205327744"/>
      </c:lineChart>
      <c:catAx>
        <c:axId val="2053262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205327744"/>
        <c:crosses val="autoZero"/>
        <c:auto val="1"/>
        <c:lblAlgn val="ctr"/>
        <c:lblOffset val="100"/>
        <c:tickLblSkip val="1"/>
        <c:tickMarkSkip val="1"/>
        <c:noMultiLvlLbl val="0"/>
      </c:catAx>
      <c:valAx>
        <c:axId val="205327744"/>
        <c:scaling>
          <c:orientation val="minMax"/>
        </c:scaling>
        <c:delete val="0"/>
        <c:axPos val="l"/>
        <c:majorGridlines>
          <c:spPr>
            <a:ln w="3175">
              <a:solidFill>
                <a:srgbClr val="000000"/>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205326208"/>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705199084157031"/>
          <c:y val="0.89236402741324006"/>
          <c:w val="0.20516733280680344"/>
          <c:h val="8.3333697871099455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tr-TR"/>
              <a:t>MAL VE HİZMET ALIM GİDERLERİ</a:t>
            </a:r>
          </a:p>
        </c:rich>
      </c:tx>
      <c:layout>
        <c:manualLayout>
          <c:xMode val="edge"/>
          <c:yMode val="edge"/>
          <c:x val="0.26488126484189473"/>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mal_hizm!$B$1</c:f>
              <c:strCache>
                <c:ptCount val="1"/>
                <c:pt idx="0">
                  <c:v>2018</c:v>
                </c:pt>
              </c:strCache>
            </c:strRef>
          </c:tx>
          <c:invertIfNegative val="0"/>
          <c:dLbls>
            <c:dLbl>
              <c:idx val="0"/>
              <c:layout>
                <c:manualLayout>
                  <c:x val="-7.33970753655793E-3"/>
                  <c:y val="0.18102194122286439"/>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27-4731-B09B-4C490143E899}"/>
                </c:ext>
              </c:extLst>
            </c:dLbl>
            <c:dLbl>
              <c:idx val="1"/>
              <c:layout>
                <c:manualLayout>
                  <c:x val="-5.1526371703537058E-3"/>
                  <c:y val="0.16284628214576627"/>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27-4731-B09B-4C490143E899}"/>
                </c:ext>
              </c:extLst>
            </c:dLbl>
            <c:dLbl>
              <c:idx val="2"/>
              <c:layout>
                <c:manualLayout>
                  <c:x val="-7.4298525184351956E-3"/>
                  <c:y val="0.178981161837528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27-4731-B09B-4C490143E899}"/>
                </c:ext>
              </c:extLst>
            </c:dLbl>
            <c:dLbl>
              <c:idx val="3"/>
              <c:layout>
                <c:manualLayout>
                  <c:x val="-3.258655168103987E-3"/>
                  <c:y val="0.18871701382154818"/>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27-4731-B09B-4C490143E899}"/>
                </c:ext>
              </c:extLst>
            </c:dLbl>
            <c:dLbl>
              <c:idx val="4"/>
              <c:layout>
                <c:manualLayout>
                  <c:x val="-5.5363392075990503E-3"/>
                  <c:y val="0.1800700774472156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27-4731-B09B-4C490143E899}"/>
                </c:ext>
              </c:extLst>
            </c:dLbl>
            <c:dLbl>
              <c:idx val="5"/>
              <c:layout>
                <c:manualLayout>
                  <c:x val="-7.813242094738158E-3"/>
                  <c:y val="0.1714352947260902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27-4731-B09B-4C490143E89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mal_hizm!$B$2:$B$7</c:f>
              <c:numCache>
                <c:formatCode>#,##0.00</c:formatCode>
                <c:ptCount val="6"/>
                <c:pt idx="0">
                  <c:v>4800799.71</c:v>
                </c:pt>
                <c:pt idx="1">
                  <c:v>10115004.800000001</c:v>
                </c:pt>
                <c:pt idx="2">
                  <c:v>9451452.9000000004</c:v>
                </c:pt>
                <c:pt idx="3">
                  <c:v>7020521.9699999997</c:v>
                </c:pt>
                <c:pt idx="4">
                  <c:v>12534698.199999999</c:v>
                </c:pt>
                <c:pt idx="5">
                  <c:v>14659208.9</c:v>
                </c:pt>
              </c:numCache>
            </c:numRef>
          </c:val>
          <c:shape val="cylinder"/>
          <c:extLst>
            <c:ext xmlns:c16="http://schemas.microsoft.com/office/drawing/2014/chart" uri="{C3380CC4-5D6E-409C-BE32-E72D297353CC}">
              <c16:uniqueId val="{00000006-3E27-4731-B09B-4C490143E899}"/>
            </c:ext>
          </c:extLst>
        </c:ser>
        <c:ser>
          <c:idx val="1"/>
          <c:order val="1"/>
          <c:tx>
            <c:strRef>
              <c:f>mal_hizm!$C$1</c:f>
              <c:strCache>
                <c:ptCount val="1"/>
                <c:pt idx="0">
                  <c:v>2019</c:v>
                </c:pt>
              </c:strCache>
            </c:strRef>
          </c:tx>
          <c:invertIfNegative val="0"/>
          <c:dPt>
            <c:idx val="5"/>
            <c:invertIfNegative val="0"/>
            <c:bubble3D val="0"/>
            <c:extLst>
              <c:ext xmlns:c16="http://schemas.microsoft.com/office/drawing/2014/chart" uri="{C3380CC4-5D6E-409C-BE32-E72D297353CC}">
                <c16:uniqueId val="{00000007-3E27-4731-B09B-4C490143E899}"/>
              </c:ext>
            </c:extLst>
          </c:dPt>
          <c:dLbls>
            <c:dLbl>
              <c:idx val="0"/>
              <c:layout>
                <c:manualLayout>
                  <c:x val="-4.7305024371953322E-3"/>
                  <c:y val="-1.8085670325692048E-2"/>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27-4731-B09B-4C490143E899}"/>
                </c:ext>
              </c:extLst>
            </c:dLbl>
            <c:dLbl>
              <c:idx val="1"/>
              <c:layout>
                <c:manualLayout>
                  <c:x val="-3.5358080239970002E-3"/>
                  <c:y val="0.1689763779527558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E27-4731-B09B-4C490143E899}"/>
                </c:ext>
              </c:extLst>
            </c:dLbl>
            <c:dLbl>
              <c:idx val="2"/>
              <c:layout>
                <c:manualLayout>
                  <c:x val="-7.300962379702537E-3"/>
                  <c:y val="0.1936335544263863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E27-4731-B09B-4C490143E899}"/>
                </c:ext>
              </c:extLst>
            </c:dLbl>
            <c:dLbl>
              <c:idx val="3"/>
              <c:layout>
                <c:manualLayout>
                  <c:x val="-3.6259530058742658E-3"/>
                  <c:y val="0.1723504389537514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E27-4731-B09B-4C490143E899}"/>
                </c:ext>
              </c:extLst>
            </c:dLbl>
            <c:dLbl>
              <c:idx val="4"/>
              <c:layout>
                <c:manualLayout>
                  <c:x val="-9.4285089363829527E-4"/>
                  <c:y val="0.16353205849268834"/>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27-4731-B09B-4C490143E899}"/>
                </c:ext>
              </c:extLst>
            </c:dLbl>
            <c:dLbl>
              <c:idx val="5"/>
              <c:layout>
                <c:manualLayout>
                  <c:x val="-2.228002749656293E-3"/>
                  <c:y val="0.19378586297402481"/>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27-4731-B09B-4C490143E89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mal_hizm!$C$2:$C$7</c:f>
              <c:numCache>
                <c:formatCode>#,##0.00</c:formatCode>
                <c:ptCount val="6"/>
                <c:pt idx="0">
                  <c:v>10881974.1</c:v>
                </c:pt>
                <c:pt idx="1">
                  <c:v>13452922.1</c:v>
                </c:pt>
                <c:pt idx="2">
                  <c:v>12174869.699999999</c:v>
                </c:pt>
                <c:pt idx="3">
                  <c:v>13600651.4</c:v>
                </c:pt>
                <c:pt idx="4">
                  <c:v>11438863</c:v>
                </c:pt>
                <c:pt idx="5">
                  <c:v>11266995.9</c:v>
                </c:pt>
              </c:numCache>
            </c:numRef>
          </c:val>
          <c:shape val="cylinder"/>
          <c:extLst>
            <c:ext xmlns:c16="http://schemas.microsoft.com/office/drawing/2014/chart" uri="{C3380CC4-5D6E-409C-BE32-E72D297353CC}">
              <c16:uniqueId val="{0000000D-3E27-4731-B09B-4C490143E899}"/>
            </c:ext>
          </c:extLst>
        </c:ser>
        <c:dLbls>
          <c:showLegendKey val="0"/>
          <c:showVal val="0"/>
          <c:showCatName val="0"/>
          <c:showSerName val="0"/>
          <c:showPercent val="0"/>
          <c:showBubbleSize val="0"/>
        </c:dLbls>
        <c:gapWidth val="150"/>
        <c:shape val="box"/>
        <c:axId val="205398400"/>
        <c:axId val="205399936"/>
        <c:axId val="0"/>
      </c:bar3DChart>
      <c:catAx>
        <c:axId val="205398400"/>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205399936"/>
        <c:crosses val="autoZero"/>
        <c:auto val="1"/>
        <c:lblAlgn val="ctr"/>
        <c:lblOffset val="100"/>
        <c:tickLblSkip val="1"/>
        <c:tickMarkSkip val="1"/>
        <c:noMultiLvlLbl val="0"/>
      </c:catAx>
      <c:valAx>
        <c:axId val="205399936"/>
        <c:scaling>
          <c:orientation val="minMax"/>
        </c:scaling>
        <c:delete val="1"/>
        <c:axPos val="l"/>
        <c:majorGridlines/>
        <c:numFmt formatCode="#,##0.00" sourceLinked="1"/>
        <c:majorTickMark val="out"/>
        <c:minorTickMark val="none"/>
        <c:tickLblPos val="nextTo"/>
        <c:crossAx val="205398400"/>
        <c:crosses val="autoZero"/>
        <c:crossBetween val="between"/>
      </c:valAx>
      <c:spPr>
        <a:noFill/>
        <a:ln w="25400">
          <a:noFill/>
        </a:ln>
      </c:spPr>
    </c:plotArea>
    <c:legend>
      <c:legendPos val="b"/>
      <c:layout>
        <c:manualLayout>
          <c:xMode val="edge"/>
          <c:yMode val="edge"/>
          <c:x val="1.4887201599800026E-3"/>
          <c:y val="0.9236463545505087"/>
          <c:w val="0.99454396325459316"/>
          <c:h val="5.9113300492610876E-2"/>
        </c:manualLayout>
      </c:layout>
      <c:overlay val="0"/>
      <c:txPr>
        <a:bodyPr/>
        <a:lstStyle/>
        <a:p>
          <a:pPr>
            <a:defRPr sz="1100" b="1" i="0" u="none" strike="noStrike" baseline="0">
              <a:solidFill>
                <a:srgbClr val="000000"/>
              </a:solidFill>
              <a:latin typeface="Calibri"/>
              <a:ea typeface="Calibri"/>
              <a:cs typeface="Calibri"/>
            </a:defRPr>
          </a:pPr>
          <a:endParaRPr lang="tr-TR"/>
        </a:p>
      </c:txPr>
    </c:legend>
    <c:plotVisOnly val="1"/>
    <c:dispBlanksAs val="gap"/>
    <c:showDLblsOverMax val="0"/>
  </c:chart>
  <c:spPr>
    <a:gradFill flip="none" rotWithShape="1">
      <a:gsLst>
        <a:gs pos="0">
          <a:srgbClr val="FFFFFF"/>
        </a:gs>
        <a:gs pos="50000">
          <a:srgbClr val="99CCFF"/>
        </a:gs>
        <a:gs pos="100000">
          <a:srgbClr val="FFFFFF"/>
        </a:gs>
      </a:gsLst>
      <a:lin ang="13500000" scaled="1"/>
      <a:tileRect/>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MAL VE HİZMET ALIM GİDERLERİ</a:t>
            </a:r>
          </a:p>
        </c:rich>
      </c:tx>
      <c:layout>
        <c:manualLayout>
          <c:xMode val="edge"/>
          <c:yMode val="edge"/>
          <c:x val="0.29892157933262964"/>
          <c:y val="3.6544850498338874E-2"/>
        </c:manualLayout>
      </c:layout>
      <c:overlay val="0"/>
      <c:spPr>
        <a:noFill/>
        <a:ln w="25400">
          <a:noFill/>
        </a:ln>
      </c:spPr>
    </c:title>
    <c:autoTitleDeleted val="0"/>
    <c:plotArea>
      <c:layout>
        <c:manualLayout>
          <c:layoutTarget val="inner"/>
          <c:xMode val="edge"/>
          <c:yMode val="edge"/>
          <c:x val="8.4745826471183491E-2"/>
          <c:y val="0.22591398773941637"/>
          <c:w val="0.89368326096884398"/>
          <c:h val="0.52491779504158509"/>
        </c:manualLayout>
      </c:layout>
      <c:lineChart>
        <c:grouping val="standard"/>
        <c:varyColors val="0"/>
        <c:ser>
          <c:idx val="0"/>
          <c:order val="0"/>
          <c:tx>
            <c:strRef>
              <c:f>mal_hizm!$E$1</c:f>
              <c:strCache>
                <c:ptCount val="1"/>
                <c:pt idx="0">
                  <c:v>2018</c:v>
                </c:pt>
              </c:strCache>
            </c:strRef>
          </c:tx>
          <c:spPr>
            <a:ln w="38100">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3.9034250148623564E-2"/>
                  <c:y val="-5.8879849321160353E-2"/>
                </c:manualLayout>
              </c:layout>
              <c:spPr>
                <a:noFill/>
                <a:ln w="25400">
                  <a:noFill/>
                </a:ln>
              </c:spPr>
              <c:txPr>
                <a:bodyPr/>
                <a:lstStyle/>
                <a:p>
                  <a:pPr>
                    <a:defRPr sz="105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BC-4A7E-98DE-C6B6A910F462}"/>
                </c:ext>
              </c:extLst>
            </c:dLbl>
            <c:dLbl>
              <c:idx val="1"/>
              <c:layout>
                <c:manualLayout>
                  <c:x val="-2.7221366204417053E-2"/>
                  <c:y val="6.8086256659777994E-2"/>
                </c:manualLayout>
              </c:layout>
              <c:spPr>
                <a:noFill/>
                <a:ln w="25400">
                  <a:noFill/>
                </a:ln>
              </c:spPr>
              <c:txPr>
                <a:bodyPr/>
                <a:lstStyle/>
                <a:p>
                  <a:pPr>
                    <a:defRPr sz="105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BC-4A7E-98DE-C6B6A910F462}"/>
                </c:ext>
              </c:extLst>
            </c:dLbl>
            <c:dLbl>
              <c:idx val="2"/>
              <c:layout>
                <c:manualLayout>
                  <c:x val="-6.3687724704673862E-2"/>
                  <c:y val="0.11728708330063393"/>
                </c:manualLayout>
              </c:layout>
              <c:spPr>
                <a:noFill/>
                <a:ln w="25400">
                  <a:noFill/>
                </a:ln>
              </c:spPr>
              <c:txPr>
                <a:bodyPr/>
                <a:lstStyle/>
                <a:p>
                  <a:pPr>
                    <a:defRPr sz="105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BC-4A7E-98DE-C6B6A910F462}"/>
                </c:ext>
              </c:extLst>
            </c:dLbl>
            <c:dLbl>
              <c:idx val="3"/>
              <c:layout>
                <c:manualLayout>
                  <c:x val="-4.1088692881032396E-2"/>
                  <c:y val="0.12861171423339524"/>
                </c:manualLayout>
              </c:layout>
              <c:spPr>
                <a:noFill/>
                <a:ln w="25400">
                  <a:noFill/>
                </a:ln>
              </c:spPr>
              <c:txPr>
                <a:bodyPr/>
                <a:lstStyle/>
                <a:p>
                  <a:pPr>
                    <a:defRPr sz="105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BC-4A7E-98DE-C6B6A910F462}"/>
                </c:ext>
              </c:extLst>
            </c:dLbl>
            <c:dLbl>
              <c:idx val="4"/>
              <c:layout>
                <c:manualLayout>
                  <c:x val="-3.6466358500256806E-2"/>
                  <c:y val="-5.5915103635301402E-2"/>
                </c:manualLayout>
              </c:layout>
              <c:spPr>
                <a:noFill/>
                <a:ln w="25400">
                  <a:noFill/>
                </a:ln>
              </c:spPr>
              <c:txPr>
                <a:bodyPr/>
                <a:lstStyle/>
                <a:p>
                  <a:pPr>
                    <a:defRPr sz="105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BC-4A7E-98DE-C6B6A910F462}"/>
                </c:ext>
              </c:extLst>
            </c:dLbl>
            <c:dLbl>
              <c:idx val="5"/>
              <c:layout>
                <c:manualLayout>
                  <c:x val="0"/>
                  <c:y val="-2.6578073089700997E-2"/>
                </c:manualLayout>
              </c:layout>
              <c:spPr>
                <a:noFill/>
                <a:ln w="25400">
                  <a:noFill/>
                </a:ln>
              </c:spPr>
              <c:txPr>
                <a:bodyPr/>
                <a:lstStyle/>
                <a:p>
                  <a:pPr>
                    <a:defRPr sz="105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BC-4A7E-98DE-C6B6A910F462}"/>
                </c:ext>
              </c:extLst>
            </c:dLbl>
            <c:spPr>
              <a:noFill/>
              <a:ln w="25400">
                <a:noFill/>
              </a:ln>
            </c:spPr>
            <c:txPr>
              <a:bodyPr wrap="square" lIns="38100" tIns="19050" rIns="38100" bIns="19050" anchor="ctr">
                <a:spAutoFit/>
              </a:bodyPr>
              <a:lstStyle/>
              <a:p>
                <a:pPr>
                  <a:defRPr sz="105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mal_hizm!$D$2:$D$7</c:f>
              <c:strCache>
                <c:ptCount val="6"/>
                <c:pt idx="0">
                  <c:v>OCAK</c:v>
                </c:pt>
                <c:pt idx="1">
                  <c:v>ŞUBAT</c:v>
                </c:pt>
                <c:pt idx="2">
                  <c:v>MART</c:v>
                </c:pt>
                <c:pt idx="3">
                  <c:v>NİSAN</c:v>
                </c:pt>
                <c:pt idx="4">
                  <c:v>MAYIS</c:v>
                </c:pt>
                <c:pt idx="5">
                  <c:v>HAZİRAN</c:v>
                </c:pt>
              </c:strCache>
            </c:strRef>
          </c:cat>
          <c:val>
            <c:numRef>
              <c:f>mal_hizm!$E$2:$E$7</c:f>
              <c:numCache>
                <c:formatCode>0%</c:formatCode>
                <c:ptCount val="6"/>
                <c:pt idx="0">
                  <c:v>8.1950520691120951E-2</c:v>
                </c:pt>
                <c:pt idx="1">
                  <c:v>0.17266496421971908</c:v>
                </c:pt>
                <c:pt idx="2">
                  <c:v>0.16133801308753309</c:v>
                </c:pt>
                <c:pt idx="3">
                  <c:v>0.11984158176116749</c:v>
                </c:pt>
                <c:pt idx="4">
                  <c:v>0.21396956887336099</c:v>
                </c:pt>
                <c:pt idx="5">
                  <c:v>0.25023535136709846</c:v>
                </c:pt>
              </c:numCache>
            </c:numRef>
          </c:val>
          <c:smooth val="0"/>
          <c:extLst>
            <c:ext xmlns:c16="http://schemas.microsoft.com/office/drawing/2014/chart" uri="{C3380CC4-5D6E-409C-BE32-E72D297353CC}">
              <c16:uniqueId val="{00000006-A2BC-4A7E-98DE-C6B6A910F462}"/>
            </c:ext>
          </c:extLst>
        </c:ser>
        <c:ser>
          <c:idx val="1"/>
          <c:order val="1"/>
          <c:tx>
            <c:strRef>
              <c:f>mal_hizm!$F$1</c:f>
              <c:strCache>
                <c:ptCount val="1"/>
                <c:pt idx="0">
                  <c:v>2019</c:v>
                </c:pt>
              </c:strCache>
            </c:strRef>
          </c:tx>
          <c:spPr>
            <a:ln w="38100">
              <a:solidFill>
                <a:srgbClr val="0000FF"/>
              </a:solidFill>
              <a:prstDash val="solid"/>
            </a:ln>
          </c:spPr>
          <c:marker>
            <c:symbol val="square"/>
            <c:size val="4"/>
            <c:spPr>
              <a:solidFill>
                <a:srgbClr val="0000FF"/>
              </a:solidFill>
              <a:ln>
                <a:solidFill>
                  <a:srgbClr val="0000FF"/>
                </a:solidFill>
                <a:prstDash val="solid"/>
              </a:ln>
            </c:spPr>
          </c:marker>
          <c:dLbls>
            <c:dLbl>
              <c:idx val="0"/>
              <c:layout>
                <c:manualLayout>
                  <c:x val="6.1633281972265025E-3"/>
                  <c:y val="1.3288687751240397E-2"/>
                </c:manualLayout>
              </c:layout>
              <c:spPr>
                <a:noFill/>
                <a:ln w="25400">
                  <a:noFill/>
                </a:ln>
              </c:spPr>
              <c:txPr>
                <a:bodyPr/>
                <a:lstStyle/>
                <a:p>
                  <a:pPr>
                    <a:defRPr sz="105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BC-4A7E-98DE-C6B6A910F462}"/>
                </c:ext>
              </c:extLst>
            </c:dLbl>
            <c:dLbl>
              <c:idx val="1"/>
              <c:layout>
                <c:manualLayout>
                  <c:x val="-3.5952747817154594E-2"/>
                  <c:y val="-8.0644919385076869E-2"/>
                </c:manualLayout>
              </c:layout>
              <c:spPr>
                <a:noFill/>
                <a:ln w="25400">
                  <a:noFill/>
                </a:ln>
              </c:spPr>
              <c:txPr>
                <a:bodyPr/>
                <a:lstStyle/>
                <a:p>
                  <a:pPr>
                    <a:defRPr sz="105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2BC-4A7E-98DE-C6B6A910F462}"/>
                </c:ext>
              </c:extLst>
            </c:dLbl>
            <c:dLbl>
              <c:idx val="2"/>
              <c:layout>
                <c:manualLayout>
                  <c:x val="-4.519774011299435E-2"/>
                  <c:y val="-7.4770537403754764E-2"/>
                </c:manualLayout>
              </c:layout>
              <c:spPr>
                <a:noFill/>
                <a:ln w="25400">
                  <a:noFill/>
                </a:ln>
              </c:spPr>
              <c:txPr>
                <a:bodyPr/>
                <a:lstStyle/>
                <a:p>
                  <a:pPr>
                    <a:defRPr sz="105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2BC-4A7E-98DE-C6B6A910F462}"/>
                </c:ext>
              </c:extLst>
            </c:dLbl>
            <c:dLbl>
              <c:idx val="3"/>
              <c:layout>
                <c:manualLayout>
                  <c:x val="-5.7524234740303069E-2"/>
                  <c:y val="-8.605296430969385E-2"/>
                </c:manualLayout>
              </c:layout>
              <c:spPr>
                <a:noFill/>
                <a:ln w="25400">
                  <a:noFill/>
                </a:ln>
              </c:spPr>
              <c:txPr>
                <a:bodyPr/>
                <a:lstStyle/>
                <a:p>
                  <a:pPr>
                    <a:defRPr sz="105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2BC-4A7E-98DE-C6B6A910F462}"/>
                </c:ext>
              </c:extLst>
            </c:dLbl>
            <c:dLbl>
              <c:idx val="4"/>
              <c:layout>
                <c:manualLayout>
                  <c:x val="-3.543913713405239E-2"/>
                  <c:y val="6.9039160802574093E-2"/>
                </c:manualLayout>
              </c:layout>
              <c:spPr>
                <a:noFill/>
                <a:ln w="25400">
                  <a:noFill/>
                </a:ln>
              </c:spPr>
              <c:txPr>
                <a:bodyPr/>
                <a:lstStyle/>
                <a:p>
                  <a:pPr>
                    <a:defRPr sz="105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2BC-4A7E-98DE-C6B6A910F462}"/>
                </c:ext>
              </c:extLst>
            </c:dLbl>
            <c:dLbl>
              <c:idx val="5"/>
              <c:layout>
                <c:manualLayout>
                  <c:x val="-1.4381099126861838E-2"/>
                  <c:y val="2.6578073089700997E-2"/>
                </c:manualLayout>
              </c:layout>
              <c:spPr>
                <a:noFill/>
                <a:ln w="25400">
                  <a:noFill/>
                </a:ln>
              </c:spPr>
              <c:txPr>
                <a:bodyPr/>
                <a:lstStyle/>
                <a:p>
                  <a:pPr>
                    <a:defRPr sz="105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2BC-4A7E-98DE-C6B6A910F462}"/>
                </c:ext>
              </c:extLst>
            </c:dLbl>
            <c:spPr>
              <a:noFill/>
              <a:ln w="25400">
                <a:noFill/>
              </a:ln>
            </c:spPr>
            <c:txPr>
              <a:bodyPr wrap="square" lIns="38100" tIns="19050" rIns="38100" bIns="19050" anchor="ctr">
                <a:spAutoFit/>
              </a:bodyPr>
              <a:lstStyle/>
              <a:p>
                <a:pPr>
                  <a:defRPr sz="105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mal_hizm!$D$2:$D$7</c:f>
              <c:strCache>
                <c:ptCount val="6"/>
                <c:pt idx="0">
                  <c:v>OCAK</c:v>
                </c:pt>
                <c:pt idx="1">
                  <c:v>ŞUBAT</c:v>
                </c:pt>
                <c:pt idx="2">
                  <c:v>MART</c:v>
                </c:pt>
                <c:pt idx="3">
                  <c:v>NİSAN</c:v>
                </c:pt>
                <c:pt idx="4">
                  <c:v>MAYIS</c:v>
                </c:pt>
                <c:pt idx="5">
                  <c:v>HAZİRAN</c:v>
                </c:pt>
              </c:strCache>
            </c:strRef>
          </c:cat>
          <c:val>
            <c:numRef>
              <c:f>mal_hizm!$F$2:$F$7</c:f>
              <c:numCache>
                <c:formatCode>0%</c:formatCode>
                <c:ptCount val="6"/>
                <c:pt idx="0">
                  <c:v>0.14944425433279709</c:v>
                </c:pt>
                <c:pt idx="1">
                  <c:v>0.18475158030671168</c:v>
                </c:pt>
                <c:pt idx="2">
                  <c:v>0.16719983958751242</c:v>
                </c:pt>
                <c:pt idx="3">
                  <c:v>0.18678037534690631</c:v>
                </c:pt>
                <c:pt idx="4">
                  <c:v>0.15709211727034181</c:v>
                </c:pt>
                <c:pt idx="5">
                  <c:v>0.15473183315573064</c:v>
                </c:pt>
              </c:numCache>
            </c:numRef>
          </c:val>
          <c:smooth val="0"/>
          <c:extLst>
            <c:ext xmlns:c16="http://schemas.microsoft.com/office/drawing/2014/chart" uri="{C3380CC4-5D6E-409C-BE32-E72D297353CC}">
              <c16:uniqueId val="{0000000D-A2BC-4A7E-98DE-C6B6A910F462}"/>
            </c:ext>
          </c:extLst>
        </c:ser>
        <c:dLbls>
          <c:showLegendKey val="0"/>
          <c:showVal val="0"/>
          <c:showCatName val="0"/>
          <c:showSerName val="0"/>
          <c:showPercent val="0"/>
          <c:showBubbleSize val="0"/>
        </c:dLbls>
        <c:marker val="1"/>
        <c:smooth val="0"/>
        <c:axId val="205490432"/>
        <c:axId val="205504512"/>
      </c:lineChart>
      <c:catAx>
        <c:axId val="205490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Tur"/>
                <a:ea typeface="Arial Tur"/>
                <a:cs typeface="Arial Tur"/>
              </a:defRPr>
            </a:pPr>
            <a:endParaRPr lang="tr-TR"/>
          </a:p>
        </c:txPr>
        <c:crossAx val="205504512"/>
        <c:crosses val="autoZero"/>
        <c:auto val="1"/>
        <c:lblAlgn val="ctr"/>
        <c:lblOffset val="100"/>
        <c:tickLblSkip val="1"/>
        <c:tickMarkSkip val="1"/>
        <c:noMultiLvlLbl val="0"/>
      </c:catAx>
      <c:valAx>
        <c:axId val="205504512"/>
        <c:scaling>
          <c:orientation val="minMax"/>
        </c:scaling>
        <c:delete val="0"/>
        <c:axPos val="l"/>
        <c:majorGridlines>
          <c:spPr>
            <a:ln w="3175">
              <a:solidFill>
                <a:schemeClr val="tx1">
                  <a:lumMod val="50000"/>
                  <a:lumOff val="50000"/>
                </a:schemeClr>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Tur"/>
                <a:ea typeface="Arial Tur"/>
                <a:cs typeface="Arial Tur"/>
              </a:defRPr>
            </a:pPr>
            <a:endParaRPr lang="tr-TR"/>
          </a:p>
        </c:txPr>
        <c:crossAx val="205490432"/>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064747299499733"/>
          <c:y val="0.8936891028156364"/>
          <c:w val="0.22033914481799172"/>
          <c:h val="8.3056478405315604E-2"/>
        </c:manualLayout>
      </c:layout>
      <c:overlay val="0"/>
      <c:spPr>
        <a:solidFill>
          <a:srgbClr val="FFFFFF"/>
        </a:solidFill>
        <a:ln w="3175">
          <a:solidFill>
            <a:srgbClr val="000000"/>
          </a:solidFill>
          <a:prstDash val="solid"/>
        </a:ln>
      </c:spPr>
      <c:txPr>
        <a:bodyPr/>
        <a:lstStyle/>
        <a:p>
          <a:pPr>
            <a:defRPr sz="965"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50" b="0" i="0" u="none" strike="noStrike" baseline="0">
          <a:solidFill>
            <a:srgbClr val="000000"/>
          </a:solidFill>
          <a:latin typeface="Arial Tur"/>
          <a:ea typeface="Arial Tur"/>
          <a:cs typeface="Arial Tu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2E21-0D59-4FA3-890C-B817F81F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3792</Words>
  <Characters>21615</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sultanbeyli.bel.tr</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Abdulkerim Güngör</dc:creator>
  <cp:lastModifiedBy>Abdulkerim Güngör</cp:lastModifiedBy>
  <cp:revision>41</cp:revision>
  <cp:lastPrinted>2019-07-26T13:28:00Z</cp:lastPrinted>
  <dcterms:created xsi:type="dcterms:W3CDTF">2018-07-17T07:43:00Z</dcterms:created>
  <dcterms:modified xsi:type="dcterms:W3CDTF">2019-07-29T11:18:00Z</dcterms:modified>
</cp:coreProperties>
</file>