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2B" w:rsidRPr="00BE380D" w:rsidRDefault="00AB662B" w:rsidP="00AB662B">
      <w:pPr>
        <w:spacing w:after="120" w:line="312" w:lineRule="auto"/>
        <w:jc w:val="center"/>
        <w:rPr>
          <w:rFonts w:ascii="Times New Roman" w:eastAsia="Times New Roman" w:hAnsi="Times New Roman" w:cs="Times New Roman"/>
          <w:b/>
          <w:color w:val="000000" w:themeColor="text1"/>
          <w:sz w:val="28"/>
          <w:szCs w:val="28"/>
          <w:lang w:eastAsia="tr-TR"/>
        </w:rPr>
      </w:pPr>
      <w:r w:rsidRPr="00BE380D">
        <w:rPr>
          <w:rFonts w:ascii="Times New Roman" w:eastAsia="Times New Roman" w:hAnsi="Times New Roman" w:cs="Times New Roman"/>
          <w:b/>
          <w:color w:val="000000" w:themeColor="text1"/>
          <w:sz w:val="28"/>
          <w:szCs w:val="28"/>
          <w:lang w:eastAsia="tr-TR"/>
        </w:rPr>
        <w:t>S  U  N  U  Ş</w:t>
      </w:r>
    </w:p>
    <w:p w:rsidR="00A729B5" w:rsidRPr="00BE380D" w:rsidRDefault="00A729B5" w:rsidP="00B6522C">
      <w:pPr>
        <w:spacing w:after="0" w:line="312" w:lineRule="auto"/>
        <w:ind w:firstLine="902"/>
        <w:jc w:val="center"/>
        <w:rPr>
          <w:rFonts w:ascii="Times New Roman" w:eastAsia="Times New Roman" w:hAnsi="Times New Roman" w:cs="Times New Roman"/>
          <w:b/>
          <w:color w:val="000000" w:themeColor="text1"/>
          <w:sz w:val="28"/>
          <w:szCs w:val="28"/>
          <w:lang w:eastAsia="tr-TR"/>
        </w:rPr>
      </w:pPr>
    </w:p>
    <w:p w:rsidR="00AB662B" w:rsidRPr="00BE380D" w:rsidRDefault="00AB662B" w:rsidP="00B6522C">
      <w:pPr>
        <w:spacing w:after="0" w:line="312" w:lineRule="auto"/>
        <w:ind w:firstLine="902"/>
        <w:jc w:val="both"/>
        <w:rPr>
          <w:rFonts w:ascii="Times New Roman" w:eastAsia="Times New Roman" w:hAnsi="Times New Roman" w:cs="Times New Roman"/>
          <w:color w:val="000000" w:themeColor="text1"/>
          <w:sz w:val="24"/>
          <w:szCs w:val="24"/>
          <w:lang w:eastAsia="tr-TR"/>
        </w:rPr>
      </w:pPr>
      <w:r w:rsidRPr="00BE380D">
        <w:rPr>
          <w:rFonts w:ascii="Times New Roman" w:eastAsia="Times New Roman" w:hAnsi="Times New Roman" w:cs="Times New Roman"/>
          <w:color w:val="000000" w:themeColor="text1"/>
          <w:sz w:val="24"/>
          <w:szCs w:val="24"/>
          <w:lang w:eastAsia="tr-TR"/>
        </w:rPr>
        <w:t xml:space="preserve">5018 sayılı Kamu Mali Yönetimi ve Kontrol Kanununun 30. maddesinin son fıkrasında anılan </w:t>
      </w:r>
      <w:r w:rsidRPr="00BE380D">
        <w:rPr>
          <w:rFonts w:ascii="Times New Roman" w:eastAsia="Times New Roman" w:hAnsi="Times New Roman" w:cs="Times New Roman"/>
          <w:i/>
          <w:color w:val="000000" w:themeColor="text1"/>
          <w:sz w:val="24"/>
          <w:szCs w:val="24"/>
          <w:lang w:eastAsia="tr-TR"/>
        </w:rPr>
        <w:t xml:space="preserve">“Genel yönetim kapsamındaki idareler bütçelerinin ilk altı aylık uygulama sonuçları, ikinci altı aya ilişkin beklentiler ve hedefler ile faaliyetlerini; Maliye Bakanlığı ise merkezi yönetim bütçe kanununun ilk altı aylık uygulama sonuçları, finansman durumu, ikinci altı aya ilişkin beklentiler ve hedefler ile faaliyetleri kapsayan mali durumu temmuz ayı içinde kamuoyuna açıklar.” </w:t>
      </w:r>
      <w:r w:rsidRPr="00BE380D">
        <w:rPr>
          <w:rFonts w:ascii="Times New Roman" w:eastAsia="Times New Roman" w:hAnsi="Times New Roman" w:cs="Times New Roman"/>
          <w:color w:val="000000" w:themeColor="text1"/>
          <w:sz w:val="24"/>
          <w:szCs w:val="24"/>
          <w:lang w:eastAsia="tr-TR"/>
        </w:rPr>
        <w:t>hükmü</w:t>
      </w:r>
      <w:r w:rsidRPr="00BE380D">
        <w:rPr>
          <w:rFonts w:ascii="Times New Roman" w:eastAsia="Times New Roman" w:hAnsi="Times New Roman" w:cs="Times New Roman"/>
          <w:i/>
          <w:color w:val="000000" w:themeColor="text1"/>
          <w:sz w:val="24"/>
          <w:szCs w:val="24"/>
          <w:lang w:eastAsia="tr-TR"/>
        </w:rPr>
        <w:t xml:space="preserve"> </w:t>
      </w:r>
      <w:r w:rsidR="0004443F" w:rsidRPr="00BE380D">
        <w:rPr>
          <w:rFonts w:ascii="Times New Roman" w:eastAsia="Times New Roman" w:hAnsi="Times New Roman" w:cs="Times New Roman"/>
          <w:color w:val="000000" w:themeColor="text1"/>
          <w:sz w:val="24"/>
          <w:szCs w:val="24"/>
          <w:lang w:eastAsia="tr-TR"/>
        </w:rPr>
        <w:t>gereği, Belediyemizin 20</w:t>
      </w:r>
      <w:r w:rsidR="00C21F7C">
        <w:rPr>
          <w:rFonts w:ascii="Times New Roman" w:eastAsia="Times New Roman" w:hAnsi="Times New Roman" w:cs="Times New Roman"/>
          <w:color w:val="000000" w:themeColor="text1"/>
          <w:sz w:val="24"/>
          <w:szCs w:val="24"/>
          <w:lang w:eastAsia="tr-TR"/>
        </w:rPr>
        <w:t>21</w:t>
      </w:r>
      <w:r w:rsidRPr="00BE380D">
        <w:rPr>
          <w:rFonts w:ascii="Times New Roman" w:eastAsia="Times New Roman" w:hAnsi="Times New Roman" w:cs="Times New Roman"/>
          <w:color w:val="000000" w:themeColor="text1"/>
          <w:sz w:val="24"/>
          <w:szCs w:val="24"/>
          <w:lang w:eastAsia="tr-TR"/>
        </w:rPr>
        <w:t xml:space="preserve"> yılı ilk altı aylık bütçe uygulama sonuçları ile ikinci altı aya ilişkin beklentilerimiz ve hedeflerimiz doğrultusunda yürütülen faaliyetlerimize ilişkin rapor kamuoyuna açıklanmak üzere hazırlanmıştır.</w:t>
      </w:r>
    </w:p>
    <w:p w:rsidR="00A729B5" w:rsidRDefault="00A729B5" w:rsidP="00B6522C">
      <w:pPr>
        <w:pStyle w:val="Balk1"/>
        <w:shd w:val="clear" w:color="auto" w:fill="FFFFFF"/>
        <w:spacing w:before="0"/>
        <w:ind w:firstLine="708"/>
        <w:jc w:val="both"/>
        <w:rPr>
          <w:rFonts w:ascii="Times New Roman" w:hAnsi="Times New Roman" w:cs="Times New Roman"/>
          <w:b w:val="0"/>
          <w:color w:val="000000" w:themeColor="text1"/>
          <w:sz w:val="24"/>
          <w:szCs w:val="24"/>
          <w:lang w:eastAsia="tr-TR"/>
        </w:rPr>
      </w:pPr>
      <w:r w:rsidRPr="00A729B5">
        <w:rPr>
          <w:rFonts w:ascii="Times New Roman" w:hAnsi="Times New Roman" w:cs="Times New Roman"/>
          <w:b w:val="0"/>
          <w:color w:val="000000" w:themeColor="text1"/>
          <w:sz w:val="24"/>
          <w:szCs w:val="24"/>
          <w:lang w:eastAsia="tr-TR"/>
        </w:rPr>
        <w:t xml:space="preserve">Bilindiği üzere Dünya çapında yaşanan Pandemi felaketi, ülkemiz genelinde ve ilçemiz özelinde de yoğun bir şekilde hissedilmiş, </w:t>
      </w:r>
      <w:r w:rsidRPr="00A729B5">
        <w:rPr>
          <w:rFonts w:ascii="Times New Roman" w:hAnsi="Times New Roman" w:cs="Times New Roman"/>
          <w:b w:val="0"/>
          <w:bCs w:val="0"/>
          <w:color w:val="000000"/>
          <w:sz w:val="24"/>
          <w:szCs w:val="24"/>
        </w:rPr>
        <w:t>7244 Sayılı Yeni Koronavirüs (Covid-19) Salgınının Etkilerinin Azaltılması Hakkında Kanun</w:t>
      </w:r>
      <w:r w:rsidR="00FA2608">
        <w:rPr>
          <w:rFonts w:ascii="Times New Roman" w:hAnsi="Times New Roman" w:cs="Times New Roman"/>
          <w:b w:val="0"/>
          <w:bCs w:val="0"/>
          <w:color w:val="000000"/>
          <w:sz w:val="24"/>
          <w:szCs w:val="24"/>
        </w:rPr>
        <w:t xml:space="preserve"> kapsamında alınan tedbirler neticesinde;</w:t>
      </w:r>
      <w:r>
        <w:rPr>
          <w:rFonts w:ascii="Times New Roman" w:hAnsi="Times New Roman" w:cs="Times New Roman"/>
          <w:color w:val="000000" w:themeColor="text1"/>
          <w:sz w:val="24"/>
          <w:szCs w:val="24"/>
          <w:lang w:eastAsia="tr-TR"/>
        </w:rPr>
        <w:t xml:space="preserve"> </w:t>
      </w:r>
      <w:r w:rsidRPr="00FA2608">
        <w:rPr>
          <w:rFonts w:ascii="Times New Roman" w:hAnsi="Times New Roman" w:cs="Times New Roman"/>
          <w:b w:val="0"/>
          <w:color w:val="000000" w:themeColor="text1"/>
          <w:sz w:val="24"/>
          <w:szCs w:val="24"/>
          <w:lang w:eastAsia="tr-TR"/>
        </w:rPr>
        <w:t>gelir kalemlerimizde beklenen performans elde edilemediği gibi gider bütçe</w:t>
      </w:r>
      <w:r w:rsidR="00FA2608">
        <w:rPr>
          <w:rFonts w:ascii="Times New Roman" w:hAnsi="Times New Roman" w:cs="Times New Roman"/>
          <w:b w:val="0"/>
          <w:color w:val="000000" w:themeColor="text1"/>
          <w:sz w:val="24"/>
          <w:szCs w:val="24"/>
          <w:lang w:eastAsia="tr-TR"/>
        </w:rPr>
        <w:t xml:space="preserve"> gider kalemlerimizde b</w:t>
      </w:r>
      <w:r w:rsidR="00B6522C">
        <w:rPr>
          <w:rFonts w:ascii="Times New Roman" w:hAnsi="Times New Roman" w:cs="Times New Roman"/>
          <w:b w:val="0"/>
          <w:color w:val="000000" w:themeColor="text1"/>
          <w:sz w:val="24"/>
          <w:szCs w:val="24"/>
          <w:lang w:eastAsia="tr-TR"/>
        </w:rPr>
        <w:t>eklenmeyen artışlar meydana gelmiştir. Pandemi sürecinde ilçemizde yürütülen başarılı çalışmalar neticesinde ilçe halkı nezdinde elde edilen memnuniyet Belediyemizin başarı hanesine altın harflerle yazılmıştır.</w:t>
      </w:r>
    </w:p>
    <w:p w:rsidR="00AB662B" w:rsidRPr="00BE380D" w:rsidRDefault="00C21F7C" w:rsidP="00B6522C">
      <w:pPr>
        <w:spacing w:after="0" w:line="312" w:lineRule="auto"/>
        <w:ind w:firstLine="902"/>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Belediyemizin 2021</w:t>
      </w:r>
      <w:r w:rsidR="00B6522C" w:rsidRPr="00BE380D">
        <w:rPr>
          <w:rFonts w:ascii="Times New Roman" w:eastAsia="Times New Roman" w:hAnsi="Times New Roman" w:cs="Times New Roman"/>
          <w:color w:val="000000" w:themeColor="text1"/>
          <w:sz w:val="24"/>
          <w:szCs w:val="24"/>
          <w:lang w:eastAsia="tr-TR"/>
        </w:rPr>
        <w:t xml:space="preserve"> mali yılı bütçe tahminleri ile ilk altı ayın sonunda gerçekleşen gelir-gider verileri analiz edilerek, geçmiş yıllarla karşılaştırılmıştır. </w:t>
      </w:r>
      <w:r w:rsidR="00AB662B" w:rsidRPr="00BE380D">
        <w:rPr>
          <w:rFonts w:ascii="Times New Roman" w:eastAsia="Times New Roman" w:hAnsi="Times New Roman" w:cs="Times New Roman"/>
          <w:color w:val="000000" w:themeColor="text1"/>
          <w:sz w:val="24"/>
          <w:szCs w:val="24"/>
          <w:lang w:eastAsia="tr-TR"/>
        </w:rPr>
        <w:t>Geçmiş yıllarla karşılaştırılan cari yıl verilerinden edinilen sonuçlar gelecek dönem tahminlerimize ışık tut</w:t>
      </w:r>
      <w:r w:rsidR="00A729B5">
        <w:rPr>
          <w:rFonts w:ascii="Times New Roman" w:eastAsia="Times New Roman" w:hAnsi="Times New Roman" w:cs="Times New Roman"/>
          <w:color w:val="000000" w:themeColor="text1"/>
          <w:sz w:val="24"/>
          <w:szCs w:val="24"/>
          <w:lang w:eastAsia="tr-TR"/>
        </w:rPr>
        <w:t>acaktır</w:t>
      </w:r>
      <w:r w:rsidR="00AB662B" w:rsidRPr="00BE380D">
        <w:rPr>
          <w:rFonts w:ascii="Times New Roman" w:eastAsia="Times New Roman" w:hAnsi="Times New Roman" w:cs="Times New Roman"/>
          <w:color w:val="000000" w:themeColor="text1"/>
          <w:sz w:val="24"/>
          <w:szCs w:val="24"/>
          <w:lang w:eastAsia="tr-TR"/>
        </w:rPr>
        <w:t xml:space="preserve">. Bu anlamda </w:t>
      </w:r>
      <w:r w:rsidR="0004443F" w:rsidRPr="00BE380D">
        <w:rPr>
          <w:rFonts w:ascii="Times New Roman" w:eastAsia="Times New Roman" w:hAnsi="Times New Roman" w:cs="Times New Roman"/>
          <w:color w:val="000000" w:themeColor="text1"/>
          <w:sz w:val="24"/>
          <w:szCs w:val="24"/>
          <w:lang w:eastAsia="tr-TR"/>
        </w:rPr>
        <w:t>20</w:t>
      </w:r>
      <w:r w:rsidR="00BE380D" w:rsidRPr="00BE380D">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color w:val="000000" w:themeColor="text1"/>
          <w:sz w:val="24"/>
          <w:szCs w:val="24"/>
          <w:lang w:eastAsia="tr-TR"/>
        </w:rPr>
        <w:t>1</w:t>
      </w:r>
      <w:r w:rsidR="00AB662B" w:rsidRPr="00BE380D">
        <w:rPr>
          <w:rFonts w:ascii="Times New Roman" w:eastAsia="Times New Roman" w:hAnsi="Times New Roman" w:cs="Times New Roman"/>
          <w:color w:val="000000" w:themeColor="text1"/>
          <w:sz w:val="24"/>
          <w:szCs w:val="24"/>
          <w:lang w:eastAsia="tr-TR"/>
        </w:rPr>
        <w:t xml:space="preserve"> yılı ilk altı aylık uygulama sonuçları “</w:t>
      </w:r>
      <w:r w:rsidR="00AB662B" w:rsidRPr="00BE380D">
        <w:rPr>
          <w:rFonts w:ascii="Times New Roman" w:eastAsia="Times New Roman" w:hAnsi="Times New Roman" w:cs="Times New Roman"/>
          <w:i/>
          <w:color w:val="000000" w:themeColor="text1"/>
          <w:sz w:val="24"/>
          <w:szCs w:val="24"/>
          <w:lang w:eastAsia="tr-TR"/>
        </w:rPr>
        <w:t>kamu kaynaklar</w:t>
      </w:r>
      <w:bookmarkStart w:id="0" w:name="_GoBack"/>
      <w:bookmarkEnd w:id="0"/>
      <w:r w:rsidR="00AB662B" w:rsidRPr="00BE380D">
        <w:rPr>
          <w:rFonts w:ascii="Times New Roman" w:eastAsia="Times New Roman" w:hAnsi="Times New Roman" w:cs="Times New Roman"/>
          <w:i/>
          <w:color w:val="000000" w:themeColor="text1"/>
          <w:sz w:val="24"/>
          <w:szCs w:val="24"/>
          <w:lang w:eastAsia="tr-TR"/>
        </w:rPr>
        <w:t>ının etkili, ekonomik ve verimli bir şekilde elde edilmesi ve kullanılması</w:t>
      </w:r>
      <w:r w:rsidR="00AB662B" w:rsidRPr="00BE380D">
        <w:rPr>
          <w:rFonts w:ascii="Times New Roman" w:eastAsia="Times New Roman" w:hAnsi="Times New Roman" w:cs="Times New Roman"/>
          <w:color w:val="000000" w:themeColor="text1"/>
          <w:sz w:val="24"/>
          <w:szCs w:val="24"/>
          <w:lang w:eastAsia="tr-TR"/>
        </w:rPr>
        <w:t>”, “</w:t>
      </w:r>
      <w:r w:rsidR="00AB662B" w:rsidRPr="00BE380D">
        <w:rPr>
          <w:rFonts w:ascii="Times New Roman" w:eastAsia="Times New Roman" w:hAnsi="Times New Roman" w:cs="Times New Roman"/>
          <w:i/>
          <w:color w:val="000000" w:themeColor="text1"/>
          <w:sz w:val="24"/>
          <w:szCs w:val="24"/>
          <w:lang w:eastAsia="tr-TR"/>
        </w:rPr>
        <w:t>hesap verilebilirlik</w:t>
      </w:r>
      <w:r w:rsidR="00AB662B" w:rsidRPr="00BE380D">
        <w:rPr>
          <w:rFonts w:ascii="Times New Roman" w:eastAsia="Times New Roman" w:hAnsi="Times New Roman" w:cs="Times New Roman"/>
          <w:color w:val="000000" w:themeColor="text1"/>
          <w:sz w:val="24"/>
          <w:szCs w:val="24"/>
          <w:lang w:eastAsia="tr-TR"/>
        </w:rPr>
        <w:t>” ve “</w:t>
      </w:r>
      <w:r w:rsidR="00AB662B" w:rsidRPr="00BE380D">
        <w:rPr>
          <w:rFonts w:ascii="Times New Roman" w:eastAsia="Times New Roman" w:hAnsi="Times New Roman" w:cs="Times New Roman"/>
          <w:i/>
          <w:color w:val="000000" w:themeColor="text1"/>
          <w:sz w:val="24"/>
          <w:szCs w:val="24"/>
          <w:lang w:eastAsia="tr-TR"/>
        </w:rPr>
        <w:t>mali saydamlık</w:t>
      </w:r>
      <w:r w:rsidR="00AB662B" w:rsidRPr="00BE380D">
        <w:rPr>
          <w:rFonts w:ascii="Times New Roman" w:eastAsia="Times New Roman" w:hAnsi="Times New Roman" w:cs="Times New Roman"/>
          <w:color w:val="000000" w:themeColor="text1"/>
          <w:sz w:val="24"/>
          <w:szCs w:val="24"/>
          <w:lang w:eastAsia="tr-TR"/>
        </w:rPr>
        <w:t xml:space="preserve">” ilkelerini benimsenerek açık ve anlaşılabilir bir şekilde raporlanmış, </w:t>
      </w:r>
      <w:r w:rsidR="0004443F" w:rsidRPr="00BE380D">
        <w:rPr>
          <w:rFonts w:ascii="Times New Roman" w:eastAsia="Times New Roman" w:hAnsi="Times New Roman" w:cs="Times New Roman"/>
          <w:color w:val="000000" w:themeColor="text1"/>
          <w:sz w:val="24"/>
          <w:szCs w:val="24"/>
          <w:lang w:eastAsia="tr-TR"/>
        </w:rPr>
        <w:t>20</w:t>
      </w:r>
      <w:r>
        <w:rPr>
          <w:rFonts w:ascii="Times New Roman" w:eastAsia="Times New Roman" w:hAnsi="Times New Roman" w:cs="Times New Roman"/>
          <w:color w:val="000000" w:themeColor="text1"/>
          <w:sz w:val="24"/>
          <w:szCs w:val="24"/>
          <w:lang w:eastAsia="tr-TR"/>
        </w:rPr>
        <w:t>21</w:t>
      </w:r>
      <w:r w:rsidR="00AB662B" w:rsidRPr="00BE380D">
        <w:rPr>
          <w:rFonts w:ascii="Times New Roman" w:eastAsia="Times New Roman" w:hAnsi="Times New Roman" w:cs="Times New Roman"/>
          <w:color w:val="000000" w:themeColor="text1"/>
          <w:sz w:val="24"/>
          <w:szCs w:val="24"/>
          <w:lang w:eastAsia="tr-TR"/>
        </w:rPr>
        <w:t xml:space="preserve"> Mali yılı Birinci altı aylık dönem olan </w:t>
      </w:r>
      <w:r w:rsidR="00AB662B" w:rsidRPr="00BE380D">
        <w:rPr>
          <w:rFonts w:ascii="Times New Roman" w:eastAsia="Times New Roman" w:hAnsi="Times New Roman" w:cs="Times New Roman"/>
          <w:i/>
          <w:color w:val="000000" w:themeColor="text1"/>
          <w:sz w:val="24"/>
          <w:szCs w:val="24"/>
          <w:lang w:eastAsia="tr-TR"/>
        </w:rPr>
        <w:t>Ocak ve Haziran</w:t>
      </w:r>
      <w:r w:rsidR="00AB662B" w:rsidRPr="00BE380D">
        <w:rPr>
          <w:rFonts w:ascii="Times New Roman" w:eastAsia="Times New Roman" w:hAnsi="Times New Roman" w:cs="Times New Roman"/>
          <w:color w:val="000000" w:themeColor="text1"/>
          <w:sz w:val="24"/>
          <w:szCs w:val="24"/>
          <w:lang w:eastAsia="tr-TR"/>
        </w:rPr>
        <w:t xml:space="preserve"> ayları arasındaki Bütçe Gerçekleşmeleri ile İkinci altı aylık dönem olan </w:t>
      </w:r>
      <w:r w:rsidR="00AB662B" w:rsidRPr="00BE380D">
        <w:rPr>
          <w:rFonts w:ascii="Times New Roman" w:eastAsia="Times New Roman" w:hAnsi="Times New Roman" w:cs="Times New Roman"/>
          <w:i/>
          <w:color w:val="000000" w:themeColor="text1"/>
          <w:sz w:val="24"/>
          <w:szCs w:val="24"/>
          <w:lang w:eastAsia="tr-TR"/>
        </w:rPr>
        <w:t>Temmuz ve Aralık</w:t>
      </w:r>
      <w:r w:rsidR="00AB662B" w:rsidRPr="00BE380D">
        <w:rPr>
          <w:rFonts w:ascii="Times New Roman" w:eastAsia="Times New Roman" w:hAnsi="Times New Roman" w:cs="Times New Roman"/>
          <w:color w:val="000000" w:themeColor="text1"/>
          <w:sz w:val="24"/>
          <w:szCs w:val="24"/>
          <w:lang w:eastAsia="tr-TR"/>
        </w:rPr>
        <w:t xml:space="preserve"> ayları arasındaki hedefler ile beklentilerimizin yer aldığı “</w:t>
      </w:r>
      <w:r w:rsidR="0004443F" w:rsidRPr="00BE380D">
        <w:rPr>
          <w:rFonts w:ascii="Times New Roman" w:eastAsia="Times New Roman" w:hAnsi="Times New Roman" w:cs="Times New Roman"/>
          <w:color w:val="000000" w:themeColor="text1"/>
          <w:sz w:val="24"/>
          <w:szCs w:val="24"/>
          <w:lang w:eastAsia="tr-TR"/>
        </w:rPr>
        <w:t>20</w:t>
      </w:r>
      <w:r w:rsidR="00BE380D" w:rsidRPr="00BE380D">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color w:val="000000" w:themeColor="text1"/>
          <w:sz w:val="24"/>
          <w:szCs w:val="24"/>
          <w:lang w:eastAsia="tr-TR"/>
        </w:rPr>
        <w:t>1</w:t>
      </w:r>
      <w:r w:rsidR="00AB662B" w:rsidRPr="00BE380D">
        <w:rPr>
          <w:rFonts w:ascii="Times New Roman" w:eastAsia="Times New Roman" w:hAnsi="Times New Roman" w:cs="Times New Roman"/>
          <w:color w:val="000000" w:themeColor="text1"/>
          <w:sz w:val="24"/>
          <w:szCs w:val="24"/>
          <w:lang w:eastAsia="tr-TR"/>
        </w:rPr>
        <w:t xml:space="preserve"> Yılı Sultanbeyli Belediyesi Bütçe gerçekleşmeleri ve Beklentiler Raporu” hazırlanarak, 5018 sayılı Kamu Mali Yönetimi ve Kontrol Kanununun bize yüklemiş olduğu sorumlulukları, Misyonumuz, Vizyonumuz çerçevesinde, </w:t>
      </w:r>
      <w:r w:rsidR="00AB662B" w:rsidRPr="00BE380D">
        <w:rPr>
          <w:rFonts w:ascii="Times New Roman" w:eastAsia="Times New Roman" w:hAnsi="Times New Roman" w:cs="Times New Roman"/>
          <w:i/>
          <w:color w:val="000000" w:themeColor="text1"/>
          <w:sz w:val="24"/>
          <w:szCs w:val="24"/>
          <w:lang w:eastAsia="tr-TR"/>
        </w:rPr>
        <w:t xml:space="preserve">“Şeffaflık ve hesap verilebilirlik esastır” </w:t>
      </w:r>
      <w:r w:rsidR="00AB662B" w:rsidRPr="00BE380D">
        <w:rPr>
          <w:rFonts w:ascii="Times New Roman" w:eastAsia="Times New Roman" w:hAnsi="Times New Roman" w:cs="Times New Roman"/>
          <w:color w:val="000000" w:themeColor="text1"/>
          <w:sz w:val="24"/>
          <w:szCs w:val="24"/>
          <w:lang w:eastAsia="tr-TR"/>
        </w:rPr>
        <w:t xml:space="preserve">Temel İlkemizin gereği olarak, </w:t>
      </w:r>
      <w:r w:rsidR="0004443F" w:rsidRPr="00BE380D">
        <w:rPr>
          <w:rFonts w:ascii="Times New Roman" w:eastAsia="Times New Roman" w:hAnsi="Times New Roman" w:cs="Times New Roman"/>
          <w:color w:val="000000" w:themeColor="text1"/>
          <w:sz w:val="24"/>
          <w:szCs w:val="24"/>
          <w:lang w:eastAsia="tr-TR"/>
        </w:rPr>
        <w:t>20</w:t>
      </w:r>
      <w:r w:rsidR="00BE380D" w:rsidRPr="00BE380D">
        <w:rPr>
          <w:rFonts w:ascii="Times New Roman" w:eastAsia="Times New Roman" w:hAnsi="Times New Roman" w:cs="Times New Roman"/>
          <w:color w:val="000000" w:themeColor="text1"/>
          <w:sz w:val="24"/>
          <w:szCs w:val="24"/>
          <w:lang w:eastAsia="tr-TR"/>
        </w:rPr>
        <w:t>2</w:t>
      </w:r>
      <w:r>
        <w:rPr>
          <w:rFonts w:ascii="Times New Roman" w:eastAsia="Times New Roman" w:hAnsi="Times New Roman" w:cs="Times New Roman"/>
          <w:color w:val="000000" w:themeColor="text1"/>
          <w:sz w:val="24"/>
          <w:szCs w:val="24"/>
          <w:lang w:eastAsia="tr-TR"/>
        </w:rPr>
        <w:t>1</w:t>
      </w:r>
      <w:r w:rsidR="00AB662B" w:rsidRPr="00BE380D">
        <w:rPr>
          <w:rFonts w:ascii="Times New Roman" w:eastAsia="Times New Roman" w:hAnsi="Times New Roman" w:cs="Times New Roman"/>
          <w:color w:val="000000" w:themeColor="text1"/>
          <w:sz w:val="24"/>
          <w:szCs w:val="24"/>
          <w:lang w:eastAsia="tr-TR"/>
        </w:rPr>
        <w:t xml:space="preserve"> yılının ilk altı aylık bütçe gerçekleşmelerine ilişkin veriler ile ikinci altı aya ilişkin beklentilerimiz bütün detayları ile açıklanmıştır.</w:t>
      </w:r>
    </w:p>
    <w:p w:rsidR="00AB662B" w:rsidRPr="00BE380D" w:rsidRDefault="00AB662B" w:rsidP="00B6522C">
      <w:pPr>
        <w:autoSpaceDE w:val="0"/>
        <w:autoSpaceDN w:val="0"/>
        <w:adjustRightInd w:val="0"/>
        <w:spacing w:after="0" w:line="312" w:lineRule="auto"/>
        <w:ind w:firstLine="708"/>
        <w:jc w:val="both"/>
        <w:rPr>
          <w:rFonts w:ascii="Times New Roman" w:eastAsia="Arial" w:hAnsi="Times New Roman" w:cs="Times New Roman"/>
          <w:color w:val="000000" w:themeColor="text1"/>
          <w:sz w:val="24"/>
          <w:szCs w:val="24"/>
        </w:rPr>
      </w:pPr>
      <w:r w:rsidRPr="00BE380D">
        <w:rPr>
          <w:rFonts w:ascii="Times New Roman" w:eastAsia="Arial" w:hAnsi="Times New Roman" w:cs="Times New Roman"/>
          <w:color w:val="000000" w:themeColor="text1"/>
          <w:sz w:val="24"/>
          <w:szCs w:val="24"/>
        </w:rPr>
        <w:t xml:space="preserve">     Kamuoyunun bilgilerine sunulur. </w:t>
      </w:r>
    </w:p>
    <w:p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p>
    <w:p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r w:rsidRPr="00BE380D">
        <w:rPr>
          <w:rFonts w:ascii="Times New Roman" w:eastAsia="Arial" w:hAnsi="Times New Roman" w:cs="Times New Roman"/>
          <w:b/>
          <w:color w:val="000000" w:themeColor="text1"/>
          <w:sz w:val="24"/>
          <w:szCs w:val="24"/>
        </w:rPr>
        <w:t>Hüseyin KESKİN</w:t>
      </w:r>
    </w:p>
    <w:p w:rsidR="00AB662B" w:rsidRPr="00BE380D" w:rsidRDefault="00AB662B" w:rsidP="00AB662B">
      <w:pPr>
        <w:autoSpaceDE w:val="0"/>
        <w:autoSpaceDN w:val="0"/>
        <w:adjustRightInd w:val="0"/>
        <w:spacing w:after="0" w:line="312" w:lineRule="auto"/>
        <w:ind w:left="6373"/>
        <w:jc w:val="center"/>
        <w:rPr>
          <w:rFonts w:ascii="Times New Roman" w:eastAsia="Arial" w:hAnsi="Times New Roman" w:cs="Times New Roman"/>
          <w:b/>
          <w:color w:val="000000" w:themeColor="text1"/>
          <w:sz w:val="24"/>
          <w:szCs w:val="24"/>
        </w:rPr>
      </w:pPr>
      <w:r w:rsidRPr="00BE380D">
        <w:rPr>
          <w:rFonts w:ascii="Times New Roman" w:eastAsia="Arial" w:hAnsi="Times New Roman" w:cs="Times New Roman"/>
          <w:b/>
          <w:color w:val="000000" w:themeColor="text1"/>
          <w:sz w:val="24"/>
          <w:szCs w:val="24"/>
        </w:rPr>
        <w:t>Sultanbeyli Belediye Başkanı</w:t>
      </w:r>
    </w:p>
    <w:p w:rsidR="00AB662B" w:rsidRPr="001C1391" w:rsidRDefault="00AB662B" w:rsidP="00AB662B">
      <w:pPr>
        <w:spacing w:after="120" w:line="312" w:lineRule="auto"/>
        <w:jc w:val="both"/>
        <w:rPr>
          <w:rFonts w:ascii="Times New Roman" w:eastAsia="Times New Roman" w:hAnsi="Times New Roman" w:cs="Times New Roman"/>
          <w:b/>
          <w:bCs/>
          <w:color w:val="FF0000"/>
          <w:sz w:val="28"/>
          <w:szCs w:val="28"/>
          <w:highlight w:val="lightGray"/>
          <w:lang w:eastAsia="tr-TR"/>
        </w:rPr>
        <w:sectPr w:rsidR="00AB662B" w:rsidRPr="001C1391" w:rsidSect="00AB662B">
          <w:footerReference w:type="even" r:id="rId8"/>
          <w:footerReference w:type="default" r:id="rId9"/>
          <w:footerReference w:type="first" r:id="rId10"/>
          <w:pgSz w:w="11906" w:h="16838"/>
          <w:pgMar w:top="1985" w:right="748" w:bottom="1418" w:left="1077" w:header="709" w:footer="709" w:gutter="0"/>
          <w:pgBorders w:offsetFrom="page">
            <w:top w:val="single" w:sz="6" w:space="24" w:color="FFFFFF"/>
            <w:left w:val="single" w:sz="6" w:space="24" w:color="FFFFFF"/>
            <w:bottom w:val="single" w:sz="6" w:space="24" w:color="FFFFFF"/>
            <w:right w:val="single" w:sz="6" w:space="24" w:color="FFFFFF"/>
          </w:pgBorders>
          <w:pgNumType w:start="1"/>
          <w:cols w:space="708"/>
          <w:docGrid w:linePitch="360"/>
        </w:sectPr>
      </w:pPr>
    </w:p>
    <w:p w:rsidR="00AB662B" w:rsidRPr="001C1391" w:rsidRDefault="00AB662B" w:rsidP="00AB662B">
      <w:pPr>
        <w:spacing w:after="0" w:line="360" w:lineRule="auto"/>
        <w:jc w:val="center"/>
        <w:rPr>
          <w:rFonts w:ascii="Times New Roman" w:eastAsia="Times New Roman" w:hAnsi="Times New Roman" w:cs="Times New Roman"/>
          <w:sz w:val="28"/>
          <w:szCs w:val="28"/>
          <w:lang w:eastAsia="tr-TR"/>
        </w:rPr>
      </w:pPr>
      <w:r w:rsidRPr="001C1391">
        <w:rPr>
          <w:rFonts w:ascii="Times New Roman" w:eastAsia="Times New Roman" w:hAnsi="Times New Roman" w:cs="Times New Roman"/>
          <w:b/>
          <w:bCs/>
          <w:sz w:val="28"/>
          <w:szCs w:val="28"/>
          <w:highlight w:val="lightGray"/>
          <w:lang w:eastAsia="tr-TR"/>
        </w:rPr>
        <w:lastRenderedPageBreak/>
        <w:t xml:space="preserve">I. OCAK-HAZİRAN </w:t>
      </w:r>
      <w:r w:rsidR="0004443F" w:rsidRPr="001C1391">
        <w:rPr>
          <w:rFonts w:ascii="Times New Roman" w:eastAsia="Times New Roman" w:hAnsi="Times New Roman" w:cs="Times New Roman"/>
          <w:b/>
          <w:bCs/>
          <w:sz w:val="28"/>
          <w:szCs w:val="28"/>
          <w:highlight w:val="lightGray"/>
          <w:lang w:eastAsia="tr-TR"/>
        </w:rPr>
        <w:t>20</w:t>
      </w:r>
      <w:r w:rsidR="001C1391" w:rsidRPr="001C1391">
        <w:rPr>
          <w:rFonts w:ascii="Times New Roman" w:eastAsia="Times New Roman" w:hAnsi="Times New Roman" w:cs="Times New Roman"/>
          <w:b/>
          <w:bCs/>
          <w:sz w:val="28"/>
          <w:szCs w:val="28"/>
          <w:highlight w:val="lightGray"/>
          <w:lang w:eastAsia="tr-TR"/>
        </w:rPr>
        <w:t>2</w:t>
      </w:r>
      <w:r w:rsidR="00C21F7C">
        <w:rPr>
          <w:rFonts w:ascii="Times New Roman" w:eastAsia="Times New Roman" w:hAnsi="Times New Roman" w:cs="Times New Roman"/>
          <w:b/>
          <w:bCs/>
          <w:sz w:val="28"/>
          <w:szCs w:val="28"/>
          <w:highlight w:val="lightGray"/>
          <w:lang w:eastAsia="tr-TR"/>
        </w:rPr>
        <w:t>1</w:t>
      </w:r>
      <w:r w:rsidRPr="001C1391">
        <w:rPr>
          <w:rFonts w:ascii="Times New Roman" w:eastAsia="Times New Roman" w:hAnsi="Times New Roman" w:cs="Times New Roman"/>
          <w:b/>
          <w:bCs/>
          <w:sz w:val="28"/>
          <w:szCs w:val="28"/>
          <w:highlight w:val="lightGray"/>
          <w:lang w:eastAsia="tr-TR"/>
        </w:rPr>
        <w:t xml:space="preserve"> DÖNEMİ BÜTÇE UYGULAMA SONUÇLARI</w:t>
      </w:r>
    </w:p>
    <w:p w:rsidR="00AB662B" w:rsidRPr="001C1391" w:rsidRDefault="00AB662B" w:rsidP="00AB662B">
      <w:pPr>
        <w:spacing w:after="0" w:line="360" w:lineRule="auto"/>
        <w:jc w:val="both"/>
        <w:rPr>
          <w:rFonts w:ascii="Times New Roman" w:eastAsia="Times New Roman" w:hAnsi="Times New Roman" w:cs="Times New Roman"/>
          <w:sz w:val="26"/>
          <w:szCs w:val="26"/>
          <w:lang w:eastAsia="tr-TR"/>
        </w:rPr>
      </w:pPr>
      <w:r w:rsidRPr="001C1391">
        <w:rPr>
          <w:rFonts w:ascii="Times New Roman" w:eastAsia="Times New Roman" w:hAnsi="Times New Roman" w:cs="Times New Roman"/>
          <w:b/>
          <w:bCs/>
          <w:sz w:val="26"/>
          <w:szCs w:val="26"/>
          <w:lang w:eastAsia="tr-TR"/>
        </w:rPr>
        <w:t xml:space="preserve">GİRİŞ </w:t>
      </w:r>
    </w:p>
    <w:p w:rsidR="00AB662B" w:rsidRPr="00B53B56" w:rsidRDefault="00AF4FCE" w:rsidP="00AB662B">
      <w:pPr>
        <w:spacing w:after="0" w:line="360" w:lineRule="auto"/>
        <w:ind w:firstLine="709"/>
        <w:jc w:val="both"/>
        <w:rPr>
          <w:rFonts w:ascii="Times New Roman" w:eastAsia="Times New Roman" w:hAnsi="Times New Roman" w:cs="Times New Roman"/>
          <w:b/>
          <w:bCs/>
          <w:color w:val="000000" w:themeColor="text1"/>
          <w:sz w:val="23"/>
          <w:szCs w:val="23"/>
          <w:lang w:eastAsia="tr-TR"/>
        </w:rPr>
      </w:pPr>
      <w:r>
        <w:rPr>
          <w:rFonts w:ascii="Times New Roman" w:eastAsia="Times New Roman" w:hAnsi="Times New Roman" w:cs="Times New Roman"/>
          <w:sz w:val="23"/>
          <w:szCs w:val="23"/>
          <w:lang w:eastAsia="tr-TR"/>
        </w:rPr>
        <w:t>Belediye Meclisimizin 09</w:t>
      </w:r>
      <w:r w:rsidR="0004443F" w:rsidRPr="001C1391">
        <w:rPr>
          <w:rFonts w:ascii="Times New Roman" w:eastAsia="Times New Roman" w:hAnsi="Times New Roman" w:cs="Times New Roman"/>
          <w:sz w:val="23"/>
          <w:szCs w:val="23"/>
          <w:lang w:eastAsia="tr-TR"/>
        </w:rPr>
        <w:t>.10.20</w:t>
      </w:r>
      <w:r>
        <w:rPr>
          <w:rFonts w:ascii="Times New Roman" w:eastAsia="Times New Roman" w:hAnsi="Times New Roman" w:cs="Times New Roman"/>
          <w:sz w:val="23"/>
          <w:szCs w:val="23"/>
          <w:lang w:eastAsia="tr-TR"/>
        </w:rPr>
        <w:t>20</w:t>
      </w:r>
      <w:r w:rsidR="0004443F" w:rsidRPr="001C1391">
        <w:rPr>
          <w:rFonts w:ascii="Times New Roman" w:eastAsia="Times New Roman" w:hAnsi="Times New Roman" w:cs="Times New Roman"/>
          <w:sz w:val="23"/>
          <w:szCs w:val="23"/>
          <w:lang w:eastAsia="tr-TR"/>
        </w:rPr>
        <w:t xml:space="preserve"> tarih ve 20</w:t>
      </w:r>
      <w:r>
        <w:rPr>
          <w:rFonts w:ascii="Times New Roman" w:eastAsia="Times New Roman" w:hAnsi="Times New Roman" w:cs="Times New Roman"/>
          <w:sz w:val="23"/>
          <w:szCs w:val="23"/>
          <w:lang w:eastAsia="tr-TR"/>
        </w:rPr>
        <w:t>20</w:t>
      </w:r>
      <w:r w:rsidR="0004443F" w:rsidRPr="001C1391">
        <w:rPr>
          <w:rFonts w:ascii="Times New Roman" w:eastAsia="Times New Roman" w:hAnsi="Times New Roman" w:cs="Times New Roman"/>
          <w:sz w:val="23"/>
          <w:szCs w:val="23"/>
          <w:lang w:eastAsia="tr-TR"/>
        </w:rPr>
        <w:t>/</w:t>
      </w:r>
      <w:r>
        <w:rPr>
          <w:rFonts w:ascii="Times New Roman" w:eastAsia="Times New Roman" w:hAnsi="Times New Roman" w:cs="Times New Roman"/>
          <w:sz w:val="23"/>
          <w:szCs w:val="23"/>
          <w:lang w:eastAsia="tr-TR"/>
        </w:rPr>
        <w:t>46</w:t>
      </w:r>
      <w:r w:rsidR="00AB662B" w:rsidRPr="001C1391">
        <w:rPr>
          <w:rFonts w:ascii="Times New Roman" w:eastAsia="Times New Roman" w:hAnsi="Times New Roman" w:cs="Times New Roman"/>
          <w:sz w:val="23"/>
          <w:szCs w:val="23"/>
          <w:lang w:eastAsia="tr-TR"/>
        </w:rPr>
        <w:t xml:space="preserve"> sayılı kararıyla stratejik plan ve performans programına uygun olarak hazırlanarak kabul edilen </w:t>
      </w:r>
      <w:r w:rsidR="0004443F" w:rsidRPr="001C1391">
        <w:rPr>
          <w:rFonts w:ascii="Times New Roman" w:eastAsia="Times New Roman" w:hAnsi="Times New Roman" w:cs="Times New Roman"/>
          <w:sz w:val="23"/>
          <w:szCs w:val="23"/>
          <w:lang w:eastAsia="tr-TR"/>
        </w:rPr>
        <w:t>20</w:t>
      </w:r>
      <w:r w:rsidR="001C1391" w:rsidRPr="001C1391">
        <w:rPr>
          <w:rFonts w:ascii="Times New Roman" w:eastAsia="Times New Roman" w:hAnsi="Times New Roman" w:cs="Times New Roman"/>
          <w:sz w:val="23"/>
          <w:szCs w:val="23"/>
          <w:lang w:eastAsia="tr-TR"/>
        </w:rPr>
        <w:t>2</w:t>
      </w:r>
      <w:r>
        <w:rPr>
          <w:rFonts w:ascii="Times New Roman" w:eastAsia="Times New Roman" w:hAnsi="Times New Roman" w:cs="Times New Roman"/>
          <w:sz w:val="23"/>
          <w:szCs w:val="23"/>
          <w:lang w:eastAsia="tr-TR"/>
        </w:rPr>
        <w:t>1</w:t>
      </w:r>
      <w:r w:rsidR="00AB662B" w:rsidRPr="001C1391">
        <w:rPr>
          <w:rFonts w:ascii="Times New Roman" w:eastAsia="Times New Roman" w:hAnsi="Times New Roman" w:cs="Times New Roman"/>
          <w:sz w:val="23"/>
          <w:szCs w:val="23"/>
          <w:lang w:eastAsia="tr-TR"/>
        </w:rPr>
        <w:t xml:space="preserve"> mali y</w:t>
      </w:r>
      <w:r w:rsidR="0004443F" w:rsidRPr="001C1391">
        <w:rPr>
          <w:rFonts w:ascii="Times New Roman" w:eastAsia="Times New Roman" w:hAnsi="Times New Roman" w:cs="Times New Roman"/>
          <w:sz w:val="23"/>
          <w:szCs w:val="23"/>
          <w:lang w:eastAsia="tr-TR"/>
        </w:rPr>
        <w:t>ılı gelir ve gider bütçesi,</w:t>
      </w:r>
      <w:r w:rsidR="0004443F" w:rsidRPr="001C1391">
        <w:rPr>
          <w:rFonts w:ascii="Times New Roman" w:eastAsia="Times New Roman" w:hAnsi="Times New Roman" w:cs="Times New Roman"/>
          <w:color w:val="FF0000"/>
          <w:sz w:val="23"/>
          <w:szCs w:val="23"/>
          <w:lang w:eastAsia="tr-TR"/>
        </w:rPr>
        <w:t xml:space="preserve"> </w:t>
      </w:r>
      <w:r w:rsidR="0004443F" w:rsidRPr="001C1391">
        <w:rPr>
          <w:rFonts w:ascii="Times New Roman" w:eastAsia="Times New Roman" w:hAnsi="Times New Roman" w:cs="Times New Roman"/>
          <w:sz w:val="23"/>
          <w:szCs w:val="23"/>
          <w:lang w:eastAsia="tr-TR"/>
        </w:rPr>
        <w:t>20</w:t>
      </w:r>
      <w:r>
        <w:rPr>
          <w:rFonts w:ascii="Times New Roman" w:eastAsia="Times New Roman" w:hAnsi="Times New Roman" w:cs="Times New Roman"/>
          <w:sz w:val="23"/>
          <w:szCs w:val="23"/>
          <w:lang w:eastAsia="tr-TR"/>
        </w:rPr>
        <w:t>20</w:t>
      </w:r>
      <w:r w:rsidR="00F86A23" w:rsidRPr="001C1391">
        <w:rPr>
          <w:rFonts w:ascii="Times New Roman" w:eastAsia="Times New Roman" w:hAnsi="Times New Roman" w:cs="Times New Roman"/>
          <w:sz w:val="23"/>
          <w:szCs w:val="23"/>
          <w:lang w:eastAsia="tr-TR"/>
        </w:rPr>
        <w:t xml:space="preserve"> yılına göre % </w:t>
      </w:r>
      <w:r>
        <w:rPr>
          <w:rFonts w:ascii="Times New Roman" w:eastAsia="Times New Roman" w:hAnsi="Times New Roman" w:cs="Times New Roman"/>
          <w:sz w:val="23"/>
          <w:szCs w:val="23"/>
          <w:lang w:eastAsia="tr-TR"/>
        </w:rPr>
        <w:t>23,54</w:t>
      </w:r>
      <w:r w:rsidR="00AB662B" w:rsidRPr="001C1391">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artışla</w:t>
      </w:r>
      <w:r w:rsidR="00AB662B" w:rsidRPr="001C1391">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370.000</w:t>
      </w:r>
      <w:r w:rsidR="00AB662B" w:rsidRPr="001C1391">
        <w:rPr>
          <w:rFonts w:ascii="Times New Roman" w:eastAsia="Times New Roman" w:hAnsi="Times New Roman" w:cs="Times New Roman"/>
          <w:sz w:val="23"/>
          <w:szCs w:val="23"/>
          <w:lang w:eastAsia="tr-TR"/>
        </w:rPr>
        <w:t xml:space="preserve">.000,00 </w:t>
      </w:r>
      <w:r w:rsidR="00AB662B" w:rsidRPr="001C1391">
        <w:rPr>
          <w:rFonts w:ascii="Arial TUR" w:eastAsia="Times New Roman" w:hAnsi="Arial TUR" w:cs="Arial TUR"/>
          <w:sz w:val="20"/>
          <w:szCs w:val="20"/>
          <w:lang w:eastAsia="tr-TR"/>
        </w:rPr>
        <w:t>₺</w:t>
      </w:r>
      <w:r w:rsidR="00AB662B" w:rsidRPr="001C1391">
        <w:rPr>
          <w:rFonts w:ascii="Times New Roman" w:eastAsia="Times New Roman" w:hAnsi="Times New Roman" w:cs="Times New Roman"/>
          <w:sz w:val="23"/>
          <w:szCs w:val="23"/>
          <w:lang w:eastAsia="tr-TR"/>
        </w:rPr>
        <w:t xml:space="preserve"> olarak ge</w:t>
      </w:r>
      <w:r w:rsidR="00F86A23" w:rsidRPr="001C1391">
        <w:rPr>
          <w:rFonts w:ascii="Times New Roman" w:eastAsia="Times New Roman" w:hAnsi="Times New Roman" w:cs="Times New Roman"/>
          <w:sz w:val="23"/>
          <w:szCs w:val="23"/>
          <w:lang w:eastAsia="tr-TR"/>
        </w:rPr>
        <w:t xml:space="preserve">rçekleşeceği öngörülmüştür. </w:t>
      </w:r>
      <w:r w:rsidR="00F86A23" w:rsidRPr="00F34D46">
        <w:rPr>
          <w:rFonts w:ascii="Times New Roman" w:eastAsia="Times New Roman" w:hAnsi="Times New Roman" w:cs="Times New Roman"/>
          <w:sz w:val="23"/>
          <w:szCs w:val="23"/>
          <w:lang w:eastAsia="tr-TR"/>
        </w:rPr>
        <w:t>20</w:t>
      </w:r>
      <w:r w:rsidR="00F34D46" w:rsidRPr="00F34D46">
        <w:rPr>
          <w:rFonts w:ascii="Times New Roman" w:eastAsia="Times New Roman" w:hAnsi="Times New Roman" w:cs="Times New Roman"/>
          <w:sz w:val="23"/>
          <w:szCs w:val="23"/>
          <w:lang w:eastAsia="tr-TR"/>
        </w:rPr>
        <w:t>2</w:t>
      </w:r>
      <w:r>
        <w:rPr>
          <w:rFonts w:ascii="Times New Roman" w:eastAsia="Times New Roman" w:hAnsi="Times New Roman" w:cs="Times New Roman"/>
          <w:sz w:val="23"/>
          <w:szCs w:val="23"/>
          <w:lang w:eastAsia="tr-TR"/>
        </w:rPr>
        <w:t>1</w:t>
      </w:r>
      <w:r w:rsidR="00AB662B" w:rsidRPr="00F34D46">
        <w:rPr>
          <w:rFonts w:ascii="Times New Roman" w:eastAsia="Times New Roman" w:hAnsi="Times New Roman" w:cs="Times New Roman"/>
          <w:sz w:val="23"/>
          <w:szCs w:val="23"/>
          <w:lang w:eastAsia="tr-TR"/>
        </w:rPr>
        <w:t xml:space="preserve"> yılının ilk 6 aylık ne</w:t>
      </w:r>
      <w:r w:rsidR="00F86A23" w:rsidRPr="00F34D46">
        <w:rPr>
          <w:rFonts w:ascii="Times New Roman" w:eastAsia="Times New Roman" w:hAnsi="Times New Roman" w:cs="Times New Roman"/>
          <w:sz w:val="23"/>
          <w:szCs w:val="23"/>
          <w:lang w:eastAsia="tr-TR"/>
        </w:rPr>
        <w:t>t bütçe gelir gerçekleşmesi 20</w:t>
      </w:r>
      <w:r>
        <w:rPr>
          <w:rFonts w:ascii="Times New Roman" w:eastAsia="Times New Roman" w:hAnsi="Times New Roman" w:cs="Times New Roman"/>
          <w:sz w:val="23"/>
          <w:szCs w:val="23"/>
          <w:lang w:eastAsia="tr-TR"/>
        </w:rPr>
        <w:t>20</w:t>
      </w:r>
      <w:r w:rsidR="00AB662B" w:rsidRPr="00F34D46">
        <w:rPr>
          <w:rFonts w:ascii="Times New Roman" w:eastAsia="Times New Roman" w:hAnsi="Times New Roman" w:cs="Times New Roman"/>
          <w:sz w:val="23"/>
          <w:szCs w:val="23"/>
          <w:lang w:eastAsia="tr-TR"/>
        </w:rPr>
        <w:t xml:space="preserve"> yılının aynı dönemine göre </w:t>
      </w:r>
      <w:r w:rsidR="00AB662B" w:rsidRPr="00B53B56">
        <w:rPr>
          <w:rFonts w:ascii="Times New Roman" w:eastAsia="Times New Roman" w:hAnsi="Times New Roman" w:cs="Times New Roman"/>
          <w:color w:val="000000" w:themeColor="text1"/>
          <w:sz w:val="23"/>
          <w:szCs w:val="23"/>
          <w:lang w:eastAsia="tr-TR"/>
        </w:rPr>
        <w:t>%</w:t>
      </w:r>
      <w:r w:rsidR="00795590">
        <w:rPr>
          <w:rFonts w:ascii="Times New Roman" w:eastAsia="Times New Roman" w:hAnsi="Times New Roman" w:cs="Times New Roman"/>
          <w:color w:val="000000" w:themeColor="text1"/>
          <w:sz w:val="23"/>
          <w:szCs w:val="23"/>
          <w:lang w:eastAsia="tr-TR"/>
        </w:rPr>
        <w:t>56</w:t>
      </w:r>
      <w:r w:rsidR="00AB662B" w:rsidRPr="00B53B56">
        <w:rPr>
          <w:rFonts w:ascii="Times New Roman" w:eastAsia="Times New Roman" w:hAnsi="Times New Roman" w:cs="Times New Roman"/>
          <w:color w:val="000000" w:themeColor="text1"/>
          <w:sz w:val="23"/>
          <w:szCs w:val="23"/>
          <w:lang w:eastAsia="tr-TR"/>
        </w:rPr>
        <w:t xml:space="preserve">’lik bir </w:t>
      </w:r>
      <w:r w:rsidR="00F51698" w:rsidRPr="00B53B56">
        <w:rPr>
          <w:rFonts w:ascii="Times New Roman" w:eastAsia="Times New Roman" w:hAnsi="Times New Roman" w:cs="Times New Roman"/>
          <w:color w:val="000000" w:themeColor="text1"/>
          <w:sz w:val="23"/>
          <w:szCs w:val="23"/>
          <w:lang w:eastAsia="tr-TR"/>
        </w:rPr>
        <w:t>a</w:t>
      </w:r>
      <w:r w:rsidR="006B61A1" w:rsidRPr="00B53B56">
        <w:rPr>
          <w:rFonts w:ascii="Times New Roman" w:eastAsia="Times New Roman" w:hAnsi="Times New Roman" w:cs="Times New Roman"/>
          <w:color w:val="000000" w:themeColor="text1"/>
          <w:sz w:val="23"/>
          <w:szCs w:val="23"/>
          <w:lang w:eastAsia="tr-TR"/>
        </w:rPr>
        <w:t>rtışla</w:t>
      </w:r>
      <w:r w:rsidR="00AB662B" w:rsidRPr="00B53B56">
        <w:rPr>
          <w:rFonts w:ascii="Times New Roman" w:eastAsia="Times New Roman" w:hAnsi="Times New Roman" w:cs="Times New Roman"/>
          <w:color w:val="000000" w:themeColor="text1"/>
          <w:sz w:val="23"/>
          <w:szCs w:val="23"/>
          <w:lang w:eastAsia="tr-TR"/>
        </w:rPr>
        <w:t xml:space="preserve"> </w:t>
      </w:r>
      <w:r w:rsidR="00795590" w:rsidRPr="00795590">
        <w:rPr>
          <w:rFonts w:ascii="Times New Roman" w:eastAsia="Times New Roman" w:hAnsi="Times New Roman" w:cs="Times New Roman"/>
          <w:bCs/>
          <w:color w:val="000000" w:themeColor="text1"/>
          <w:sz w:val="23"/>
          <w:szCs w:val="23"/>
          <w:lang w:eastAsia="tr-TR"/>
        </w:rPr>
        <w:t>88.815.370,31</w:t>
      </w:r>
      <w:r w:rsidR="00AB662B" w:rsidRPr="00B53B56">
        <w:rPr>
          <w:rFonts w:ascii="Arial TUR" w:eastAsia="Times New Roman" w:hAnsi="Arial TUR" w:cs="Arial TUR"/>
          <w:color w:val="000000" w:themeColor="text1"/>
          <w:sz w:val="20"/>
          <w:szCs w:val="20"/>
          <w:lang w:eastAsia="tr-TR"/>
        </w:rPr>
        <w:t>₺</w:t>
      </w:r>
      <w:r w:rsidR="00AB662B" w:rsidRPr="00B53B56">
        <w:rPr>
          <w:rFonts w:ascii="Times New Roman" w:eastAsia="Times New Roman" w:hAnsi="Times New Roman" w:cs="Times New Roman"/>
          <w:color w:val="000000" w:themeColor="text1"/>
          <w:sz w:val="23"/>
          <w:szCs w:val="23"/>
          <w:lang w:eastAsia="tr-TR"/>
        </w:rPr>
        <w:t xml:space="preserve">’den </w:t>
      </w:r>
      <w:r w:rsidR="00795590" w:rsidRPr="00795590">
        <w:rPr>
          <w:rFonts w:ascii="Times New Roman" w:eastAsia="Times New Roman" w:hAnsi="Times New Roman" w:cs="Times New Roman"/>
          <w:bCs/>
          <w:color w:val="000000" w:themeColor="text1"/>
          <w:sz w:val="23"/>
          <w:szCs w:val="23"/>
          <w:lang w:eastAsia="tr-TR"/>
        </w:rPr>
        <w:t>138.854.452,82</w:t>
      </w:r>
      <w:r w:rsidR="00AB662B" w:rsidRPr="00B53B56">
        <w:rPr>
          <w:rFonts w:ascii="Arial TUR" w:eastAsia="Times New Roman" w:hAnsi="Arial TUR" w:cs="Arial TUR"/>
          <w:color w:val="000000" w:themeColor="text1"/>
          <w:sz w:val="20"/>
          <w:szCs w:val="20"/>
          <w:lang w:eastAsia="tr-TR"/>
        </w:rPr>
        <w:t>₺</w:t>
      </w:r>
      <w:r w:rsidR="00AB662B" w:rsidRPr="00B53B56">
        <w:rPr>
          <w:rFonts w:ascii="Times New Roman" w:eastAsia="Times New Roman" w:hAnsi="Times New Roman" w:cs="Times New Roman"/>
          <w:color w:val="000000" w:themeColor="text1"/>
          <w:sz w:val="23"/>
          <w:szCs w:val="23"/>
          <w:lang w:eastAsia="tr-TR"/>
        </w:rPr>
        <w:t xml:space="preserve">’ye </w:t>
      </w:r>
      <w:r w:rsidR="00B53B56" w:rsidRPr="00B53B56">
        <w:rPr>
          <w:rFonts w:ascii="Times New Roman" w:eastAsia="Times New Roman" w:hAnsi="Times New Roman" w:cs="Times New Roman"/>
          <w:color w:val="000000" w:themeColor="text1"/>
          <w:sz w:val="23"/>
          <w:szCs w:val="23"/>
          <w:lang w:eastAsia="tr-TR"/>
        </w:rPr>
        <w:t>yükselmiştir</w:t>
      </w:r>
      <w:r w:rsidR="00F51698" w:rsidRPr="00B53B56">
        <w:rPr>
          <w:rFonts w:ascii="Times New Roman" w:eastAsia="Times New Roman" w:hAnsi="Times New Roman" w:cs="Times New Roman"/>
          <w:color w:val="000000" w:themeColor="text1"/>
          <w:sz w:val="23"/>
          <w:szCs w:val="23"/>
          <w:lang w:eastAsia="tr-TR"/>
        </w:rPr>
        <w:t>.</w:t>
      </w:r>
    </w:p>
    <w:p w:rsidR="00AB662B" w:rsidRPr="00415B9B" w:rsidRDefault="00AB662B" w:rsidP="00AB662B">
      <w:pPr>
        <w:spacing w:after="0" w:line="360" w:lineRule="auto"/>
        <w:jc w:val="both"/>
        <w:rPr>
          <w:rFonts w:ascii="Times New Roman" w:eastAsia="Times New Roman" w:hAnsi="Times New Roman" w:cs="Times New Roman"/>
          <w:b/>
          <w:bCs/>
          <w:color w:val="000000" w:themeColor="text1"/>
          <w:sz w:val="16"/>
          <w:szCs w:val="16"/>
          <w:lang w:eastAsia="tr-TR"/>
        </w:rPr>
      </w:pPr>
      <w:r w:rsidRPr="001C1391">
        <w:rPr>
          <w:rFonts w:ascii="Times New Roman" w:eastAsia="Times New Roman" w:hAnsi="Times New Roman" w:cs="Times New Roman"/>
          <w:color w:val="FF0000"/>
          <w:sz w:val="23"/>
          <w:szCs w:val="23"/>
          <w:lang w:eastAsia="tr-TR"/>
        </w:rPr>
        <w:tab/>
      </w:r>
      <w:r w:rsidR="00411D04" w:rsidRPr="00415B9B">
        <w:rPr>
          <w:rFonts w:ascii="Times New Roman" w:eastAsia="Times New Roman" w:hAnsi="Times New Roman" w:cs="Times New Roman"/>
          <w:color w:val="000000" w:themeColor="text1"/>
          <w:sz w:val="23"/>
          <w:szCs w:val="23"/>
          <w:lang w:eastAsia="tr-TR"/>
        </w:rPr>
        <w:t xml:space="preserve">Gider gerçekleşmemiz ise; </w:t>
      </w:r>
      <w:r w:rsidR="00795590">
        <w:rPr>
          <w:rFonts w:ascii="Times New Roman" w:eastAsia="Times New Roman" w:hAnsi="Times New Roman" w:cs="Times New Roman"/>
          <w:color w:val="000000" w:themeColor="text1"/>
          <w:sz w:val="23"/>
          <w:szCs w:val="23"/>
          <w:lang w:eastAsia="tr-TR"/>
        </w:rPr>
        <w:t>2021</w:t>
      </w:r>
      <w:r w:rsidRPr="00415B9B">
        <w:rPr>
          <w:rFonts w:ascii="Times New Roman" w:eastAsia="Times New Roman" w:hAnsi="Times New Roman" w:cs="Times New Roman"/>
          <w:color w:val="000000" w:themeColor="text1"/>
          <w:sz w:val="23"/>
          <w:szCs w:val="23"/>
          <w:lang w:eastAsia="tr-TR"/>
        </w:rPr>
        <w:t xml:space="preserve"> ilk altı ayında </w:t>
      </w:r>
      <w:r w:rsidR="00795590" w:rsidRPr="00795590">
        <w:rPr>
          <w:rFonts w:ascii="Times New Roman" w:eastAsia="Times New Roman" w:hAnsi="Times New Roman" w:cs="Times New Roman"/>
          <w:bCs/>
          <w:color w:val="000000" w:themeColor="text1"/>
          <w:sz w:val="23"/>
          <w:szCs w:val="23"/>
          <w:lang w:eastAsia="tr-TR"/>
        </w:rPr>
        <w:t>131.062.417,44</w:t>
      </w:r>
      <w:r w:rsidRPr="00415B9B">
        <w:rPr>
          <w:rFonts w:ascii="Arial TUR" w:eastAsia="Times New Roman" w:hAnsi="Arial TUR" w:cs="Arial TUR"/>
          <w:color w:val="000000" w:themeColor="text1"/>
          <w:sz w:val="20"/>
          <w:szCs w:val="20"/>
          <w:lang w:eastAsia="tr-TR"/>
        </w:rPr>
        <w:t>₺</w:t>
      </w:r>
      <w:r w:rsidR="00795590">
        <w:rPr>
          <w:rFonts w:ascii="Times New Roman" w:eastAsia="Times New Roman" w:hAnsi="Times New Roman" w:cs="Times New Roman"/>
          <w:color w:val="000000" w:themeColor="text1"/>
          <w:sz w:val="23"/>
          <w:szCs w:val="23"/>
          <w:lang w:eastAsia="tr-TR"/>
        </w:rPr>
        <w:t xml:space="preserve"> olup, 2020</w:t>
      </w:r>
      <w:r w:rsidRPr="00415B9B">
        <w:rPr>
          <w:rFonts w:ascii="Times New Roman" w:eastAsia="Times New Roman" w:hAnsi="Times New Roman" w:cs="Times New Roman"/>
          <w:color w:val="000000" w:themeColor="text1"/>
          <w:sz w:val="23"/>
          <w:szCs w:val="23"/>
          <w:lang w:eastAsia="tr-TR"/>
        </w:rPr>
        <w:t xml:space="preserve"> yılının aynı dönemine göre % </w:t>
      </w:r>
      <w:r w:rsidR="00795590">
        <w:rPr>
          <w:rFonts w:ascii="Times New Roman" w:eastAsia="Times New Roman" w:hAnsi="Times New Roman" w:cs="Times New Roman"/>
          <w:color w:val="000000" w:themeColor="text1"/>
          <w:sz w:val="23"/>
          <w:szCs w:val="23"/>
          <w:lang w:eastAsia="tr-TR"/>
        </w:rPr>
        <w:t>28,65’lik bir artış</w:t>
      </w:r>
      <w:r w:rsidRPr="00415B9B">
        <w:rPr>
          <w:rFonts w:ascii="Times New Roman" w:eastAsia="Times New Roman" w:hAnsi="Times New Roman" w:cs="Times New Roman"/>
          <w:color w:val="000000" w:themeColor="text1"/>
          <w:sz w:val="23"/>
          <w:szCs w:val="23"/>
          <w:lang w:eastAsia="tr-TR"/>
        </w:rPr>
        <w:t xml:space="preserve"> gözlemlenmiştir.</w:t>
      </w:r>
    </w:p>
    <w:p w:rsidR="00AB662B" w:rsidRPr="001C1391" w:rsidRDefault="00411D04" w:rsidP="00AB662B">
      <w:pPr>
        <w:spacing w:after="0" w:line="360" w:lineRule="auto"/>
        <w:ind w:firstLine="709"/>
        <w:jc w:val="both"/>
        <w:rPr>
          <w:rFonts w:ascii="Times New Roman" w:eastAsia="Times New Roman" w:hAnsi="Times New Roman" w:cs="Times New Roman"/>
          <w:color w:val="FF0000"/>
          <w:sz w:val="23"/>
          <w:szCs w:val="23"/>
          <w:lang w:eastAsia="tr-TR"/>
        </w:rPr>
      </w:pPr>
      <w:r w:rsidRPr="00415B9B">
        <w:rPr>
          <w:rFonts w:ascii="Times New Roman" w:eastAsia="Times New Roman" w:hAnsi="Times New Roman" w:cs="Times New Roman"/>
          <w:color w:val="000000" w:themeColor="text1"/>
          <w:sz w:val="23"/>
          <w:szCs w:val="23"/>
          <w:lang w:eastAsia="tr-TR"/>
        </w:rPr>
        <w:t>20</w:t>
      </w:r>
      <w:r w:rsidR="00795590">
        <w:rPr>
          <w:rFonts w:ascii="Times New Roman" w:eastAsia="Times New Roman" w:hAnsi="Times New Roman" w:cs="Times New Roman"/>
          <w:color w:val="000000" w:themeColor="text1"/>
          <w:sz w:val="23"/>
          <w:szCs w:val="23"/>
          <w:lang w:eastAsia="tr-TR"/>
        </w:rPr>
        <w:t>21</w:t>
      </w:r>
      <w:r w:rsidR="00AB662B" w:rsidRPr="00415B9B">
        <w:rPr>
          <w:rFonts w:ascii="Times New Roman" w:eastAsia="Times New Roman" w:hAnsi="Times New Roman" w:cs="Times New Roman"/>
          <w:color w:val="000000" w:themeColor="text1"/>
          <w:sz w:val="23"/>
          <w:szCs w:val="23"/>
          <w:lang w:eastAsia="tr-TR"/>
        </w:rPr>
        <w:t xml:space="preserve"> yılının ilk altı ayında net </w:t>
      </w:r>
      <w:r w:rsidR="00795590">
        <w:rPr>
          <w:rFonts w:ascii="Times New Roman" w:eastAsia="Times New Roman" w:hAnsi="Times New Roman" w:cs="Times New Roman"/>
          <w:bCs/>
          <w:color w:val="000000" w:themeColor="text1"/>
          <w:sz w:val="23"/>
          <w:szCs w:val="23"/>
          <w:lang w:eastAsia="tr-TR"/>
        </w:rPr>
        <w:t>138.854.452,82</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gelir ile gelir bütçemizin %</w:t>
      </w:r>
      <w:r w:rsidR="00795590">
        <w:rPr>
          <w:rFonts w:ascii="Times New Roman" w:eastAsia="Times New Roman" w:hAnsi="Times New Roman" w:cs="Times New Roman"/>
          <w:color w:val="000000" w:themeColor="text1"/>
          <w:sz w:val="23"/>
          <w:szCs w:val="23"/>
          <w:lang w:eastAsia="tr-TR"/>
        </w:rPr>
        <w:t>37,53</w:t>
      </w:r>
      <w:r w:rsidRPr="00415B9B">
        <w:rPr>
          <w:rFonts w:ascii="Times New Roman" w:eastAsia="Times New Roman" w:hAnsi="Times New Roman" w:cs="Times New Roman"/>
          <w:color w:val="000000" w:themeColor="text1"/>
          <w:sz w:val="23"/>
          <w:szCs w:val="23"/>
          <w:lang w:eastAsia="tr-TR"/>
        </w:rPr>
        <w:t>’li</w:t>
      </w:r>
      <w:r w:rsidR="00AB662B" w:rsidRPr="00415B9B">
        <w:rPr>
          <w:rFonts w:ascii="Times New Roman" w:eastAsia="Times New Roman" w:hAnsi="Times New Roman" w:cs="Times New Roman"/>
          <w:color w:val="000000" w:themeColor="text1"/>
          <w:sz w:val="23"/>
          <w:szCs w:val="23"/>
          <w:lang w:eastAsia="tr-TR"/>
        </w:rPr>
        <w:t xml:space="preserve">k kısmını, </w:t>
      </w:r>
      <w:r w:rsidR="00795590">
        <w:rPr>
          <w:rFonts w:ascii="Times New Roman" w:eastAsia="Times New Roman" w:hAnsi="Times New Roman" w:cs="Times New Roman"/>
          <w:bCs/>
          <w:color w:val="000000" w:themeColor="text1"/>
          <w:sz w:val="23"/>
          <w:szCs w:val="23"/>
          <w:lang w:eastAsia="tr-TR"/>
        </w:rPr>
        <w:t>131.062.417,44</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gider ile gider bütçemizin  %</w:t>
      </w:r>
      <w:r w:rsidR="00795590">
        <w:rPr>
          <w:rFonts w:ascii="Times New Roman" w:eastAsia="Times New Roman" w:hAnsi="Times New Roman" w:cs="Times New Roman"/>
          <w:color w:val="000000" w:themeColor="text1"/>
          <w:sz w:val="23"/>
          <w:szCs w:val="23"/>
          <w:lang w:eastAsia="tr-TR"/>
        </w:rPr>
        <w:t>35,4</w:t>
      </w:r>
      <w:r w:rsidR="00415B9B" w:rsidRPr="00415B9B">
        <w:rPr>
          <w:rFonts w:ascii="Times New Roman" w:eastAsia="Times New Roman" w:hAnsi="Times New Roman" w:cs="Times New Roman"/>
          <w:color w:val="000000" w:themeColor="text1"/>
          <w:sz w:val="23"/>
          <w:szCs w:val="23"/>
          <w:lang w:eastAsia="tr-TR"/>
        </w:rPr>
        <w:t>2</w:t>
      </w:r>
      <w:r w:rsidRPr="00415B9B">
        <w:rPr>
          <w:rFonts w:ascii="Times New Roman" w:eastAsia="Times New Roman" w:hAnsi="Times New Roman" w:cs="Times New Roman"/>
          <w:color w:val="000000" w:themeColor="text1"/>
          <w:sz w:val="23"/>
          <w:szCs w:val="23"/>
          <w:lang w:eastAsia="tr-TR"/>
        </w:rPr>
        <w:t>’li</w:t>
      </w:r>
      <w:r w:rsidR="00AB662B" w:rsidRPr="00415B9B">
        <w:rPr>
          <w:rFonts w:ascii="Times New Roman" w:eastAsia="Times New Roman" w:hAnsi="Times New Roman" w:cs="Times New Roman"/>
          <w:color w:val="000000" w:themeColor="text1"/>
          <w:sz w:val="23"/>
          <w:szCs w:val="23"/>
          <w:lang w:eastAsia="tr-TR"/>
        </w:rPr>
        <w:t xml:space="preserve">k kısmını gerçekleştirmiş bulunmaktayız. </w:t>
      </w:r>
    </w:p>
    <w:p w:rsidR="00AB662B" w:rsidRPr="00415B9B" w:rsidRDefault="00795590"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color w:val="000000" w:themeColor="text1"/>
          <w:sz w:val="23"/>
          <w:szCs w:val="23"/>
          <w:lang w:eastAsia="tr-TR"/>
        </w:rPr>
        <w:t>2020</w:t>
      </w:r>
      <w:r w:rsidR="00AB662B" w:rsidRPr="00415B9B">
        <w:rPr>
          <w:rFonts w:ascii="Times New Roman" w:eastAsia="Times New Roman" w:hAnsi="Times New Roman" w:cs="Times New Roman"/>
          <w:color w:val="000000" w:themeColor="text1"/>
          <w:sz w:val="23"/>
          <w:szCs w:val="23"/>
          <w:lang w:eastAsia="tr-TR"/>
        </w:rPr>
        <w:t xml:space="preserve"> yılının aynı döneminde net gelir gerçekleşmesi </w:t>
      </w:r>
      <w:r w:rsidRPr="00795590">
        <w:rPr>
          <w:rFonts w:ascii="Times New Roman" w:eastAsia="Times New Roman" w:hAnsi="Times New Roman" w:cs="Times New Roman"/>
          <w:bCs/>
          <w:color w:val="000000" w:themeColor="text1"/>
          <w:sz w:val="23"/>
          <w:szCs w:val="23"/>
          <w:lang w:eastAsia="tr-TR"/>
        </w:rPr>
        <w:t>88.815.370,31</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gider gerçekleşmesi ise </w:t>
      </w:r>
      <w:r w:rsidRPr="00795590">
        <w:rPr>
          <w:rFonts w:ascii="Times New Roman" w:eastAsia="Times New Roman" w:hAnsi="Times New Roman" w:cs="Times New Roman"/>
          <w:color w:val="000000" w:themeColor="text1"/>
          <w:sz w:val="23"/>
          <w:szCs w:val="23"/>
          <w:lang w:eastAsia="tr-TR"/>
        </w:rPr>
        <w:t>101.872.904,88</w:t>
      </w:r>
      <w:r w:rsidR="00AB662B" w:rsidRPr="00415B9B">
        <w:rPr>
          <w:rFonts w:ascii="Arial TUR" w:eastAsia="Times New Roman" w:hAnsi="Arial TUR" w:cs="Arial TUR"/>
          <w:color w:val="000000" w:themeColor="text1"/>
          <w:sz w:val="20"/>
          <w:szCs w:val="20"/>
          <w:lang w:eastAsia="tr-TR"/>
        </w:rPr>
        <w:t>₺</w:t>
      </w:r>
      <w:r w:rsidR="00AB662B" w:rsidRPr="00415B9B">
        <w:rPr>
          <w:rFonts w:ascii="Times New Roman" w:eastAsia="Times New Roman" w:hAnsi="Times New Roman" w:cs="Times New Roman"/>
          <w:color w:val="000000" w:themeColor="text1"/>
          <w:sz w:val="23"/>
          <w:szCs w:val="23"/>
          <w:lang w:eastAsia="tr-TR"/>
        </w:rPr>
        <w:t xml:space="preserve"> olmuştur.</w:t>
      </w:r>
    </w:p>
    <w:p w:rsidR="00AB662B" w:rsidRPr="00415B9B" w:rsidRDefault="006526BA"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sidRPr="00415B9B">
        <w:rPr>
          <w:rFonts w:ascii="Times New Roman" w:eastAsia="Times New Roman" w:hAnsi="Times New Roman" w:cs="Times New Roman"/>
          <w:color w:val="000000" w:themeColor="text1"/>
          <w:sz w:val="23"/>
          <w:szCs w:val="23"/>
          <w:lang w:eastAsia="tr-TR"/>
        </w:rPr>
        <w:t>20</w:t>
      </w:r>
      <w:r w:rsidR="00795590">
        <w:rPr>
          <w:rFonts w:ascii="Times New Roman" w:eastAsia="Times New Roman" w:hAnsi="Times New Roman" w:cs="Times New Roman"/>
          <w:color w:val="000000" w:themeColor="text1"/>
          <w:sz w:val="23"/>
          <w:szCs w:val="23"/>
          <w:lang w:eastAsia="tr-TR"/>
        </w:rPr>
        <w:t>21</w:t>
      </w:r>
      <w:r w:rsidR="00AB662B" w:rsidRPr="00415B9B">
        <w:rPr>
          <w:rFonts w:ascii="Times New Roman" w:eastAsia="Times New Roman" w:hAnsi="Times New Roman" w:cs="Times New Roman"/>
          <w:color w:val="000000" w:themeColor="text1"/>
          <w:sz w:val="23"/>
          <w:szCs w:val="23"/>
          <w:lang w:eastAsia="tr-TR"/>
        </w:rPr>
        <w:t xml:space="preserve"> yılı ilk altı aylık Gelir ve Gider Tabloları aşağıda sunulmuştur.</w:t>
      </w:r>
    </w:p>
    <w:tbl>
      <w:tblPr>
        <w:tblW w:w="10008"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468"/>
        <w:gridCol w:w="2637"/>
        <w:gridCol w:w="2369"/>
        <w:gridCol w:w="2534"/>
      </w:tblGrid>
      <w:tr w:rsidR="006B61A1" w:rsidRPr="006B61A1" w:rsidTr="00DA352D">
        <w:trPr>
          <w:trHeight w:val="601"/>
        </w:trPr>
        <w:tc>
          <w:tcPr>
            <w:tcW w:w="10008" w:type="dxa"/>
            <w:gridSpan w:val="4"/>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AB662B" w:rsidRPr="006B61A1" w:rsidRDefault="006B61A1" w:rsidP="000D5425">
            <w:pPr>
              <w:spacing w:after="0" w:line="240" w:lineRule="auto"/>
              <w:jc w:val="center"/>
              <w:rPr>
                <w:rFonts w:ascii="Arial TUR" w:eastAsia="Times New Roman" w:hAnsi="Arial TUR" w:cs="Arial TUR"/>
                <w:b/>
                <w:bCs/>
                <w:color w:val="000000" w:themeColor="text1"/>
                <w:sz w:val="24"/>
                <w:szCs w:val="24"/>
                <w:lang w:eastAsia="tr-TR"/>
              </w:rPr>
            </w:pPr>
            <w:r>
              <w:rPr>
                <w:rFonts w:ascii="Arial TUR" w:eastAsia="Times New Roman" w:hAnsi="Arial TUR" w:cs="Arial TUR"/>
                <w:b/>
                <w:bCs/>
                <w:color w:val="000000" w:themeColor="text1"/>
                <w:sz w:val="24"/>
                <w:szCs w:val="24"/>
                <w:lang w:eastAsia="tr-TR"/>
              </w:rPr>
              <w:t>202</w:t>
            </w:r>
            <w:r w:rsidR="000D5425">
              <w:rPr>
                <w:rFonts w:ascii="Arial TUR" w:eastAsia="Times New Roman" w:hAnsi="Arial TUR" w:cs="Arial TUR"/>
                <w:b/>
                <w:bCs/>
                <w:color w:val="000000" w:themeColor="text1"/>
                <w:sz w:val="24"/>
                <w:szCs w:val="24"/>
                <w:lang w:eastAsia="tr-TR"/>
              </w:rPr>
              <w:t>1</w:t>
            </w:r>
            <w:r w:rsidR="00AB662B" w:rsidRPr="006B61A1">
              <w:rPr>
                <w:rFonts w:ascii="Arial TUR" w:eastAsia="Times New Roman" w:hAnsi="Arial TUR" w:cs="Arial TUR"/>
                <w:b/>
                <w:bCs/>
                <w:color w:val="000000" w:themeColor="text1"/>
                <w:sz w:val="24"/>
                <w:szCs w:val="24"/>
                <w:lang w:eastAsia="tr-TR"/>
              </w:rPr>
              <w:t xml:space="preserve"> YILI BÜTÇE PERFORMANSI</w:t>
            </w:r>
          </w:p>
        </w:tc>
      </w:tr>
      <w:tr w:rsidR="006B61A1" w:rsidRPr="006B61A1" w:rsidTr="006B61A1">
        <w:trPr>
          <w:trHeight w:val="786"/>
        </w:trPr>
        <w:tc>
          <w:tcPr>
            <w:tcW w:w="2468" w:type="dxa"/>
            <w:tcBorders>
              <w:top w:val="single" w:sz="8" w:space="0" w:color="FFFFFF"/>
              <w:left w:val="single" w:sz="8" w:space="0" w:color="FFFFFF"/>
              <w:bottom w:val="nil"/>
              <w:right w:val="single" w:sz="24" w:space="0" w:color="FFFFFF"/>
            </w:tcBorders>
            <w:shd w:val="clear" w:color="auto" w:fill="4BACC6"/>
            <w:noWrap/>
            <w:vAlign w:val="center"/>
            <w:hideMark/>
          </w:tcPr>
          <w:p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BÜTÇE TÜRÜ</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BÜTÇE</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GERÇEKLEŞME</w:t>
            </w:r>
          </w:p>
        </w:tc>
        <w:tc>
          <w:tcPr>
            <w:tcW w:w="2534"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6B61A1" w:rsidRDefault="00AB662B" w:rsidP="00AB662B">
            <w:pPr>
              <w:spacing w:after="0" w:line="240" w:lineRule="auto"/>
              <w:jc w:val="center"/>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GERÇEKLEŞME ORANI %</w:t>
            </w:r>
          </w:p>
        </w:tc>
      </w:tr>
      <w:tr w:rsidR="006B61A1" w:rsidRPr="006B61A1" w:rsidTr="006B61A1">
        <w:trPr>
          <w:trHeight w:val="543"/>
        </w:trPr>
        <w:tc>
          <w:tcPr>
            <w:tcW w:w="2468" w:type="dxa"/>
            <w:tcBorders>
              <w:left w:val="single" w:sz="8" w:space="0" w:color="FFFFFF"/>
              <w:bottom w:val="nil"/>
              <w:right w:val="single" w:sz="24" w:space="0" w:color="FFFFFF"/>
            </w:tcBorders>
            <w:shd w:val="clear" w:color="auto" w:fill="4BACC6"/>
            <w:noWrap/>
            <w:vAlign w:val="center"/>
            <w:hideMark/>
          </w:tcPr>
          <w:p w:rsidR="00AB662B" w:rsidRPr="006B61A1" w:rsidRDefault="00AB662B" w:rsidP="00AB662B">
            <w:pPr>
              <w:spacing w:after="0" w:line="240" w:lineRule="auto"/>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GELİR</w:t>
            </w:r>
          </w:p>
        </w:tc>
        <w:tc>
          <w:tcPr>
            <w:tcW w:w="2637" w:type="dxa"/>
            <w:shd w:val="clear" w:color="auto" w:fill="D2EAF1"/>
            <w:noWrap/>
            <w:vAlign w:val="center"/>
            <w:hideMark/>
          </w:tcPr>
          <w:p w:rsidR="00AB662B" w:rsidRPr="006B61A1" w:rsidRDefault="000D5425" w:rsidP="00AB662B">
            <w:pPr>
              <w:spacing w:after="0" w:line="240" w:lineRule="auto"/>
              <w:jc w:val="right"/>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370.000.000,00</w:t>
            </w:r>
          </w:p>
        </w:tc>
        <w:tc>
          <w:tcPr>
            <w:tcW w:w="2369" w:type="dxa"/>
            <w:shd w:val="clear" w:color="auto" w:fill="D2EAF1"/>
            <w:noWrap/>
            <w:vAlign w:val="center"/>
            <w:hideMark/>
          </w:tcPr>
          <w:p w:rsidR="00AB662B" w:rsidRPr="006B61A1" w:rsidRDefault="000D5425" w:rsidP="00AB662B">
            <w:pPr>
              <w:spacing w:after="0" w:line="240" w:lineRule="auto"/>
              <w:jc w:val="right"/>
              <w:rPr>
                <w:rFonts w:ascii="Arial TUR" w:eastAsia="Times New Roman" w:hAnsi="Arial TUR" w:cs="Arial TUR"/>
                <w:color w:val="000000" w:themeColor="text1"/>
                <w:sz w:val="24"/>
                <w:szCs w:val="24"/>
                <w:lang w:eastAsia="tr-TR"/>
              </w:rPr>
            </w:pPr>
            <w:r w:rsidRPr="000D5425">
              <w:rPr>
                <w:rFonts w:ascii="Arial TUR" w:eastAsia="Times New Roman" w:hAnsi="Arial TUR" w:cs="Arial TUR"/>
                <w:bCs/>
                <w:color w:val="000000" w:themeColor="text1"/>
                <w:sz w:val="24"/>
                <w:szCs w:val="24"/>
                <w:lang w:eastAsia="tr-TR"/>
              </w:rPr>
              <w:t>138.854.452,82</w:t>
            </w:r>
          </w:p>
        </w:tc>
        <w:tc>
          <w:tcPr>
            <w:tcW w:w="2534" w:type="dxa"/>
            <w:shd w:val="clear" w:color="auto" w:fill="D2EAF1"/>
            <w:noWrap/>
            <w:vAlign w:val="center"/>
            <w:hideMark/>
          </w:tcPr>
          <w:p w:rsidR="00AB662B" w:rsidRPr="006B61A1" w:rsidRDefault="00571BA1" w:rsidP="00AB662B">
            <w:pPr>
              <w:spacing w:after="0" w:line="240" w:lineRule="auto"/>
              <w:jc w:val="center"/>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37,53</w:t>
            </w:r>
          </w:p>
        </w:tc>
      </w:tr>
      <w:tr w:rsidR="006B61A1" w:rsidRPr="006B61A1" w:rsidTr="006B61A1">
        <w:trPr>
          <w:trHeight w:val="543"/>
        </w:trPr>
        <w:tc>
          <w:tcPr>
            <w:tcW w:w="2468" w:type="dxa"/>
            <w:tcBorders>
              <w:top w:val="single" w:sz="8" w:space="0" w:color="FFFFFF"/>
              <w:left w:val="single" w:sz="8" w:space="0" w:color="FFFFFF"/>
              <w:bottom w:val="single" w:sz="8" w:space="0" w:color="FFFFFF"/>
              <w:right w:val="single" w:sz="24" w:space="0" w:color="FFFFFF"/>
            </w:tcBorders>
            <w:shd w:val="clear" w:color="auto" w:fill="4BACC6"/>
            <w:noWrap/>
            <w:vAlign w:val="center"/>
            <w:hideMark/>
          </w:tcPr>
          <w:p w:rsidR="00AB662B" w:rsidRPr="006B61A1" w:rsidRDefault="00AB662B" w:rsidP="00AB662B">
            <w:pPr>
              <w:spacing w:after="0" w:line="240" w:lineRule="auto"/>
              <w:rPr>
                <w:rFonts w:ascii="Arial TUR" w:eastAsia="Times New Roman" w:hAnsi="Arial TUR" w:cs="Arial TUR"/>
                <w:b/>
                <w:bCs/>
                <w:color w:val="000000" w:themeColor="text1"/>
                <w:sz w:val="24"/>
                <w:szCs w:val="24"/>
                <w:lang w:eastAsia="tr-TR"/>
              </w:rPr>
            </w:pPr>
            <w:r w:rsidRPr="006B61A1">
              <w:rPr>
                <w:rFonts w:ascii="Arial TUR" w:eastAsia="Times New Roman" w:hAnsi="Arial TUR" w:cs="Arial TUR"/>
                <w:b/>
                <w:bCs/>
                <w:color w:val="000000" w:themeColor="text1"/>
                <w:sz w:val="24"/>
                <w:szCs w:val="24"/>
                <w:lang w:eastAsia="tr-TR"/>
              </w:rPr>
              <w:t>GİDER</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6B61A1" w:rsidRDefault="000D5425" w:rsidP="00AB662B">
            <w:pPr>
              <w:spacing w:after="0" w:line="240" w:lineRule="auto"/>
              <w:jc w:val="right"/>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370.000.000,00</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6B61A1" w:rsidRDefault="000D5425" w:rsidP="00AB662B">
            <w:pPr>
              <w:spacing w:after="0" w:line="240" w:lineRule="auto"/>
              <w:jc w:val="right"/>
              <w:rPr>
                <w:rFonts w:ascii="Arial TUR" w:eastAsia="Times New Roman" w:hAnsi="Arial TUR" w:cs="Arial TUR"/>
                <w:color w:val="000000" w:themeColor="text1"/>
                <w:sz w:val="24"/>
                <w:szCs w:val="24"/>
                <w:lang w:eastAsia="tr-TR"/>
              </w:rPr>
            </w:pPr>
            <w:r w:rsidRPr="000D5425">
              <w:rPr>
                <w:rFonts w:ascii="Arial TUR" w:eastAsia="Times New Roman" w:hAnsi="Arial TUR" w:cs="Arial TUR"/>
                <w:color w:val="000000" w:themeColor="text1"/>
                <w:sz w:val="24"/>
                <w:szCs w:val="24"/>
                <w:lang w:eastAsia="tr-TR"/>
              </w:rPr>
              <w:t>131.062.417,44</w:t>
            </w:r>
          </w:p>
        </w:tc>
        <w:tc>
          <w:tcPr>
            <w:tcW w:w="2534"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6B61A1" w:rsidRDefault="00571BA1" w:rsidP="00AB662B">
            <w:pPr>
              <w:spacing w:after="0" w:line="240" w:lineRule="auto"/>
              <w:jc w:val="center"/>
              <w:rPr>
                <w:rFonts w:ascii="Arial TUR" w:eastAsia="Times New Roman" w:hAnsi="Arial TUR" w:cs="Arial TUR"/>
                <w:color w:val="000000" w:themeColor="text1"/>
                <w:sz w:val="24"/>
                <w:szCs w:val="24"/>
                <w:lang w:eastAsia="tr-TR"/>
              </w:rPr>
            </w:pPr>
            <w:r>
              <w:rPr>
                <w:rFonts w:ascii="Arial TUR" w:eastAsia="Times New Roman" w:hAnsi="Arial TUR" w:cs="Arial TUR"/>
                <w:color w:val="000000" w:themeColor="text1"/>
                <w:sz w:val="24"/>
                <w:szCs w:val="24"/>
                <w:lang w:eastAsia="tr-TR"/>
              </w:rPr>
              <w:t>35,42</w:t>
            </w:r>
          </w:p>
        </w:tc>
      </w:tr>
    </w:tbl>
    <w:p w:rsidR="00AB662B" w:rsidRPr="006B61A1" w:rsidRDefault="00AB662B" w:rsidP="00AB662B">
      <w:pPr>
        <w:spacing w:after="0" w:line="360" w:lineRule="auto"/>
        <w:ind w:firstLine="708"/>
        <w:jc w:val="both"/>
        <w:rPr>
          <w:rFonts w:ascii="Times New Roman" w:eastAsia="Times New Roman" w:hAnsi="Times New Roman" w:cs="Times New Roman"/>
          <w:color w:val="000000" w:themeColor="text1"/>
          <w:sz w:val="24"/>
          <w:szCs w:val="24"/>
          <w:lang w:eastAsia="tr-TR"/>
        </w:rPr>
      </w:pPr>
    </w:p>
    <w:p w:rsidR="00AB662B" w:rsidRPr="001C1391" w:rsidRDefault="00AB662B" w:rsidP="00AB662B">
      <w:pPr>
        <w:spacing w:after="0" w:line="360" w:lineRule="auto"/>
        <w:ind w:firstLine="708"/>
        <w:jc w:val="both"/>
        <w:rPr>
          <w:rFonts w:ascii="Times New Roman" w:eastAsia="Times New Roman" w:hAnsi="Times New Roman" w:cs="Times New Roman"/>
          <w:color w:val="FF0000"/>
          <w:sz w:val="24"/>
          <w:szCs w:val="24"/>
          <w:lang w:eastAsia="tr-TR"/>
        </w:rPr>
      </w:pPr>
    </w:p>
    <w:p w:rsidR="00AB662B" w:rsidRDefault="00626BC2" w:rsidP="00AB662B">
      <w:pPr>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255F528C" wp14:editId="5F8D7EBE">
            <wp:extent cx="6134100" cy="2486025"/>
            <wp:effectExtent l="0" t="0" r="0" b="9525"/>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6BC2" w:rsidRDefault="00626BC2" w:rsidP="00AB662B">
      <w:pPr>
        <w:spacing w:after="0" w:line="360" w:lineRule="auto"/>
        <w:rPr>
          <w:rFonts w:ascii="Times New Roman" w:eastAsia="Times New Roman" w:hAnsi="Times New Roman" w:cs="Times New Roman"/>
          <w:noProof/>
          <w:color w:val="FF0000"/>
          <w:sz w:val="24"/>
          <w:szCs w:val="24"/>
          <w:lang w:eastAsia="tr-TR"/>
        </w:rPr>
      </w:pPr>
    </w:p>
    <w:p w:rsidR="00626BC2" w:rsidRPr="001C1391" w:rsidRDefault="00626BC2" w:rsidP="00AB662B">
      <w:pPr>
        <w:spacing w:after="0" w:line="360" w:lineRule="auto"/>
        <w:rPr>
          <w:rFonts w:ascii="Times New Roman" w:eastAsia="Times New Roman" w:hAnsi="Times New Roman" w:cs="Times New Roman"/>
          <w:noProof/>
          <w:color w:val="FF0000"/>
          <w:sz w:val="24"/>
          <w:szCs w:val="24"/>
          <w:lang w:eastAsia="tr-TR"/>
        </w:rPr>
      </w:pPr>
      <w:r>
        <w:rPr>
          <w:noProof/>
          <w:lang w:eastAsia="tr-TR"/>
        </w:rPr>
        <w:lastRenderedPageBreak/>
        <w:drawing>
          <wp:inline distT="0" distB="0" distL="0" distR="0" wp14:anchorId="24CC38F6" wp14:editId="17344F5D">
            <wp:extent cx="6210300" cy="2762250"/>
            <wp:effectExtent l="38100" t="57150" r="38100" b="3810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662B" w:rsidRPr="001C1391" w:rsidRDefault="00AB662B" w:rsidP="00AB662B">
      <w:pPr>
        <w:autoSpaceDE w:val="0"/>
        <w:autoSpaceDN w:val="0"/>
        <w:adjustRightInd w:val="0"/>
        <w:spacing w:after="0" w:line="360" w:lineRule="auto"/>
        <w:rPr>
          <w:rFonts w:ascii="Arial" w:eastAsia="Times New Roman" w:hAnsi="Arial" w:cs="Arial"/>
          <w:b/>
          <w:bCs/>
          <w:color w:val="FF0000"/>
          <w:sz w:val="26"/>
          <w:szCs w:val="26"/>
          <w:lang w:eastAsia="tr-TR"/>
        </w:rPr>
      </w:pPr>
    </w:p>
    <w:p w:rsidR="00AB662B" w:rsidRPr="00415B9B" w:rsidRDefault="00AB662B" w:rsidP="00AB662B">
      <w:pPr>
        <w:autoSpaceDE w:val="0"/>
        <w:autoSpaceDN w:val="0"/>
        <w:adjustRightInd w:val="0"/>
        <w:spacing w:after="0" w:line="360" w:lineRule="auto"/>
        <w:rPr>
          <w:rFonts w:ascii="Arial" w:eastAsia="Times New Roman" w:hAnsi="Arial" w:cs="Arial"/>
          <w:color w:val="000000" w:themeColor="text1"/>
          <w:sz w:val="26"/>
          <w:szCs w:val="26"/>
          <w:lang w:eastAsia="tr-TR"/>
        </w:rPr>
      </w:pPr>
      <w:r w:rsidRPr="00415B9B">
        <w:rPr>
          <w:rFonts w:ascii="Arial" w:eastAsia="Times New Roman" w:hAnsi="Arial" w:cs="Arial"/>
          <w:b/>
          <w:bCs/>
          <w:color w:val="000000" w:themeColor="text1"/>
          <w:sz w:val="26"/>
          <w:szCs w:val="26"/>
          <w:lang w:eastAsia="tr-TR"/>
        </w:rPr>
        <w:t xml:space="preserve">A. BÜTÇE GİDERLERİ </w:t>
      </w:r>
    </w:p>
    <w:p w:rsidR="00AB662B" w:rsidRPr="001C1391" w:rsidRDefault="00AB662B" w:rsidP="00AB662B">
      <w:pPr>
        <w:autoSpaceDE w:val="0"/>
        <w:autoSpaceDN w:val="0"/>
        <w:adjustRightInd w:val="0"/>
        <w:spacing w:after="0" w:line="360" w:lineRule="auto"/>
        <w:ind w:firstLine="708"/>
        <w:jc w:val="both"/>
        <w:rPr>
          <w:rFonts w:ascii="Times New Roman" w:eastAsia="Times New Roman" w:hAnsi="Times New Roman" w:cs="Times New Roman"/>
          <w:color w:val="FF0000"/>
          <w:sz w:val="23"/>
          <w:szCs w:val="23"/>
          <w:lang w:eastAsia="tr-TR"/>
        </w:rPr>
      </w:pPr>
      <w:r w:rsidRPr="00415B9B">
        <w:rPr>
          <w:rFonts w:ascii="Times New Roman" w:eastAsia="Times New Roman" w:hAnsi="Times New Roman" w:cs="Times New Roman"/>
          <w:color w:val="000000" w:themeColor="text1"/>
          <w:sz w:val="23"/>
          <w:szCs w:val="23"/>
          <w:lang w:eastAsia="tr-TR"/>
        </w:rPr>
        <w:t>Yılın ilk altı aylık bu döneminde geçen yıla göre Bele</w:t>
      </w:r>
      <w:r w:rsidR="00FC65AE" w:rsidRPr="00415B9B">
        <w:rPr>
          <w:rFonts w:ascii="Times New Roman" w:eastAsia="Times New Roman" w:hAnsi="Times New Roman" w:cs="Times New Roman"/>
          <w:color w:val="000000" w:themeColor="text1"/>
          <w:sz w:val="23"/>
          <w:szCs w:val="23"/>
          <w:lang w:eastAsia="tr-TR"/>
        </w:rPr>
        <w:t>diyemizin bütçe giderleri %</w:t>
      </w:r>
      <w:r w:rsidR="001E1D35">
        <w:rPr>
          <w:rFonts w:ascii="Times New Roman" w:eastAsia="Times New Roman" w:hAnsi="Times New Roman" w:cs="Times New Roman"/>
          <w:color w:val="000000" w:themeColor="text1"/>
          <w:sz w:val="23"/>
          <w:szCs w:val="23"/>
          <w:lang w:eastAsia="tr-TR"/>
        </w:rPr>
        <w:t>29</w:t>
      </w:r>
      <w:r w:rsidRPr="00415B9B">
        <w:rPr>
          <w:rFonts w:ascii="Times New Roman" w:eastAsia="Times New Roman" w:hAnsi="Times New Roman" w:cs="Times New Roman"/>
          <w:color w:val="000000" w:themeColor="text1"/>
          <w:sz w:val="23"/>
          <w:szCs w:val="23"/>
          <w:lang w:eastAsia="tr-TR"/>
        </w:rPr>
        <w:t xml:space="preserve"> oranında </w:t>
      </w:r>
      <w:r w:rsidR="003156E0">
        <w:rPr>
          <w:rFonts w:ascii="Times New Roman" w:eastAsia="Times New Roman" w:hAnsi="Times New Roman" w:cs="Times New Roman"/>
          <w:color w:val="000000" w:themeColor="text1"/>
          <w:sz w:val="23"/>
          <w:szCs w:val="23"/>
          <w:lang w:eastAsia="tr-TR"/>
        </w:rPr>
        <w:t>artı</w:t>
      </w:r>
      <w:r w:rsidR="00415B9B" w:rsidRPr="00415B9B">
        <w:rPr>
          <w:rFonts w:ascii="Times New Roman" w:eastAsia="Times New Roman" w:hAnsi="Times New Roman" w:cs="Times New Roman"/>
          <w:color w:val="000000" w:themeColor="text1"/>
          <w:sz w:val="23"/>
          <w:szCs w:val="23"/>
          <w:lang w:eastAsia="tr-TR"/>
        </w:rPr>
        <w:t>ş</w:t>
      </w:r>
      <w:r w:rsidRPr="00415B9B">
        <w:rPr>
          <w:rFonts w:ascii="Times New Roman" w:eastAsia="Times New Roman" w:hAnsi="Times New Roman" w:cs="Times New Roman"/>
          <w:color w:val="000000" w:themeColor="text1"/>
          <w:sz w:val="23"/>
          <w:szCs w:val="23"/>
          <w:lang w:eastAsia="tr-TR"/>
        </w:rPr>
        <w:t xml:space="preserve"> göstererek </w:t>
      </w:r>
      <w:r w:rsidR="001E1D35" w:rsidRPr="001E1D35">
        <w:rPr>
          <w:rFonts w:ascii="Times New Roman" w:eastAsia="Times New Roman" w:hAnsi="Times New Roman" w:cs="Times New Roman"/>
          <w:bCs/>
          <w:color w:val="000000" w:themeColor="text1"/>
          <w:sz w:val="23"/>
          <w:szCs w:val="23"/>
          <w:lang w:eastAsia="tr-TR"/>
        </w:rPr>
        <w:t>131.062.417,44</w:t>
      </w:r>
      <w:r w:rsidRPr="00415B9B">
        <w:rPr>
          <w:rFonts w:ascii="Arial TUR" w:eastAsia="Times New Roman" w:hAnsi="Arial TUR" w:cs="Arial TUR"/>
          <w:color w:val="000000" w:themeColor="text1"/>
          <w:sz w:val="20"/>
          <w:szCs w:val="20"/>
          <w:lang w:eastAsia="tr-TR"/>
        </w:rPr>
        <w:t>₺</w:t>
      </w:r>
      <w:r w:rsidRPr="00415B9B">
        <w:rPr>
          <w:rFonts w:ascii="Times New Roman" w:eastAsia="Times New Roman" w:hAnsi="Times New Roman" w:cs="Times New Roman"/>
          <w:color w:val="000000" w:themeColor="text1"/>
          <w:sz w:val="23"/>
          <w:szCs w:val="23"/>
          <w:lang w:eastAsia="tr-TR"/>
        </w:rPr>
        <w:t xml:space="preserve"> olarak gerçekleşmiştir</w:t>
      </w:r>
      <w:r w:rsidRPr="001C1391">
        <w:rPr>
          <w:rFonts w:ascii="Times New Roman" w:eastAsia="Times New Roman" w:hAnsi="Times New Roman" w:cs="Times New Roman"/>
          <w:color w:val="FF0000"/>
          <w:sz w:val="23"/>
          <w:szCs w:val="23"/>
          <w:lang w:eastAsia="tr-TR"/>
        </w:rPr>
        <w:t xml:space="preserve">. </w:t>
      </w:r>
    </w:p>
    <w:p w:rsidR="00AB662B" w:rsidRPr="00415B9B"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Pr="00415B9B">
        <w:rPr>
          <w:rFonts w:ascii="Times New Roman" w:eastAsia="Times New Roman" w:hAnsi="Times New Roman" w:cs="Times New Roman"/>
          <w:color w:val="000000" w:themeColor="text1"/>
          <w:sz w:val="23"/>
          <w:szCs w:val="23"/>
          <w:lang w:eastAsia="tr-TR"/>
        </w:rPr>
        <w:t>Ek</w:t>
      </w:r>
      <w:r w:rsidR="001E1D35">
        <w:rPr>
          <w:rFonts w:ascii="Times New Roman" w:eastAsia="Times New Roman" w:hAnsi="Times New Roman" w:cs="Times New Roman"/>
          <w:color w:val="000000" w:themeColor="text1"/>
          <w:sz w:val="23"/>
          <w:szCs w:val="23"/>
          <w:lang w:eastAsia="tr-TR"/>
        </w:rPr>
        <w:t>onomik sınıflandırmaya göre 2020</w:t>
      </w:r>
      <w:r w:rsidR="00FC65AE" w:rsidRPr="00415B9B">
        <w:rPr>
          <w:rFonts w:ascii="Times New Roman" w:eastAsia="Times New Roman" w:hAnsi="Times New Roman" w:cs="Times New Roman"/>
          <w:color w:val="000000" w:themeColor="text1"/>
          <w:sz w:val="23"/>
          <w:szCs w:val="23"/>
          <w:lang w:eastAsia="tr-TR"/>
        </w:rPr>
        <w:t xml:space="preserve"> ve 20</w:t>
      </w:r>
      <w:r w:rsidR="00415B9B" w:rsidRPr="00415B9B">
        <w:rPr>
          <w:rFonts w:ascii="Times New Roman" w:eastAsia="Times New Roman" w:hAnsi="Times New Roman" w:cs="Times New Roman"/>
          <w:color w:val="000000" w:themeColor="text1"/>
          <w:sz w:val="23"/>
          <w:szCs w:val="23"/>
          <w:lang w:eastAsia="tr-TR"/>
        </w:rPr>
        <w:t>2</w:t>
      </w:r>
      <w:r w:rsidR="001E1D35">
        <w:rPr>
          <w:rFonts w:ascii="Times New Roman" w:eastAsia="Times New Roman" w:hAnsi="Times New Roman" w:cs="Times New Roman"/>
          <w:color w:val="000000" w:themeColor="text1"/>
          <w:sz w:val="23"/>
          <w:szCs w:val="23"/>
          <w:lang w:eastAsia="tr-TR"/>
        </w:rPr>
        <w:t>1</w:t>
      </w:r>
      <w:r w:rsidRPr="00415B9B">
        <w:rPr>
          <w:rFonts w:ascii="Times New Roman" w:eastAsia="Times New Roman" w:hAnsi="Times New Roman" w:cs="Times New Roman"/>
          <w:color w:val="000000" w:themeColor="text1"/>
          <w:sz w:val="23"/>
          <w:szCs w:val="23"/>
          <w:lang w:eastAsia="tr-TR"/>
        </w:rPr>
        <w:t xml:space="preserve"> yılları bütçe ödeneklerinin Ocak-Haziran dönemi gerçekleşme oranları aşağıdaki tabloda gösterilmiştir.</w:t>
      </w:r>
    </w:p>
    <w:p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p>
    <w:tbl>
      <w:tblPr>
        <w:tblW w:w="10151" w:type="dxa"/>
        <w:tblInd w:w="70" w:type="dxa"/>
        <w:tblCellMar>
          <w:left w:w="70" w:type="dxa"/>
          <w:right w:w="70" w:type="dxa"/>
        </w:tblCellMar>
        <w:tblLook w:val="04A0" w:firstRow="1" w:lastRow="0" w:firstColumn="1" w:lastColumn="0" w:noHBand="0" w:noVBand="1"/>
      </w:tblPr>
      <w:tblGrid>
        <w:gridCol w:w="601"/>
        <w:gridCol w:w="1346"/>
        <w:gridCol w:w="1366"/>
        <w:gridCol w:w="1386"/>
        <w:gridCol w:w="1318"/>
        <w:gridCol w:w="1346"/>
        <w:gridCol w:w="920"/>
        <w:gridCol w:w="911"/>
        <w:gridCol w:w="957"/>
      </w:tblGrid>
      <w:tr w:rsidR="001E1D35" w:rsidRPr="001E1D35" w:rsidTr="001E1D35">
        <w:trPr>
          <w:trHeight w:val="746"/>
        </w:trPr>
        <w:tc>
          <w:tcPr>
            <w:tcW w:w="10151" w:type="dxa"/>
            <w:gridSpan w:val="9"/>
            <w:tcBorders>
              <w:top w:val="nil"/>
              <w:left w:val="nil"/>
              <w:bottom w:val="single" w:sz="4" w:space="0" w:color="auto"/>
              <w:right w:val="nil"/>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lang w:eastAsia="tr-TR"/>
              </w:rPr>
            </w:pPr>
            <w:r w:rsidRPr="001E1D35">
              <w:rPr>
                <w:rFonts w:ascii="Arial TUR" w:eastAsia="Times New Roman" w:hAnsi="Arial TUR" w:cs="Arial TUR"/>
                <w:b/>
                <w:bCs/>
                <w:lang w:eastAsia="tr-TR"/>
              </w:rPr>
              <w:t>EKONOMİK SINIFLANDIRMAYA GÖRE 2020- 2021 YILLARI OCAK-HAZİRAN DÖNEMİ BÜTÇE GİDERLERİ</w:t>
            </w:r>
          </w:p>
        </w:tc>
      </w:tr>
      <w:tr w:rsidR="00A60DBC" w:rsidRPr="001E1D35" w:rsidTr="00A60DBC">
        <w:trPr>
          <w:trHeight w:val="716"/>
        </w:trPr>
        <w:tc>
          <w:tcPr>
            <w:tcW w:w="597" w:type="dxa"/>
            <w:vMerge w:val="restart"/>
            <w:tcBorders>
              <w:top w:val="nil"/>
              <w:left w:val="single" w:sz="4" w:space="0" w:color="auto"/>
              <w:bottom w:val="single" w:sz="4" w:space="0" w:color="000000"/>
              <w:right w:val="single" w:sz="4" w:space="0" w:color="auto"/>
            </w:tcBorders>
            <w:shd w:val="clear" w:color="auto" w:fill="auto"/>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EKO.</w:t>
            </w:r>
            <w:r w:rsidRPr="001E1D35">
              <w:rPr>
                <w:rFonts w:ascii="Arial TUR" w:eastAsia="Times New Roman" w:hAnsi="Arial TUR" w:cs="Arial TUR"/>
                <w:b/>
                <w:bCs/>
                <w:sz w:val="16"/>
                <w:szCs w:val="16"/>
                <w:lang w:eastAsia="tr-TR"/>
              </w:rPr>
              <w:br/>
              <w:t>KODU</w:t>
            </w:r>
          </w:p>
        </w:tc>
        <w:tc>
          <w:tcPr>
            <w:tcW w:w="13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AÇIKLAMA</w:t>
            </w:r>
          </w:p>
        </w:tc>
        <w:tc>
          <w:tcPr>
            <w:tcW w:w="1397" w:type="dxa"/>
            <w:vMerge w:val="restart"/>
            <w:tcBorders>
              <w:top w:val="nil"/>
              <w:left w:val="single" w:sz="4" w:space="0" w:color="auto"/>
              <w:bottom w:val="single" w:sz="4" w:space="0" w:color="000000"/>
              <w:right w:val="single" w:sz="4" w:space="0" w:color="auto"/>
            </w:tcBorders>
            <w:shd w:val="clear" w:color="auto" w:fill="auto"/>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2020 YILI</w:t>
            </w:r>
            <w:r w:rsidRPr="001E1D35">
              <w:rPr>
                <w:rFonts w:ascii="Arial TUR" w:eastAsia="Times New Roman" w:hAnsi="Arial TUR" w:cs="Arial TUR"/>
                <w:b/>
                <w:bCs/>
                <w:sz w:val="16"/>
                <w:szCs w:val="16"/>
                <w:lang w:eastAsia="tr-TR"/>
              </w:rPr>
              <w:br/>
              <w:t>GERÇEKLEŞME</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2020 YILI</w:t>
            </w:r>
            <w:r w:rsidRPr="001E1D35">
              <w:rPr>
                <w:rFonts w:ascii="Arial TUR" w:eastAsia="Times New Roman" w:hAnsi="Arial TUR" w:cs="Arial TUR"/>
                <w:b/>
                <w:bCs/>
                <w:sz w:val="16"/>
                <w:szCs w:val="16"/>
                <w:lang w:eastAsia="tr-TR"/>
              </w:rPr>
              <w:br/>
              <w:t>OCAK-HAZ.</w:t>
            </w:r>
            <w:r w:rsidRPr="001E1D35">
              <w:rPr>
                <w:rFonts w:ascii="Arial TUR" w:eastAsia="Times New Roman" w:hAnsi="Arial TUR" w:cs="Arial TUR"/>
                <w:b/>
                <w:bCs/>
                <w:sz w:val="16"/>
                <w:szCs w:val="16"/>
                <w:lang w:eastAsia="tr-TR"/>
              </w:rPr>
              <w:br/>
              <w:t>GERŞEKLEŞME</w:t>
            </w:r>
          </w:p>
        </w:tc>
        <w:tc>
          <w:tcPr>
            <w:tcW w:w="1348" w:type="dxa"/>
            <w:vMerge w:val="restart"/>
            <w:tcBorders>
              <w:top w:val="nil"/>
              <w:left w:val="single" w:sz="4" w:space="0" w:color="auto"/>
              <w:bottom w:val="single" w:sz="4" w:space="0" w:color="000000"/>
              <w:right w:val="single" w:sz="4" w:space="0" w:color="auto"/>
            </w:tcBorders>
            <w:shd w:val="clear" w:color="auto" w:fill="auto"/>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2021 BÜTÇE ÖDENEĞİ</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2021 YILI OCAK-HAZİRAN GERÇEKLŞEME</w:t>
            </w:r>
          </w:p>
        </w:tc>
        <w:tc>
          <w:tcPr>
            <w:tcW w:w="1870" w:type="dxa"/>
            <w:gridSpan w:val="2"/>
            <w:tcBorders>
              <w:top w:val="single" w:sz="4" w:space="0" w:color="auto"/>
              <w:left w:val="nil"/>
              <w:bottom w:val="single" w:sz="4" w:space="0" w:color="auto"/>
              <w:right w:val="single" w:sz="4" w:space="0" w:color="auto"/>
            </w:tcBorders>
            <w:shd w:val="clear" w:color="auto" w:fill="auto"/>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 xml:space="preserve">OCAK-HAZİRAN GERÇEKLEŞME ORANI  </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ARTIŞ</w:t>
            </w:r>
            <w:r w:rsidRPr="001E1D35">
              <w:rPr>
                <w:rFonts w:ascii="Arial TUR" w:eastAsia="Times New Roman" w:hAnsi="Arial TUR" w:cs="Arial TUR"/>
                <w:b/>
                <w:bCs/>
                <w:sz w:val="16"/>
                <w:szCs w:val="16"/>
                <w:lang w:eastAsia="tr-TR"/>
              </w:rPr>
              <w:br/>
              <w:t xml:space="preserve">ORANI </w:t>
            </w:r>
          </w:p>
        </w:tc>
      </w:tr>
      <w:tr w:rsidR="001E1D35" w:rsidRPr="001E1D35" w:rsidTr="00A60DBC">
        <w:trPr>
          <w:trHeight w:val="447"/>
        </w:trPr>
        <w:tc>
          <w:tcPr>
            <w:tcW w:w="597" w:type="dxa"/>
            <w:vMerge/>
            <w:tcBorders>
              <w:top w:val="nil"/>
              <w:left w:val="single" w:sz="4" w:space="0" w:color="auto"/>
              <w:bottom w:val="single" w:sz="4" w:space="0" w:color="000000"/>
              <w:right w:val="single" w:sz="4" w:space="0" w:color="auto"/>
            </w:tcBorders>
            <w:vAlign w:val="center"/>
            <w:hideMark/>
          </w:tcPr>
          <w:p w:rsidR="001E1D35" w:rsidRPr="001E1D35" w:rsidRDefault="001E1D35" w:rsidP="001E1D35">
            <w:pPr>
              <w:spacing w:after="0" w:line="240" w:lineRule="auto"/>
              <w:rPr>
                <w:rFonts w:ascii="Arial TUR" w:eastAsia="Times New Roman" w:hAnsi="Arial TUR" w:cs="Arial TUR"/>
                <w:b/>
                <w:bCs/>
                <w:sz w:val="16"/>
                <w:szCs w:val="16"/>
                <w:lang w:eastAsia="tr-TR"/>
              </w:rPr>
            </w:pPr>
          </w:p>
        </w:tc>
        <w:tc>
          <w:tcPr>
            <w:tcW w:w="1337" w:type="dxa"/>
            <w:vMerge/>
            <w:tcBorders>
              <w:top w:val="nil"/>
              <w:left w:val="single" w:sz="4" w:space="0" w:color="auto"/>
              <w:bottom w:val="single" w:sz="4" w:space="0" w:color="auto"/>
              <w:right w:val="single" w:sz="4" w:space="0" w:color="auto"/>
            </w:tcBorders>
            <w:vAlign w:val="center"/>
            <w:hideMark/>
          </w:tcPr>
          <w:p w:rsidR="001E1D35" w:rsidRPr="001E1D35" w:rsidRDefault="001E1D35" w:rsidP="001E1D35">
            <w:pPr>
              <w:spacing w:after="0" w:line="240" w:lineRule="auto"/>
              <w:rPr>
                <w:rFonts w:ascii="Arial TUR" w:eastAsia="Times New Roman" w:hAnsi="Arial TUR" w:cs="Arial TUR"/>
                <w:b/>
                <w:bCs/>
                <w:sz w:val="16"/>
                <w:szCs w:val="16"/>
                <w:lang w:eastAsia="tr-TR"/>
              </w:rPr>
            </w:pPr>
          </w:p>
        </w:tc>
        <w:tc>
          <w:tcPr>
            <w:tcW w:w="1397" w:type="dxa"/>
            <w:vMerge/>
            <w:tcBorders>
              <w:top w:val="nil"/>
              <w:left w:val="single" w:sz="4" w:space="0" w:color="auto"/>
              <w:bottom w:val="single" w:sz="4" w:space="0" w:color="000000"/>
              <w:right w:val="single" w:sz="4" w:space="0" w:color="auto"/>
            </w:tcBorders>
            <w:vAlign w:val="center"/>
            <w:hideMark/>
          </w:tcPr>
          <w:p w:rsidR="001E1D35" w:rsidRPr="001E1D35" w:rsidRDefault="001E1D35" w:rsidP="001E1D35">
            <w:pPr>
              <w:spacing w:after="0" w:line="240" w:lineRule="auto"/>
              <w:rPr>
                <w:rFonts w:ascii="Arial TUR" w:eastAsia="Times New Roman" w:hAnsi="Arial TUR" w:cs="Arial TUR"/>
                <w:b/>
                <w:bCs/>
                <w:sz w:val="16"/>
                <w:szCs w:val="16"/>
                <w:lang w:eastAsia="tr-TR"/>
              </w:rPr>
            </w:pPr>
          </w:p>
        </w:tc>
        <w:tc>
          <w:tcPr>
            <w:tcW w:w="1417" w:type="dxa"/>
            <w:vMerge/>
            <w:tcBorders>
              <w:top w:val="nil"/>
              <w:left w:val="single" w:sz="4" w:space="0" w:color="auto"/>
              <w:bottom w:val="single" w:sz="4" w:space="0" w:color="000000"/>
              <w:right w:val="single" w:sz="4" w:space="0" w:color="auto"/>
            </w:tcBorders>
            <w:vAlign w:val="center"/>
            <w:hideMark/>
          </w:tcPr>
          <w:p w:rsidR="001E1D35" w:rsidRPr="001E1D35" w:rsidRDefault="001E1D35" w:rsidP="001E1D35">
            <w:pPr>
              <w:spacing w:after="0" w:line="240" w:lineRule="auto"/>
              <w:rPr>
                <w:rFonts w:ascii="Arial TUR" w:eastAsia="Times New Roman" w:hAnsi="Arial TUR" w:cs="Arial TUR"/>
                <w:b/>
                <w:bCs/>
                <w:sz w:val="16"/>
                <w:szCs w:val="16"/>
                <w:lang w:eastAsia="tr-TR"/>
              </w:rPr>
            </w:pPr>
          </w:p>
        </w:tc>
        <w:tc>
          <w:tcPr>
            <w:tcW w:w="1348" w:type="dxa"/>
            <w:vMerge/>
            <w:tcBorders>
              <w:top w:val="nil"/>
              <w:left w:val="single" w:sz="4" w:space="0" w:color="auto"/>
              <w:bottom w:val="single" w:sz="4" w:space="0" w:color="000000"/>
              <w:right w:val="single" w:sz="4" w:space="0" w:color="auto"/>
            </w:tcBorders>
            <w:vAlign w:val="center"/>
            <w:hideMark/>
          </w:tcPr>
          <w:p w:rsidR="001E1D35" w:rsidRPr="001E1D35" w:rsidRDefault="001E1D35" w:rsidP="001E1D35">
            <w:pPr>
              <w:spacing w:after="0" w:line="240" w:lineRule="auto"/>
              <w:rPr>
                <w:rFonts w:ascii="Arial TUR" w:eastAsia="Times New Roman" w:hAnsi="Arial TUR" w:cs="Arial TUR"/>
                <w:b/>
                <w:bCs/>
                <w:sz w:val="16"/>
                <w:szCs w:val="16"/>
                <w:lang w:eastAsia="tr-TR"/>
              </w:rPr>
            </w:pPr>
          </w:p>
        </w:tc>
        <w:tc>
          <w:tcPr>
            <w:tcW w:w="1207" w:type="dxa"/>
            <w:vMerge/>
            <w:tcBorders>
              <w:top w:val="nil"/>
              <w:left w:val="single" w:sz="4" w:space="0" w:color="auto"/>
              <w:bottom w:val="single" w:sz="4" w:space="0" w:color="000000"/>
              <w:right w:val="single" w:sz="4" w:space="0" w:color="auto"/>
            </w:tcBorders>
            <w:vAlign w:val="center"/>
            <w:hideMark/>
          </w:tcPr>
          <w:p w:rsidR="001E1D35" w:rsidRPr="001E1D35" w:rsidRDefault="001E1D35" w:rsidP="001E1D35">
            <w:pPr>
              <w:spacing w:after="0" w:line="240" w:lineRule="auto"/>
              <w:rPr>
                <w:rFonts w:ascii="Arial TUR" w:eastAsia="Times New Roman" w:hAnsi="Arial TUR" w:cs="Arial TUR"/>
                <w:b/>
                <w:bCs/>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2020</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2021</w:t>
            </w:r>
          </w:p>
        </w:tc>
        <w:tc>
          <w:tcPr>
            <w:tcW w:w="978" w:type="dxa"/>
            <w:vMerge/>
            <w:tcBorders>
              <w:top w:val="nil"/>
              <w:left w:val="single" w:sz="4" w:space="0" w:color="auto"/>
              <w:bottom w:val="single" w:sz="4" w:space="0" w:color="auto"/>
              <w:right w:val="single" w:sz="4" w:space="0" w:color="auto"/>
            </w:tcBorders>
            <w:vAlign w:val="center"/>
            <w:hideMark/>
          </w:tcPr>
          <w:p w:rsidR="001E1D35" w:rsidRPr="001E1D35" w:rsidRDefault="001E1D35" w:rsidP="001E1D35">
            <w:pPr>
              <w:spacing w:after="0" w:line="240" w:lineRule="auto"/>
              <w:rPr>
                <w:rFonts w:ascii="Arial TUR" w:eastAsia="Times New Roman" w:hAnsi="Arial TUR" w:cs="Arial TUR"/>
                <w:b/>
                <w:bCs/>
                <w:sz w:val="16"/>
                <w:szCs w:val="16"/>
                <w:lang w:eastAsia="tr-TR"/>
              </w:rPr>
            </w:pP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PERSONEL GİDERLERİ</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38.154.780,42</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19.137.688,37</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48.398.000,00</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20.364.272,34</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%50,16</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%42,08</w:t>
            </w:r>
          </w:p>
        </w:tc>
        <w:tc>
          <w:tcPr>
            <w:tcW w:w="97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6,41</w:t>
            </w: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2</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SOSYAL GÜV. KUR. DEV. PRİMİ GİD</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5.895.219,85</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2.945.139,56</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7.729.000,00</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3.288.700,34</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%49,96</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%42,55</w:t>
            </w:r>
          </w:p>
        </w:tc>
        <w:tc>
          <w:tcPr>
            <w:tcW w:w="97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11,67</w:t>
            </w: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3</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MAL VE HİZMET ALIM GİDERLERİ</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152.546.918,32</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67.301.461,91</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197.992.000,00</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86.994.369,17</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%44,12</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%43,94</w:t>
            </w:r>
          </w:p>
        </w:tc>
        <w:tc>
          <w:tcPr>
            <w:tcW w:w="97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29,26</w:t>
            </w: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4</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FAİZ GİDERLERİ</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 </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100.000,00</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 </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 </w:t>
            </w:r>
          </w:p>
        </w:tc>
        <w:tc>
          <w:tcPr>
            <w:tcW w:w="97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#SAYI/0!</w:t>
            </w: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5</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CARİ TRANSFERLER</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11.172.328,81</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6.199.316,92</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11.197.000,00</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6.290.562,67</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%55,49</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%56,18</w:t>
            </w:r>
          </w:p>
        </w:tc>
        <w:tc>
          <w:tcPr>
            <w:tcW w:w="97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1,47</w:t>
            </w: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6</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SERMAYE GİDERLERİ</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25.923.048,20</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6.289.298,12</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86.060.000,00</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14.124.512,92</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%24,26</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%16,41</w:t>
            </w:r>
          </w:p>
        </w:tc>
        <w:tc>
          <w:tcPr>
            <w:tcW w:w="97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124,58</w:t>
            </w: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7</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SERMAYE TRANSFERLERİ</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78" w:type="dxa"/>
            <w:tcBorders>
              <w:top w:val="nil"/>
              <w:left w:val="nil"/>
              <w:bottom w:val="single" w:sz="4" w:space="0" w:color="auto"/>
              <w:right w:val="single" w:sz="4" w:space="0" w:color="auto"/>
            </w:tcBorders>
            <w:shd w:val="clear" w:color="auto" w:fill="auto"/>
            <w:noWrap/>
            <w:vAlign w:val="center"/>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8</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BORÇ VERME</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78" w:type="dxa"/>
            <w:tcBorders>
              <w:top w:val="nil"/>
              <w:left w:val="nil"/>
              <w:bottom w:val="single" w:sz="4" w:space="0" w:color="auto"/>
              <w:right w:val="single" w:sz="4" w:space="0" w:color="auto"/>
            </w:tcBorders>
            <w:shd w:val="clear" w:color="auto" w:fill="auto"/>
            <w:noWrap/>
            <w:vAlign w:val="center"/>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p>
        </w:tc>
      </w:tr>
      <w:tr w:rsidR="001E1D35" w:rsidRPr="001E1D35" w:rsidTr="00A60DBC">
        <w:trPr>
          <w:trHeight w:val="357"/>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9</w:t>
            </w:r>
          </w:p>
        </w:tc>
        <w:tc>
          <w:tcPr>
            <w:tcW w:w="133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YEDEK ÖDENEKLER</w:t>
            </w:r>
          </w:p>
        </w:tc>
        <w:tc>
          <w:tcPr>
            <w:tcW w:w="139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141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1348"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sidRPr="001E1D35">
              <w:rPr>
                <w:rFonts w:ascii="Arial TUR" w:eastAsia="Times New Roman" w:hAnsi="Arial TUR" w:cs="Arial TUR"/>
                <w:b/>
                <w:bCs/>
                <w:color w:val="800000"/>
                <w:sz w:val="16"/>
                <w:szCs w:val="16"/>
                <w:lang w:eastAsia="tr-TR"/>
              </w:rPr>
              <w:t>18.524.000,00</w:t>
            </w:r>
          </w:p>
        </w:tc>
        <w:tc>
          <w:tcPr>
            <w:tcW w:w="1207"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4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30" w:type="dxa"/>
            <w:tcBorders>
              <w:top w:val="nil"/>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r w:rsidRPr="001E1D35">
              <w:rPr>
                <w:rFonts w:ascii="Arial TUR" w:eastAsia="Times New Roman" w:hAnsi="Arial TUR" w:cs="Arial TUR"/>
                <w:b/>
                <w:bCs/>
                <w:color w:val="800000"/>
                <w:sz w:val="16"/>
                <w:szCs w:val="16"/>
                <w:lang w:eastAsia="tr-TR"/>
              </w:rPr>
              <w:t> </w:t>
            </w:r>
          </w:p>
        </w:tc>
        <w:tc>
          <w:tcPr>
            <w:tcW w:w="978" w:type="dxa"/>
            <w:tcBorders>
              <w:top w:val="nil"/>
              <w:left w:val="nil"/>
              <w:bottom w:val="single" w:sz="4" w:space="0" w:color="auto"/>
              <w:right w:val="single" w:sz="4" w:space="0" w:color="auto"/>
            </w:tcBorders>
            <w:shd w:val="clear" w:color="auto" w:fill="auto"/>
            <w:noWrap/>
            <w:vAlign w:val="center"/>
          </w:tcPr>
          <w:p w:rsidR="001E1D35" w:rsidRPr="001E1D35" w:rsidRDefault="001E1D35" w:rsidP="001E1D35">
            <w:pPr>
              <w:spacing w:after="0" w:line="240" w:lineRule="auto"/>
              <w:jc w:val="right"/>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w:t>
            </w:r>
          </w:p>
        </w:tc>
      </w:tr>
      <w:tr w:rsidR="001E1D35" w:rsidRPr="001E1D35" w:rsidTr="00A60DBC">
        <w:trPr>
          <w:trHeight w:val="462"/>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center"/>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 </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T O P L A M</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233.692.295,60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101.872.904,88</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370.000.000,00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131.062.417,44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%43,59</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%35,42</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1E1D35" w:rsidRPr="001E1D35" w:rsidRDefault="001E1D35" w:rsidP="001E1D35">
            <w:pPr>
              <w:spacing w:after="0" w:line="240" w:lineRule="auto"/>
              <w:jc w:val="right"/>
              <w:rPr>
                <w:rFonts w:ascii="Arial TUR" w:eastAsia="Times New Roman" w:hAnsi="Arial TUR" w:cs="Arial TUR"/>
                <w:b/>
                <w:bCs/>
                <w:sz w:val="16"/>
                <w:szCs w:val="16"/>
                <w:lang w:eastAsia="tr-TR"/>
              </w:rPr>
            </w:pPr>
            <w:r w:rsidRPr="001E1D35">
              <w:rPr>
                <w:rFonts w:ascii="Arial TUR" w:eastAsia="Times New Roman" w:hAnsi="Arial TUR" w:cs="Arial TUR"/>
                <w:b/>
                <w:bCs/>
                <w:sz w:val="16"/>
                <w:szCs w:val="16"/>
                <w:lang w:eastAsia="tr-TR"/>
              </w:rPr>
              <w:t>%29</w:t>
            </w:r>
          </w:p>
        </w:tc>
      </w:tr>
    </w:tbl>
    <w:p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rsidR="00AB662B" w:rsidRPr="001C1391" w:rsidRDefault="003156E0"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lastRenderedPageBreak/>
        <w:drawing>
          <wp:inline distT="0" distB="0" distL="0" distR="0" wp14:anchorId="175E70B7" wp14:editId="1C136F5F">
            <wp:extent cx="6096000" cy="2615980"/>
            <wp:effectExtent l="0" t="0" r="0" b="13335"/>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p>
    <w:p w:rsidR="00AB662B" w:rsidRPr="00B25513" w:rsidRDefault="00B25513"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r w:rsidRPr="00B25513">
        <w:rPr>
          <w:rFonts w:ascii="Times New Roman" w:eastAsia="Times New Roman" w:hAnsi="Times New Roman" w:cs="Times New Roman"/>
          <w:color w:val="000000" w:themeColor="text1"/>
          <w:sz w:val="23"/>
          <w:szCs w:val="23"/>
          <w:lang w:eastAsia="tr-TR"/>
        </w:rPr>
        <w:t xml:space="preserve">Ekonomik koda göre </w:t>
      </w:r>
      <w:r w:rsidR="00E85A41" w:rsidRPr="00B25513">
        <w:rPr>
          <w:rFonts w:ascii="Times New Roman" w:eastAsia="Times New Roman" w:hAnsi="Times New Roman" w:cs="Times New Roman"/>
          <w:color w:val="000000" w:themeColor="text1"/>
          <w:sz w:val="23"/>
          <w:szCs w:val="23"/>
          <w:lang w:eastAsia="tr-TR"/>
        </w:rPr>
        <w:t>20</w:t>
      </w:r>
      <w:r w:rsidR="003156E0">
        <w:rPr>
          <w:rFonts w:ascii="Times New Roman" w:eastAsia="Times New Roman" w:hAnsi="Times New Roman" w:cs="Times New Roman"/>
          <w:color w:val="000000" w:themeColor="text1"/>
          <w:sz w:val="23"/>
          <w:szCs w:val="23"/>
          <w:lang w:eastAsia="tr-TR"/>
        </w:rPr>
        <w:t>21</w:t>
      </w:r>
      <w:r w:rsidRPr="00B25513">
        <w:rPr>
          <w:rFonts w:ascii="Times New Roman" w:eastAsia="Times New Roman" w:hAnsi="Times New Roman" w:cs="Times New Roman"/>
          <w:color w:val="000000" w:themeColor="text1"/>
          <w:sz w:val="23"/>
          <w:szCs w:val="23"/>
          <w:lang w:eastAsia="tr-TR"/>
        </w:rPr>
        <w:t xml:space="preserve"> </w:t>
      </w:r>
      <w:r w:rsidR="00AB662B" w:rsidRPr="00B25513">
        <w:rPr>
          <w:rFonts w:ascii="Times New Roman" w:eastAsia="Times New Roman" w:hAnsi="Times New Roman" w:cs="Times New Roman"/>
          <w:color w:val="000000" w:themeColor="text1"/>
          <w:sz w:val="23"/>
          <w:szCs w:val="23"/>
          <w:lang w:eastAsia="tr-TR"/>
        </w:rPr>
        <w:t>yılı bütçe başlangıç ödenekleri ve ilk altı aylık gerçekleşme tutarlarının toplam bütçe ve toplam gerçekleşme içindeki payları aşağıdaki tabloda gösterilmiştir.</w:t>
      </w:r>
    </w:p>
    <w:p w:rsidR="00B25513" w:rsidRPr="00B25513" w:rsidRDefault="00B25513" w:rsidP="00AB662B">
      <w:pPr>
        <w:spacing w:after="0" w:line="360" w:lineRule="auto"/>
        <w:ind w:firstLine="708"/>
        <w:jc w:val="both"/>
        <w:rPr>
          <w:rFonts w:ascii="Times New Roman" w:eastAsia="Times New Roman" w:hAnsi="Times New Roman" w:cs="Times New Roman"/>
          <w:color w:val="000000" w:themeColor="text1"/>
          <w:sz w:val="23"/>
          <w:szCs w:val="23"/>
          <w:lang w:eastAsia="tr-TR"/>
        </w:rPr>
      </w:pPr>
    </w:p>
    <w:tbl>
      <w:tblPr>
        <w:tblW w:w="9640" w:type="dxa"/>
        <w:tblInd w:w="75" w:type="dxa"/>
        <w:tblCellMar>
          <w:left w:w="70" w:type="dxa"/>
          <w:right w:w="70" w:type="dxa"/>
        </w:tblCellMar>
        <w:tblLook w:val="04A0" w:firstRow="1" w:lastRow="0" w:firstColumn="1" w:lastColumn="0" w:noHBand="0" w:noVBand="1"/>
      </w:tblPr>
      <w:tblGrid>
        <w:gridCol w:w="612"/>
        <w:gridCol w:w="3022"/>
        <w:gridCol w:w="1342"/>
        <w:gridCol w:w="911"/>
        <w:gridCol w:w="1430"/>
        <w:gridCol w:w="984"/>
        <w:gridCol w:w="1387"/>
      </w:tblGrid>
      <w:tr w:rsidR="003156E0" w:rsidRPr="003156E0" w:rsidTr="003156E0">
        <w:trPr>
          <w:trHeight w:val="540"/>
        </w:trPr>
        <w:tc>
          <w:tcPr>
            <w:tcW w:w="96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6E0" w:rsidRPr="003156E0" w:rsidRDefault="003156E0" w:rsidP="003156E0">
            <w:pPr>
              <w:spacing w:after="0" w:line="240" w:lineRule="auto"/>
              <w:jc w:val="center"/>
              <w:rPr>
                <w:rFonts w:ascii="Arial TUR" w:eastAsia="Times New Roman" w:hAnsi="Arial TUR" w:cs="Arial TUR"/>
                <w:b/>
                <w:bCs/>
                <w:lang w:eastAsia="tr-TR"/>
              </w:rPr>
            </w:pPr>
            <w:r w:rsidRPr="003156E0">
              <w:rPr>
                <w:rFonts w:ascii="Arial TUR" w:eastAsia="Times New Roman" w:hAnsi="Arial TUR" w:cs="Arial TUR"/>
                <w:b/>
                <w:bCs/>
                <w:lang w:eastAsia="tr-TR"/>
              </w:rPr>
              <w:t>EKONOMİK SINIFLANDIRMAYA GÖRE  BÜTÇE VE GERÇEKLEŞMELER</w:t>
            </w:r>
          </w:p>
        </w:tc>
      </w:tr>
      <w:tr w:rsidR="003156E0" w:rsidRPr="003156E0" w:rsidTr="003156E0">
        <w:trPr>
          <w:trHeight w:val="720"/>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EKO.</w:t>
            </w:r>
            <w:r w:rsidRPr="003156E0">
              <w:rPr>
                <w:rFonts w:ascii="Arial TUR" w:eastAsia="Times New Roman" w:hAnsi="Arial TUR" w:cs="Arial TUR"/>
                <w:b/>
                <w:bCs/>
                <w:sz w:val="16"/>
                <w:szCs w:val="16"/>
                <w:lang w:eastAsia="tr-TR"/>
              </w:rPr>
              <w:br/>
              <w:t>KODU</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AÇIKLAMA</w:t>
            </w:r>
          </w:p>
        </w:tc>
        <w:tc>
          <w:tcPr>
            <w:tcW w:w="1342" w:type="dxa"/>
            <w:tcBorders>
              <w:top w:val="nil"/>
              <w:left w:val="nil"/>
              <w:bottom w:val="single" w:sz="4" w:space="0" w:color="auto"/>
              <w:right w:val="single" w:sz="4" w:space="0" w:color="auto"/>
            </w:tcBorders>
            <w:shd w:val="clear" w:color="auto" w:fill="auto"/>
            <w:vAlign w:val="center"/>
            <w:hideMark/>
          </w:tcPr>
          <w:p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2021 BÜTÇE</w:t>
            </w:r>
          </w:p>
        </w:tc>
        <w:tc>
          <w:tcPr>
            <w:tcW w:w="911" w:type="dxa"/>
            <w:tcBorders>
              <w:top w:val="nil"/>
              <w:left w:val="nil"/>
              <w:bottom w:val="single" w:sz="4" w:space="0" w:color="auto"/>
              <w:right w:val="single" w:sz="4" w:space="0" w:color="auto"/>
            </w:tcBorders>
            <w:shd w:val="clear" w:color="auto" w:fill="auto"/>
            <w:vAlign w:val="center"/>
            <w:hideMark/>
          </w:tcPr>
          <w:p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Bütçe İçindeki Payı %</w:t>
            </w:r>
          </w:p>
        </w:tc>
        <w:tc>
          <w:tcPr>
            <w:tcW w:w="1430" w:type="dxa"/>
            <w:tcBorders>
              <w:top w:val="nil"/>
              <w:left w:val="nil"/>
              <w:bottom w:val="single" w:sz="4" w:space="0" w:color="auto"/>
              <w:right w:val="single" w:sz="4" w:space="0" w:color="auto"/>
            </w:tcBorders>
            <w:shd w:val="clear" w:color="auto" w:fill="auto"/>
            <w:vAlign w:val="center"/>
            <w:hideMark/>
          </w:tcPr>
          <w:p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GERÇEKLEŞME</w:t>
            </w:r>
            <w:r w:rsidRPr="003156E0">
              <w:rPr>
                <w:rFonts w:ascii="Arial TUR" w:eastAsia="Times New Roman" w:hAnsi="Arial TUR" w:cs="Arial TUR"/>
                <w:b/>
                <w:bCs/>
                <w:sz w:val="16"/>
                <w:szCs w:val="16"/>
                <w:lang w:eastAsia="tr-TR"/>
              </w:rPr>
              <w:br/>
              <w:t>OCAK-HAZİRAN</w:t>
            </w:r>
          </w:p>
        </w:tc>
        <w:tc>
          <w:tcPr>
            <w:tcW w:w="984" w:type="dxa"/>
            <w:tcBorders>
              <w:top w:val="nil"/>
              <w:left w:val="nil"/>
              <w:bottom w:val="single" w:sz="4" w:space="0" w:color="auto"/>
              <w:right w:val="single" w:sz="4" w:space="0" w:color="auto"/>
            </w:tcBorders>
            <w:shd w:val="clear" w:color="auto" w:fill="auto"/>
            <w:vAlign w:val="center"/>
            <w:hideMark/>
          </w:tcPr>
          <w:p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 xml:space="preserve">GERÇ ORANI %  </w:t>
            </w:r>
          </w:p>
        </w:tc>
        <w:tc>
          <w:tcPr>
            <w:tcW w:w="1387" w:type="dxa"/>
            <w:tcBorders>
              <w:top w:val="nil"/>
              <w:left w:val="nil"/>
              <w:bottom w:val="single" w:sz="4" w:space="0" w:color="auto"/>
              <w:right w:val="single" w:sz="4" w:space="0" w:color="auto"/>
            </w:tcBorders>
            <w:shd w:val="clear" w:color="auto" w:fill="auto"/>
            <w:vAlign w:val="center"/>
            <w:hideMark/>
          </w:tcPr>
          <w:p w:rsidR="003156E0" w:rsidRPr="003156E0" w:rsidRDefault="003156E0" w:rsidP="003156E0">
            <w:pPr>
              <w:spacing w:after="0" w:line="240" w:lineRule="auto"/>
              <w:jc w:val="center"/>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 xml:space="preserve">TOPLAM </w:t>
            </w:r>
            <w:r w:rsidRPr="003156E0">
              <w:rPr>
                <w:rFonts w:ascii="Arial TUR" w:eastAsia="Times New Roman" w:hAnsi="Arial TUR" w:cs="Arial TUR"/>
                <w:b/>
                <w:bCs/>
                <w:sz w:val="16"/>
                <w:szCs w:val="16"/>
                <w:lang w:eastAsia="tr-TR"/>
              </w:rPr>
              <w:br/>
              <w:t>GERÇEKLEŞME %</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PERSONEL GİDERLERİ</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48.398.000,00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13,08</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20.364.272,34</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42,08</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15,54</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SOSYAL GÜV. KUR. DEV. PRİMİ GİD</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7.729.000,00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2,09</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3.288.700,34</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42,55</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2,51</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3</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MAL VE HİZMET ALIM GİDERLERİ</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197.992.000,00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53,51</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86.994.369,17</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43,94</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66,38</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FAİZ GİDERLERİ</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100.000,00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0,03</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5</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CARİ TRANSFERLER</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11.197.000,00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3,03</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6.290.562,67</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56,18</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4,80</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6</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SERMAYE GİDERLERİ</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86.060.000,00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23,26</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14.124.512,92</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16,41</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10,78</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7</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SERMAYE TRANSFERLERİ</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8</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BORÇ VERME</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9</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YEDEK ÖDENEKLER</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18.524.000,00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5,01</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0,00</w:t>
            </w:r>
          </w:p>
        </w:tc>
      </w:tr>
      <w:tr w:rsidR="003156E0" w:rsidRPr="003156E0" w:rsidTr="003156E0">
        <w:trPr>
          <w:trHeight w:val="39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3156E0" w:rsidRPr="003156E0" w:rsidRDefault="003156E0" w:rsidP="003156E0">
            <w:pPr>
              <w:spacing w:after="0" w:line="240" w:lineRule="auto"/>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 </w:t>
            </w:r>
          </w:p>
        </w:tc>
        <w:tc>
          <w:tcPr>
            <w:tcW w:w="302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T O P L A M</w:t>
            </w:r>
          </w:p>
        </w:tc>
        <w:tc>
          <w:tcPr>
            <w:tcW w:w="1342"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TUR" w:eastAsia="Times New Roman" w:hAnsi="Arial TUR" w:cs="Arial TUR"/>
                <w:b/>
                <w:bCs/>
                <w:sz w:val="16"/>
                <w:szCs w:val="16"/>
                <w:lang w:eastAsia="tr-TR"/>
              </w:rPr>
            </w:pPr>
            <w:r w:rsidRPr="003156E0">
              <w:rPr>
                <w:rFonts w:ascii="Arial TUR" w:eastAsia="Times New Roman" w:hAnsi="Arial TUR" w:cs="Arial TUR"/>
                <w:b/>
                <w:bCs/>
                <w:sz w:val="16"/>
                <w:szCs w:val="16"/>
                <w:lang w:eastAsia="tr-TR"/>
              </w:rPr>
              <w:t>370.000.000,00</w:t>
            </w:r>
          </w:p>
        </w:tc>
        <w:tc>
          <w:tcPr>
            <w:tcW w:w="911"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100,00</w:t>
            </w:r>
          </w:p>
        </w:tc>
        <w:tc>
          <w:tcPr>
            <w:tcW w:w="1430"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right"/>
              <w:rPr>
                <w:rFonts w:ascii="Arial" w:eastAsia="Times New Roman" w:hAnsi="Arial" w:cs="Arial"/>
                <w:b/>
                <w:bCs/>
                <w:sz w:val="16"/>
                <w:szCs w:val="16"/>
                <w:lang w:eastAsia="tr-TR"/>
              </w:rPr>
            </w:pPr>
            <w:r w:rsidRPr="003156E0">
              <w:rPr>
                <w:rFonts w:ascii="Arial" w:eastAsia="Times New Roman" w:hAnsi="Arial" w:cs="Arial"/>
                <w:b/>
                <w:bCs/>
                <w:sz w:val="16"/>
                <w:szCs w:val="16"/>
                <w:lang w:eastAsia="tr-TR"/>
              </w:rPr>
              <w:t>131.062.417,44</w:t>
            </w:r>
          </w:p>
        </w:tc>
        <w:tc>
          <w:tcPr>
            <w:tcW w:w="984"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35,42</w:t>
            </w:r>
          </w:p>
        </w:tc>
        <w:tc>
          <w:tcPr>
            <w:tcW w:w="1387" w:type="dxa"/>
            <w:tcBorders>
              <w:top w:val="nil"/>
              <w:left w:val="nil"/>
              <w:bottom w:val="single" w:sz="4" w:space="0" w:color="auto"/>
              <w:right w:val="single" w:sz="4" w:space="0" w:color="auto"/>
            </w:tcBorders>
            <w:shd w:val="clear" w:color="auto" w:fill="auto"/>
            <w:noWrap/>
            <w:vAlign w:val="center"/>
            <w:hideMark/>
          </w:tcPr>
          <w:p w:rsidR="003156E0" w:rsidRPr="003156E0" w:rsidRDefault="003156E0" w:rsidP="003156E0">
            <w:pPr>
              <w:spacing w:after="0" w:line="240" w:lineRule="auto"/>
              <w:jc w:val="center"/>
              <w:rPr>
                <w:rFonts w:ascii="Arial TUR" w:eastAsia="Times New Roman" w:hAnsi="Arial TUR" w:cs="Arial TUR"/>
                <w:b/>
                <w:bCs/>
                <w:color w:val="800000"/>
                <w:sz w:val="16"/>
                <w:szCs w:val="16"/>
                <w:lang w:eastAsia="tr-TR"/>
              </w:rPr>
            </w:pPr>
            <w:r w:rsidRPr="003156E0">
              <w:rPr>
                <w:rFonts w:ascii="Arial TUR" w:eastAsia="Times New Roman" w:hAnsi="Arial TUR" w:cs="Arial TUR"/>
                <w:b/>
                <w:bCs/>
                <w:color w:val="800000"/>
                <w:sz w:val="16"/>
                <w:szCs w:val="16"/>
                <w:lang w:eastAsia="tr-TR"/>
              </w:rPr>
              <w:t>100,00</w:t>
            </w:r>
          </w:p>
        </w:tc>
      </w:tr>
    </w:tbl>
    <w:p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p>
    <w:p w:rsidR="00AB662B" w:rsidRPr="00637C82"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4"/>
          <w:szCs w:val="24"/>
          <w:lang w:eastAsia="tr-TR"/>
        </w:rPr>
        <w:tab/>
      </w:r>
      <w:r w:rsidRPr="00637C82">
        <w:rPr>
          <w:rFonts w:ascii="Times New Roman" w:eastAsia="Times New Roman" w:hAnsi="Times New Roman" w:cs="Times New Roman"/>
          <w:color w:val="000000" w:themeColor="text1"/>
          <w:sz w:val="23"/>
          <w:szCs w:val="23"/>
          <w:lang w:eastAsia="tr-TR"/>
        </w:rPr>
        <w:t>Belediye Meclisimizce Stratejik plan ve performan</w:t>
      </w:r>
      <w:r w:rsidR="0044563C" w:rsidRPr="00637C82">
        <w:rPr>
          <w:rFonts w:ascii="Times New Roman" w:eastAsia="Times New Roman" w:hAnsi="Times New Roman" w:cs="Times New Roman"/>
          <w:color w:val="000000" w:themeColor="text1"/>
          <w:sz w:val="23"/>
          <w:szCs w:val="23"/>
          <w:lang w:eastAsia="tr-TR"/>
        </w:rPr>
        <w:t>s programı dikkate alınarak 20</w:t>
      </w:r>
      <w:r w:rsidR="003156E0">
        <w:rPr>
          <w:rFonts w:ascii="Times New Roman" w:eastAsia="Times New Roman" w:hAnsi="Times New Roman" w:cs="Times New Roman"/>
          <w:color w:val="000000" w:themeColor="text1"/>
          <w:sz w:val="23"/>
          <w:szCs w:val="23"/>
          <w:lang w:eastAsia="tr-TR"/>
        </w:rPr>
        <w:t>21</w:t>
      </w:r>
      <w:r w:rsidRPr="00637C82">
        <w:rPr>
          <w:rFonts w:ascii="Times New Roman" w:eastAsia="Times New Roman" w:hAnsi="Times New Roman" w:cs="Times New Roman"/>
          <w:color w:val="000000" w:themeColor="text1"/>
          <w:sz w:val="23"/>
          <w:szCs w:val="23"/>
          <w:lang w:eastAsia="tr-TR"/>
        </w:rPr>
        <w:t xml:space="preserve"> Mali Yılı Bütçesinde; </w:t>
      </w:r>
    </w:p>
    <w:p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Personel Giderleri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color w:val="000000" w:themeColor="text1"/>
          <w:sz w:val="23"/>
          <w:szCs w:val="23"/>
          <w:lang w:eastAsia="tr-TR"/>
        </w:rPr>
        <w:t>48.398.000,00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Sosyal Güvenlik Kurumuna Devlet Pirimi Giderleri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bCs/>
          <w:color w:val="000000" w:themeColor="text1"/>
          <w:sz w:val="23"/>
          <w:szCs w:val="23"/>
          <w:lang w:eastAsia="tr-TR"/>
        </w:rPr>
        <w:t>7.729.000,00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Mal ve Hizmet Alım Giderleri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bCs/>
          <w:color w:val="000000" w:themeColor="text1"/>
          <w:sz w:val="23"/>
          <w:szCs w:val="23"/>
          <w:lang w:eastAsia="tr-TR"/>
        </w:rPr>
        <w:t>197.992.000,00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rsidR="00DF6908" w:rsidRPr="00DF6908" w:rsidRDefault="00DF6908" w:rsidP="00DF6908">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color w:val="000000" w:themeColor="text1"/>
          <w:sz w:val="23"/>
          <w:szCs w:val="23"/>
          <w:lang w:eastAsia="tr-TR"/>
        </w:rPr>
        <w:t>Faiz Giderleri için 100.000,00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Cari Transferler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bCs/>
          <w:color w:val="000000" w:themeColor="text1"/>
          <w:sz w:val="23"/>
          <w:szCs w:val="23"/>
          <w:lang w:eastAsia="tr-TR"/>
        </w:rPr>
        <w:t>11.197.000,00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Sermaye Giderleri </w:t>
      </w:r>
      <w:r w:rsidRPr="00DF6908">
        <w:rPr>
          <w:rFonts w:ascii="Times New Roman" w:eastAsia="Times New Roman" w:hAnsi="Times New Roman" w:cs="Times New Roman"/>
          <w:color w:val="000000" w:themeColor="text1"/>
          <w:sz w:val="23"/>
          <w:szCs w:val="23"/>
          <w:lang w:eastAsia="tr-TR"/>
        </w:rPr>
        <w:t xml:space="preserve">için </w:t>
      </w:r>
      <w:r w:rsidR="003156E0" w:rsidRPr="003156E0">
        <w:rPr>
          <w:rFonts w:ascii="Times New Roman" w:eastAsia="Times New Roman" w:hAnsi="Times New Roman" w:cs="Times New Roman"/>
          <w:bCs/>
          <w:color w:val="000000" w:themeColor="text1"/>
          <w:sz w:val="23"/>
          <w:szCs w:val="23"/>
          <w:lang w:eastAsia="tr-TR"/>
        </w:rPr>
        <w:t>86.060.000,00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w:t>
      </w:r>
    </w:p>
    <w:p w:rsidR="00AB662B" w:rsidRPr="00DF6908" w:rsidRDefault="00AB662B" w:rsidP="003156E0">
      <w:pPr>
        <w:numPr>
          <w:ilvl w:val="0"/>
          <w:numId w:val="5"/>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lastRenderedPageBreak/>
        <w:t xml:space="preserve">Yedek Ödenekler </w:t>
      </w:r>
      <w:r w:rsidRPr="00DF6908">
        <w:rPr>
          <w:rFonts w:ascii="Times New Roman" w:eastAsia="Times New Roman" w:hAnsi="Times New Roman" w:cs="Times New Roman"/>
          <w:color w:val="000000" w:themeColor="text1"/>
          <w:sz w:val="23"/>
          <w:szCs w:val="23"/>
          <w:lang w:eastAsia="tr-TR"/>
        </w:rPr>
        <w:t xml:space="preserve">için de </w:t>
      </w:r>
      <w:r w:rsidR="003156E0" w:rsidRPr="003156E0">
        <w:rPr>
          <w:rFonts w:ascii="Times New Roman" w:eastAsia="Times New Roman" w:hAnsi="Times New Roman" w:cs="Times New Roman"/>
          <w:bCs/>
          <w:color w:val="000000" w:themeColor="text1"/>
          <w:sz w:val="23"/>
          <w:szCs w:val="23"/>
          <w:lang w:eastAsia="tr-TR"/>
        </w:rPr>
        <w:t>18.524.000,00</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olmak üzere toplam </w:t>
      </w:r>
      <w:r w:rsidR="003156E0">
        <w:rPr>
          <w:rFonts w:ascii="Times New Roman" w:eastAsia="Times New Roman" w:hAnsi="Times New Roman" w:cs="Times New Roman"/>
          <w:bCs/>
          <w:color w:val="000000" w:themeColor="text1"/>
          <w:sz w:val="23"/>
          <w:szCs w:val="23"/>
          <w:lang w:eastAsia="tr-TR"/>
        </w:rPr>
        <w:t>370.000</w:t>
      </w:r>
      <w:r w:rsidRPr="00DF6908">
        <w:rPr>
          <w:rFonts w:ascii="Times New Roman" w:eastAsia="Times New Roman" w:hAnsi="Times New Roman" w:cs="Times New Roman"/>
          <w:bCs/>
          <w:color w:val="000000" w:themeColor="text1"/>
          <w:sz w:val="23"/>
          <w:szCs w:val="23"/>
          <w:lang w:eastAsia="tr-TR"/>
        </w:rPr>
        <w:t xml:space="preserve">.000,00 </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 xml:space="preserve"> ödenek öngörülmüştür.</w:t>
      </w:r>
    </w:p>
    <w:p w:rsidR="00AB662B" w:rsidRPr="001C1391" w:rsidRDefault="00AB662B" w:rsidP="00AB662B">
      <w:pPr>
        <w:spacing w:after="0" w:line="240" w:lineRule="auto"/>
        <w:ind w:left="714"/>
        <w:jc w:val="both"/>
        <w:rPr>
          <w:rFonts w:ascii="Times New Roman" w:eastAsia="Times New Roman" w:hAnsi="Times New Roman" w:cs="Times New Roman"/>
          <w:color w:val="FF0000"/>
          <w:sz w:val="23"/>
          <w:szCs w:val="23"/>
          <w:lang w:eastAsia="tr-TR"/>
        </w:rPr>
      </w:pPr>
    </w:p>
    <w:p w:rsidR="00AB662B" w:rsidRPr="00DF6908" w:rsidRDefault="003156E0" w:rsidP="003156E0">
      <w:pPr>
        <w:autoSpaceDE w:val="0"/>
        <w:autoSpaceDN w:val="0"/>
        <w:adjustRightInd w:val="0"/>
        <w:spacing w:after="240" w:line="240" w:lineRule="auto"/>
        <w:ind w:left="720"/>
        <w:jc w:val="both"/>
        <w:rPr>
          <w:rFonts w:ascii="Times New Roman" w:eastAsia="Times New Roman" w:hAnsi="Times New Roman" w:cs="Times New Roman"/>
          <w:color w:val="000000" w:themeColor="text1"/>
          <w:sz w:val="23"/>
          <w:szCs w:val="23"/>
          <w:lang w:eastAsia="tr-TR"/>
        </w:rPr>
      </w:pPr>
      <w:r>
        <w:rPr>
          <w:rFonts w:ascii="Times New Roman" w:eastAsia="Times New Roman" w:hAnsi="Times New Roman" w:cs="Times New Roman"/>
          <w:bCs/>
          <w:color w:val="000000" w:themeColor="text1"/>
          <w:sz w:val="23"/>
          <w:szCs w:val="23"/>
          <w:lang w:eastAsia="tr-TR"/>
        </w:rPr>
        <w:t>370.000.000</w:t>
      </w:r>
      <w:r w:rsidR="00DF6908" w:rsidRPr="00DF6908">
        <w:rPr>
          <w:rFonts w:ascii="Times New Roman" w:eastAsia="Times New Roman" w:hAnsi="Times New Roman" w:cs="Times New Roman"/>
          <w:bCs/>
          <w:color w:val="000000" w:themeColor="text1"/>
          <w:sz w:val="23"/>
          <w:szCs w:val="23"/>
          <w:lang w:eastAsia="tr-TR"/>
        </w:rPr>
        <w:t>,00</w:t>
      </w:r>
      <w:r w:rsidR="00AB662B" w:rsidRPr="00DF6908">
        <w:rPr>
          <w:rFonts w:ascii="Arial TUR" w:eastAsia="Times New Roman" w:hAnsi="Arial TUR" w:cs="Arial TUR"/>
          <w:color w:val="000000" w:themeColor="text1"/>
          <w:sz w:val="20"/>
          <w:szCs w:val="20"/>
          <w:lang w:eastAsia="tr-TR"/>
        </w:rPr>
        <w:t>₺</w:t>
      </w:r>
      <w:r w:rsidR="00AB662B" w:rsidRPr="00DF6908">
        <w:rPr>
          <w:rFonts w:ascii="Times New Roman" w:eastAsia="Times New Roman" w:hAnsi="Times New Roman" w:cs="Times New Roman"/>
          <w:color w:val="000000" w:themeColor="text1"/>
          <w:sz w:val="23"/>
          <w:szCs w:val="23"/>
          <w:lang w:eastAsia="tr-TR"/>
        </w:rPr>
        <w:t xml:space="preserve"> olarak belirlenen bu ödeneklerin gider kalemlerine göre bütçeden aldığı paylara bakacak olursak; </w:t>
      </w:r>
      <w:r w:rsidR="0044563C" w:rsidRPr="00DF6908">
        <w:rPr>
          <w:rFonts w:ascii="Times New Roman" w:eastAsia="Times New Roman" w:hAnsi="Times New Roman" w:cs="Times New Roman"/>
          <w:bCs/>
          <w:color w:val="000000" w:themeColor="text1"/>
          <w:sz w:val="23"/>
          <w:szCs w:val="23"/>
          <w:lang w:eastAsia="tr-TR"/>
        </w:rPr>
        <w:t>Personel Giderlerine %</w:t>
      </w:r>
      <w:r w:rsidR="008A2B3C">
        <w:rPr>
          <w:rFonts w:ascii="Times New Roman" w:eastAsia="Times New Roman" w:hAnsi="Times New Roman" w:cs="Times New Roman"/>
          <w:bCs/>
          <w:color w:val="000000" w:themeColor="text1"/>
          <w:sz w:val="23"/>
          <w:szCs w:val="23"/>
          <w:lang w:eastAsia="tr-TR"/>
        </w:rPr>
        <w:t>13</w:t>
      </w:r>
      <w:r w:rsidR="00DF6908">
        <w:rPr>
          <w:rFonts w:ascii="Times New Roman" w:eastAsia="Times New Roman" w:hAnsi="Times New Roman" w:cs="Times New Roman"/>
          <w:bCs/>
          <w:color w:val="000000" w:themeColor="text1"/>
          <w:sz w:val="23"/>
          <w:szCs w:val="23"/>
          <w:lang w:eastAsia="tr-TR"/>
        </w:rPr>
        <w:t>,0</w:t>
      </w:r>
      <w:r w:rsidR="008A2B3C">
        <w:rPr>
          <w:rFonts w:ascii="Times New Roman" w:eastAsia="Times New Roman" w:hAnsi="Times New Roman" w:cs="Times New Roman"/>
          <w:bCs/>
          <w:color w:val="000000" w:themeColor="text1"/>
          <w:sz w:val="23"/>
          <w:szCs w:val="23"/>
          <w:lang w:eastAsia="tr-TR"/>
        </w:rPr>
        <w:t>8</w:t>
      </w:r>
      <w:r w:rsidR="00AB662B" w:rsidRPr="00DF690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 </w:t>
      </w:r>
      <w:r w:rsidR="00AB662B" w:rsidRPr="00DF6908">
        <w:rPr>
          <w:rFonts w:ascii="Times New Roman" w:eastAsia="Times New Roman" w:hAnsi="Times New Roman" w:cs="Times New Roman"/>
          <w:bCs/>
          <w:color w:val="000000" w:themeColor="text1"/>
          <w:sz w:val="23"/>
          <w:szCs w:val="23"/>
          <w:lang w:eastAsia="tr-TR"/>
        </w:rPr>
        <w:t>Sosyal Güvenlik Kurumlarına Ödenen Devlet Pirimi Giderlerine %</w:t>
      </w:r>
      <w:r w:rsidR="00DF6908" w:rsidRPr="00DF6908">
        <w:rPr>
          <w:rFonts w:ascii="Times New Roman" w:eastAsia="Times New Roman" w:hAnsi="Times New Roman" w:cs="Times New Roman"/>
          <w:bCs/>
          <w:color w:val="000000" w:themeColor="text1"/>
          <w:sz w:val="23"/>
          <w:szCs w:val="23"/>
          <w:lang w:eastAsia="tr-TR"/>
        </w:rPr>
        <w:t>2,</w:t>
      </w:r>
      <w:r w:rsidR="008A2B3C">
        <w:rPr>
          <w:rFonts w:ascii="Times New Roman" w:eastAsia="Times New Roman" w:hAnsi="Times New Roman" w:cs="Times New Roman"/>
          <w:bCs/>
          <w:color w:val="000000" w:themeColor="text1"/>
          <w:sz w:val="23"/>
          <w:szCs w:val="23"/>
          <w:lang w:eastAsia="tr-TR"/>
        </w:rPr>
        <w:t>09</w:t>
      </w:r>
      <w:r w:rsidR="00AB662B" w:rsidRPr="00DF6908">
        <w:rPr>
          <w:rFonts w:ascii="Times New Roman" w:eastAsia="Times New Roman" w:hAnsi="Times New Roman" w:cs="Times New Roman"/>
          <w:color w:val="000000" w:themeColor="text1"/>
          <w:sz w:val="23"/>
          <w:szCs w:val="23"/>
          <w:lang w:eastAsia="tr-TR"/>
        </w:rPr>
        <w:t xml:space="preserve">, </w:t>
      </w:r>
      <w:r w:rsidR="00AB662B" w:rsidRPr="00DF6908">
        <w:rPr>
          <w:rFonts w:ascii="Times New Roman" w:eastAsia="Times New Roman" w:hAnsi="Times New Roman" w:cs="Times New Roman"/>
          <w:bCs/>
          <w:color w:val="000000" w:themeColor="text1"/>
          <w:sz w:val="23"/>
          <w:szCs w:val="23"/>
          <w:lang w:eastAsia="tr-TR"/>
        </w:rPr>
        <w:t>Ma</w:t>
      </w:r>
      <w:r w:rsidR="0044563C" w:rsidRPr="00DF6908">
        <w:rPr>
          <w:rFonts w:ascii="Times New Roman" w:eastAsia="Times New Roman" w:hAnsi="Times New Roman" w:cs="Times New Roman"/>
          <w:bCs/>
          <w:color w:val="000000" w:themeColor="text1"/>
          <w:sz w:val="23"/>
          <w:szCs w:val="23"/>
          <w:lang w:eastAsia="tr-TR"/>
        </w:rPr>
        <w:t>l ve Hizmet Alım Giderlerine %</w:t>
      </w:r>
      <w:r w:rsidR="00DF6908">
        <w:rPr>
          <w:rFonts w:ascii="Times New Roman" w:eastAsia="Times New Roman" w:hAnsi="Times New Roman" w:cs="Times New Roman"/>
          <w:bCs/>
          <w:color w:val="000000" w:themeColor="text1"/>
          <w:sz w:val="23"/>
          <w:szCs w:val="23"/>
          <w:lang w:eastAsia="tr-TR"/>
        </w:rPr>
        <w:t>53,</w:t>
      </w:r>
      <w:r w:rsidR="008A2B3C">
        <w:rPr>
          <w:rFonts w:ascii="Times New Roman" w:eastAsia="Times New Roman" w:hAnsi="Times New Roman" w:cs="Times New Roman"/>
          <w:bCs/>
          <w:color w:val="000000" w:themeColor="text1"/>
          <w:sz w:val="23"/>
          <w:szCs w:val="23"/>
          <w:lang w:eastAsia="tr-TR"/>
        </w:rPr>
        <w:t>51</w:t>
      </w:r>
      <w:r w:rsidR="00AB662B" w:rsidRPr="00DF6908">
        <w:rPr>
          <w:rFonts w:ascii="Times New Roman" w:eastAsia="Times New Roman" w:hAnsi="Times New Roman" w:cs="Times New Roman"/>
          <w:bCs/>
          <w:color w:val="000000" w:themeColor="text1"/>
          <w:sz w:val="23"/>
          <w:szCs w:val="23"/>
          <w:lang w:eastAsia="tr-TR"/>
        </w:rPr>
        <w:t>,</w:t>
      </w:r>
      <w:r w:rsidR="00DF6908">
        <w:rPr>
          <w:rFonts w:ascii="Times New Roman" w:eastAsia="Times New Roman" w:hAnsi="Times New Roman" w:cs="Times New Roman"/>
          <w:bCs/>
          <w:color w:val="000000" w:themeColor="text1"/>
          <w:sz w:val="23"/>
          <w:szCs w:val="23"/>
          <w:lang w:eastAsia="tr-TR"/>
        </w:rPr>
        <w:t xml:space="preserve"> Faiz Giderlerine 0,03,</w:t>
      </w:r>
      <w:r w:rsidR="002D102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Hane halklarına yapılan sosyal amaçlı yardımlar, Mahalli idare birliklerine katılma payları, İller Bankası ortaklık payı vb. giderlerimizden oluşan </w:t>
      </w:r>
      <w:r w:rsidR="00AB662B" w:rsidRPr="00DF6908">
        <w:rPr>
          <w:rFonts w:ascii="Times New Roman" w:eastAsia="Times New Roman" w:hAnsi="Times New Roman" w:cs="Times New Roman"/>
          <w:bCs/>
          <w:color w:val="000000" w:themeColor="text1"/>
          <w:sz w:val="23"/>
          <w:szCs w:val="23"/>
          <w:lang w:eastAsia="tr-TR"/>
        </w:rPr>
        <w:t xml:space="preserve">Cari transferlere % </w:t>
      </w:r>
      <w:r w:rsidR="008A2B3C">
        <w:rPr>
          <w:rFonts w:ascii="Times New Roman" w:eastAsia="Times New Roman" w:hAnsi="Times New Roman" w:cs="Times New Roman"/>
          <w:bCs/>
          <w:color w:val="000000" w:themeColor="text1"/>
          <w:sz w:val="23"/>
          <w:szCs w:val="23"/>
          <w:lang w:eastAsia="tr-TR"/>
        </w:rPr>
        <w:t>3,03</w:t>
      </w:r>
      <w:r w:rsidR="00AB662B" w:rsidRPr="00DF6908">
        <w:rPr>
          <w:rFonts w:ascii="Times New Roman" w:eastAsia="Times New Roman" w:hAnsi="Times New Roman" w:cs="Times New Roman"/>
          <w:color w:val="000000" w:themeColor="text1"/>
          <w:sz w:val="23"/>
          <w:szCs w:val="23"/>
          <w:lang w:eastAsia="tr-TR"/>
        </w:rPr>
        <w:t xml:space="preserve"> tamamı yatırımlardan oluşan </w:t>
      </w:r>
      <w:r w:rsidR="00DF6908" w:rsidRPr="00DF6908">
        <w:rPr>
          <w:rFonts w:ascii="Times New Roman" w:eastAsia="Times New Roman" w:hAnsi="Times New Roman" w:cs="Times New Roman"/>
          <w:bCs/>
          <w:color w:val="000000" w:themeColor="text1"/>
          <w:sz w:val="23"/>
          <w:szCs w:val="23"/>
          <w:lang w:eastAsia="tr-TR"/>
        </w:rPr>
        <w:t>Sermaye Giderlerine %</w:t>
      </w:r>
      <w:r w:rsidR="008A2B3C">
        <w:rPr>
          <w:rFonts w:ascii="Times New Roman" w:eastAsia="Times New Roman" w:hAnsi="Times New Roman" w:cs="Times New Roman"/>
          <w:bCs/>
          <w:color w:val="000000" w:themeColor="text1"/>
          <w:sz w:val="23"/>
          <w:szCs w:val="23"/>
          <w:lang w:eastAsia="tr-TR"/>
        </w:rPr>
        <w:t>23,26</w:t>
      </w:r>
      <w:r w:rsidR="00AB662B" w:rsidRPr="00DF6908">
        <w:rPr>
          <w:rFonts w:ascii="Times New Roman" w:eastAsia="Times New Roman" w:hAnsi="Times New Roman" w:cs="Times New Roman"/>
          <w:bCs/>
          <w:color w:val="000000" w:themeColor="text1"/>
          <w:sz w:val="23"/>
          <w:szCs w:val="23"/>
          <w:lang w:eastAsia="tr-TR"/>
        </w:rPr>
        <w:t xml:space="preserve">, Yedek Ödenek </w:t>
      </w:r>
      <w:r w:rsidR="00AB662B" w:rsidRPr="00DF6908">
        <w:rPr>
          <w:rFonts w:ascii="Times New Roman" w:eastAsia="Times New Roman" w:hAnsi="Times New Roman" w:cs="Times New Roman"/>
          <w:color w:val="000000" w:themeColor="text1"/>
          <w:sz w:val="23"/>
          <w:szCs w:val="23"/>
          <w:lang w:eastAsia="tr-TR"/>
        </w:rPr>
        <w:t xml:space="preserve">kalemine </w:t>
      </w:r>
      <w:r w:rsidR="0044563C" w:rsidRPr="00DF6908">
        <w:rPr>
          <w:rFonts w:ascii="Times New Roman" w:eastAsia="Times New Roman" w:hAnsi="Times New Roman" w:cs="Times New Roman"/>
          <w:bCs/>
          <w:color w:val="000000" w:themeColor="text1"/>
          <w:sz w:val="23"/>
          <w:szCs w:val="23"/>
          <w:lang w:eastAsia="tr-TR"/>
        </w:rPr>
        <w:t>%</w:t>
      </w:r>
      <w:r w:rsidR="00DF6908" w:rsidRPr="00DF6908">
        <w:rPr>
          <w:rFonts w:ascii="Times New Roman" w:eastAsia="Times New Roman" w:hAnsi="Times New Roman" w:cs="Times New Roman"/>
          <w:bCs/>
          <w:color w:val="000000" w:themeColor="text1"/>
          <w:sz w:val="23"/>
          <w:szCs w:val="23"/>
          <w:lang w:eastAsia="tr-TR"/>
        </w:rPr>
        <w:t>5,</w:t>
      </w:r>
      <w:r w:rsidR="008A2B3C">
        <w:rPr>
          <w:rFonts w:ascii="Times New Roman" w:eastAsia="Times New Roman" w:hAnsi="Times New Roman" w:cs="Times New Roman"/>
          <w:bCs/>
          <w:color w:val="000000" w:themeColor="text1"/>
          <w:sz w:val="23"/>
          <w:szCs w:val="23"/>
          <w:lang w:eastAsia="tr-TR"/>
        </w:rPr>
        <w:t>01</w:t>
      </w:r>
      <w:r w:rsidR="00AB662B" w:rsidRPr="00DF6908">
        <w:rPr>
          <w:rFonts w:ascii="Times New Roman" w:eastAsia="Times New Roman" w:hAnsi="Times New Roman" w:cs="Times New Roman"/>
          <w:bCs/>
          <w:color w:val="000000" w:themeColor="text1"/>
          <w:sz w:val="23"/>
          <w:szCs w:val="23"/>
          <w:lang w:eastAsia="tr-TR"/>
        </w:rPr>
        <w:t xml:space="preserve"> </w:t>
      </w:r>
      <w:r w:rsidR="00AB662B" w:rsidRPr="00DF6908">
        <w:rPr>
          <w:rFonts w:ascii="Times New Roman" w:eastAsia="Times New Roman" w:hAnsi="Times New Roman" w:cs="Times New Roman"/>
          <w:color w:val="000000" w:themeColor="text1"/>
          <w:sz w:val="23"/>
          <w:szCs w:val="23"/>
          <w:lang w:eastAsia="tr-TR"/>
        </w:rPr>
        <w:t xml:space="preserve">oranında bütçeden pay ayrılmıştır. </w:t>
      </w:r>
    </w:p>
    <w:p w:rsidR="00AB662B" w:rsidRPr="00DF6908"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0044563C" w:rsidRPr="00DF6908">
        <w:rPr>
          <w:rFonts w:ascii="Times New Roman" w:eastAsia="Times New Roman" w:hAnsi="Times New Roman" w:cs="Times New Roman"/>
          <w:color w:val="000000" w:themeColor="text1"/>
          <w:sz w:val="23"/>
          <w:szCs w:val="23"/>
          <w:lang w:eastAsia="tr-TR"/>
        </w:rPr>
        <w:t>20</w:t>
      </w:r>
      <w:r w:rsidR="00DF6908" w:rsidRPr="00DF6908">
        <w:rPr>
          <w:rFonts w:ascii="Times New Roman" w:eastAsia="Times New Roman" w:hAnsi="Times New Roman" w:cs="Times New Roman"/>
          <w:color w:val="000000" w:themeColor="text1"/>
          <w:sz w:val="23"/>
          <w:szCs w:val="23"/>
          <w:lang w:eastAsia="tr-TR"/>
        </w:rPr>
        <w:t>2</w:t>
      </w:r>
      <w:r w:rsidR="00806A64">
        <w:rPr>
          <w:rFonts w:ascii="Times New Roman" w:eastAsia="Times New Roman" w:hAnsi="Times New Roman" w:cs="Times New Roman"/>
          <w:color w:val="000000" w:themeColor="text1"/>
          <w:sz w:val="23"/>
          <w:szCs w:val="23"/>
          <w:lang w:eastAsia="tr-TR"/>
        </w:rPr>
        <w:t>1</w:t>
      </w:r>
      <w:r w:rsidRPr="00DF6908">
        <w:rPr>
          <w:rFonts w:ascii="Times New Roman" w:eastAsia="Times New Roman" w:hAnsi="Times New Roman" w:cs="Times New Roman"/>
          <w:color w:val="000000" w:themeColor="text1"/>
          <w:sz w:val="23"/>
          <w:szCs w:val="23"/>
          <w:lang w:eastAsia="tr-TR"/>
        </w:rPr>
        <w:t xml:space="preserve"> Yılı Ocak-Haziran döneminde; </w:t>
      </w:r>
    </w:p>
    <w:p w:rsidR="00AB662B" w:rsidRPr="00DF6908" w:rsidRDefault="00AB662B" w:rsidP="00806A64">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Personel Giderleri </w:t>
      </w:r>
      <w:r w:rsidRPr="00DF6908">
        <w:rPr>
          <w:rFonts w:ascii="Times New Roman" w:eastAsia="Times New Roman" w:hAnsi="Times New Roman" w:cs="Times New Roman"/>
          <w:color w:val="000000" w:themeColor="text1"/>
          <w:sz w:val="23"/>
          <w:szCs w:val="23"/>
          <w:lang w:eastAsia="tr-TR"/>
        </w:rPr>
        <w:t>bütçesine göre %</w:t>
      </w:r>
      <w:r w:rsidR="00DF6908" w:rsidRPr="00DF6908">
        <w:rPr>
          <w:rFonts w:ascii="Times New Roman" w:eastAsia="Times New Roman" w:hAnsi="Times New Roman" w:cs="Times New Roman"/>
          <w:bCs/>
          <w:color w:val="000000" w:themeColor="text1"/>
          <w:sz w:val="23"/>
          <w:szCs w:val="23"/>
          <w:lang w:eastAsia="tr-TR"/>
        </w:rPr>
        <w:t>4</w:t>
      </w:r>
      <w:r w:rsidR="00806A64">
        <w:rPr>
          <w:rFonts w:ascii="Times New Roman" w:eastAsia="Times New Roman" w:hAnsi="Times New Roman" w:cs="Times New Roman"/>
          <w:bCs/>
          <w:color w:val="000000" w:themeColor="text1"/>
          <w:sz w:val="23"/>
          <w:szCs w:val="23"/>
          <w:lang w:eastAsia="tr-TR"/>
        </w:rPr>
        <w:t>2,08</w:t>
      </w:r>
      <w:r w:rsidRPr="00DF6908">
        <w:rPr>
          <w:rFonts w:ascii="Times New Roman" w:eastAsia="Times New Roman" w:hAnsi="Times New Roman" w:cs="Times New Roman"/>
          <w:color w:val="000000" w:themeColor="text1"/>
          <w:sz w:val="23"/>
          <w:szCs w:val="23"/>
          <w:lang w:eastAsia="tr-TR"/>
        </w:rPr>
        <w:t xml:space="preserve">’lik bir gerçekleşme ile </w:t>
      </w:r>
      <w:r w:rsidR="00806A64" w:rsidRPr="00806A64">
        <w:rPr>
          <w:rFonts w:ascii="Times New Roman" w:eastAsia="Times New Roman" w:hAnsi="Times New Roman" w:cs="Times New Roman"/>
          <w:color w:val="000000" w:themeColor="text1"/>
          <w:sz w:val="23"/>
          <w:szCs w:val="23"/>
          <w:lang w:eastAsia="tr-TR"/>
        </w:rPr>
        <w:t>20.364.272,34</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rsidR="00AB662B" w:rsidRPr="00DF6908" w:rsidRDefault="00AB662B" w:rsidP="00806A64">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Sosyal Güvenlik Kurumuna Devlet Pirimi Giderleri </w:t>
      </w:r>
      <w:r w:rsidRPr="00DF6908">
        <w:rPr>
          <w:rFonts w:ascii="Times New Roman" w:eastAsia="Times New Roman" w:hAnsi="Times New Roman" w:cs="Times New Roman"/>
          <w:color w:val="000000" w:themeColor="text1"/>
          <w:sz w:val="23"/>
          <w:szCs w:val="23"/>
          <w:lang w:eastAsia="tr-TR"/>
        </w:rPr>
        <w:t>%</w:t>
      </w:r>
      <w:r w:rsidR="00DF6908" w:rsidRPr="00DF6908">
        <w:rPr>
          <w:rFonts w:ascii="Times New Roman" w:eastAsia="Times New Roman" w:hAnsi="Times New Roman" w:cs="Times New Roman"/>
          <w:bCs/>
          <w:color w:val="000000" w:themeColor="text1"/>
          <w:sz w:val="23"/>
          <w:szCs w:val="23"/>
          <w:lang w:eastAsia="tr-TR"/>
        </w:rPr>
        <w:t>4</w:t>
      </w:r>
      <w:r w:rsidR="00806A64">
        <w:rPr>
          <w:rFonts w:ascii="Times New Roman" w:eastAsia="Times New Roman" w:hAnsi="Times New Roman" w:cs="Times New Roman"/>
          <w:bCs/>
          <w:color w:val="000000" w:themeColor="text1"/>
          <w:sz w:val="23"/>
          <w:szCs w:val="23"/>
          <w:lang w:eastAsia="tr-TR"/>
        </w:rPr>
        <w:t>2</w:t>
      </w:r>
      <w:r w:rsidR="00DF6908" w:rsidRPr="00DF6908">
        <w:rPr>
          <w:rFonts w:ascii="Times New Roman" w:eastAsia="Times New Roman" w:hAnsi="Times New Roman" w:cs="Times New Roman"/>
          <w:bCs/>
          <w:color w:val="000000" w:themeColor="text1"/>
          <w:sz w:val="23"/>
          <w:szCs w:val="23"/>
          <w:lang w:eastAsia="tr-TR"/>
        </w:rPr>
        <w:t>,</w:t>
      </w:r>
      <w:r w:rsidR="00806A64">
        <w:rPr>
          <w:rFonts w:ascii="Times New Roman" w:eastAsia="Times New Roman" w:hAnsi="Times New Roman" w:cs="Times New Roman"/>
          <w:bCs/>
          <w:color w:val="000000" w:themeColor="text1"/>
          <w:sz w:val="23"/>
          <w:szCs w:val="23"/>
          <w:lang w:eastAsia="tr-TR"/>
        </w:rPr>
        <w:t>55</w:t>
      </w:r>
      <w:r w:rsidRPr="00DF6908">
        <w:rPr>
          <w:rFonts w:ascii="Times New Roman" w:eastAsia="Times New Roman" w:hAnsi="Times New Roman" w:cs="Times New Roman"/>
          <w:color w:val="000000" w:themeColor="text1"/>
          <w:sz w:val="23"/>
          <w:szCs w:val="23"/>
          <w:lang w:eastAsia="tr-TR"/>
        </w:rPr>
        <w:t xml:space="preserve">’lik bir gerçekleşme ile </w:t>
      </w:r>
      <w:r w:rsidR="00806A64" w:rsidRPr="00806A64">
        <w:rPr>
          <w:rFonts w:ascii="Times New Roman" w:eastAsia="Times New Roman" w:hAnsi="Times New Roman" w:cs="Times New Roman"/>
          <w:color w:val="000000" w:themeColor="text1"/>
          <w:sz w:val="23"/>
          <w:szCs w:val="23"/>
          <w:lang w:eastAsia="tr-TR"/>
        </w:rPr>
        <w:t>3.288.700,34</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rsidR="00AB662B" w:rsidRPr="00DF6908" w:rsidRDefault="00AB662B"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Mal ve Hizmet Alım Giderleri </w:t>
      </w:r>
      <w:r w:rsidR="0044563C" w:rsidRPr="00DF6908">
        <w:rPr>
          <w:rFonts w:ascii="Times New Roman" w:eastAsia="Times New Roman" w:hAnsi="Times New Roman" w:cs="Times New Roman"/>
          <w:bCs/>
          <w:color w:val="000000" w:themeColor="text1"/>
          <w:sz w:val="23"/>
          <w:szCs w:val="23"/>
          <w:lang w:eastAsia="tr-TR"/>
        </w:rPr>
        <w:t>%</w:t>
      </w:r>
      <w:r w:rsidR="0092502A" w:rsidRPr="0092502A">
        <w:rPr>
          <w:rFonts w:ascii="Times New Roman" w:eastAsia="Times New Roman" w:hAnsi="Times New Roman" w:cs="Times New Roman"/>
          <w:bCs/>
          <w:color w:val="000000" w:themeColor="text1"/>
          <w:sz w:val="23"/>
          <w:szCs w:val="23"/>
          <w:lang w:eastAsia="tr-TR"/>
        </w:rPr>
        <w:t>43,94</w:t>
      </w:r>
      <w:r w:rsidR="0092502A">
        <w:rPr>
          <w:rFonts w:ascii="Times New Roman" w:eastAsia="Times New Roman" w:hAnsi="Times New Roman" w:cs="Times New Roman"/>
          <w:color w:val="000000" w:themeColor="text1"/>
          <w:sz w:val="23"/>
          <w:szCs w:val="23"/>
          <w:lang w:eastAsia="tr-TR"/>
        </w:rPr>
        <w:t>’lü</w:t>
      </w:r>
      <w:r w:rsidRPr="00DF6908">
        <w:rPr>
          <w:rFonts w:ascii="Times New Roman" w:eastAsia="Times New Roman" w:hAnsi="Times New Roman" w:cs="Times New Roman"/>
          <w:color w:val="000000" w:themeColor="text1"/>
          <w:sz w:val="23"/>
          <w:szCs w:val="23"/>
          <w:lang w:eastAsia="tr-TR"/>
        </w:rPr>
        <w:t xml:space="preserve">k bir gerçekleşme ile </w:t>
      </w:r>
      <w:r w:rsidR="0092502A" w:rsidRPr="0092502A">
        <w:rPr>
          <w:rFonts w:ascii="Times New Roman" w:eastAsia="Times New Roman" w:hAnsi="Times New Roman" w:cs="Times New Roman"/>
          <w:color w:val="000000" w:themeColor="text1"/>
          <w:sz w:val="23"/>
          <w:szCs w:val="23"/>
          <w:lang w:eastAsia="tr-TR"/>
        </w:rPr>
        <w:t>86.994.369,17</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rsidR="00AB662B" w:rsidRPr="00DF6908" w:rsidRDefault="00AB662B"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bCs/>
          <w:color w:val="000000" w:themeColor="text1"/>
          <w:sz w:val="23"/>
          <w:szCs w:val="23"/>
          <w:lang w:eastAsia="tr-TR"/>
        </w:rPr>
        <w:t xml:space="preserve">Cari Transferler </w:t>
      </w:r>
      <w:r w:rsidRPr="00DF6908">
        <w:rPr>
          <w:rFonts w:ascii="Times New Roman" w:eastAsia="Times New Roman" w:hAnsi="Times New Roman" w:cs="Times New Roman"/>
          <w:color w:val="000000" w:themeColor="text1"/>
          <w:sz w:val="23"/>
          <w:szCs w:val="23"/>
          <w:lang w:eastAsia="tr-TR"/>
        </w:rPr>
        <w:t>%</w:t>
      </w:r>
      <w:r w:rsidR="0092502A" w:rsidRPr="0092502A">
        <w:rPr>
          <w:rFonts w:ascii="Times New Roman" w:eastAsia="Times New Roman" w:hAnsi="Times New Roman" w:cs="Times New Roman"/>
          <w:bCs/>
          <w:color w:val="000000" w:themeColor="text1"/>
          <w:sz w:val="23"/>
          <w:szCs w:val="23"/>
          <w:lang w:eastAsia="tr-TR"/>
        </w:rPr>
        <w:t>56,18</w:t>
      </w:r>
      <w:r w:rsidR="00115D10" w:rsidRPr="00DF6908">
        <w:rPr>
          <w:rFonts w:ascii="Times New Roman" w:eastAsia="Times New Roman" w:hAnsi="Times New Roman" w:cs="Times New Roman"/>
          <w:color w:val="000000" w:themeColor="text1"/>
          <w:sz w:val="23"/>
          <w:szCs w:val="23"/>
          <w:lang w:eastAsia="tr-TR"/>
        </w:rPr>
        <w:t>’li</w:t>
      </w:r>
      <w:r w:rsidRPr="00DF6908">
        <w:rPr>
          <w:rFonts w:ascii="Times New Roman" w:eastAsia="Times New Roman" w:hAnsi="Times New Roman" w:cs="Times New Roman"/>
          <w:color w:val="000000" w:themeColor="text1"/>
          <w:sz w:val="23"/>
          <w:szCs w:val="23"/>
          <w:lang w:eastAsia="tr-TR"/>
        </w:rPr>
        <w:t xml:space="preserve">k bir gerçekleşme ile </w:t>
      </w:r>
      <w:r w:rsidR="0092502A" w:rsidRPr="0092502A">
        <w:rPr>
          <w:rFonts w:ascii="Times New Roman" w:eastAsia="Times New Roman" w:hAnsi="Times New Roman" w:cs="Times New Roman"/>
          <w:color w:val="000000" w:themeColor="text1"/>
          <w:sz w:val="23"/>
          <w:szCs w:val="23"/>
          <w:lang w:eastAsia="tr-TR"/>
        </w:rPr>
        <w:t>6.290.562,67</w:t>
      </w:r>
      <w:r w:rsidRPr="00DF6908">
        <w:rPr>
          <w:rFonts w:ascii="Arial TUR" w:eastAsia="Times New Roman" w:hAnsi="Arial TUR" w:cs="Arial TUR"/>
          <w:color w:val="000000" w:themeColor="text1"/>
          <w:sz w:val="20"/>
          <w:szCs w:val="20"/>
          <w:lang w:eastAsia="tr-TR"/>
        </w:rPr>
        <w:t>₺</w:t>
      </w:r>
      <w:r w:rsidRPr="00DF6908">
        <w:rPr>
          <w:rFonts w:ascii="Times New Roman" w:eastAsia="Times New Roman" w:hAnsi="Times New Roman" w:cs="Times New Roman"/>
          <w:color w:val="000000" w:themeColor="text1"/>
          <w:sz w:val="23"/>
          <w:szCs w:val="23"/>
          <w:lang w:eastAsia="tr-TR"/>
        </w:rPr>
        <w:t>,</w:t>
      </w:r>
    </w:p>
    <w:p w:rsidR="00AB662B" w:rsidRPr="00DF6908" w:rsidRDefault="00115D10" w:rsidP="0092502A">
      <w:pPr>
        <w:numPr>
          <w:ilvl w:val="0"/>
          <w:numId w:val="6"/>
        </w:numPr>
        <w:spacing w:after="0" w:line="240" w:lineRule="auto"/>
        <w:jc w:val="both"/>
        <w:rPr>
          <w:rFonts w:ascii="Times New Roman" w:eastAsia="Times New Roman" w:hAnsi="Times New Roman" w:cs="Times New Roman"/>
          <w:color w:val="000000" w:themeColor="text1"/>
          <w:sz w:val="23"/>
          <w:szCs w:val="23"/>
          <w:lang w:eastAsia="tr-TR"/>
        </w:rPr>
      </w:pPr>
      <w:r w:rsidRPr="00DF6908">
        <w:rPr>
          <w:rFonts w:ascii="Times New Roman" w:eastAsia="Times New Roman" w:hAnsi="Times New Roman" w:cs="Times New Roman"/>
          <w:color w:val="000000" w:themeColor="text1"/>
          <w:sz w:val="23"/>
          <w:szCs w:val="23"/>
          <w:lang w:eastAsia="tr-TR"/>
        </w:rPr>
        <w:t xml:space="preserve">Sermaye Giderleri % </w:t>
      </w:r>
      <w:r w:rsidR="0092502A" w:rsidRPr="0092502A">
        <w:rPr>
          <w:rFonts w:ascii="Times New Roman" w:eastAsia="Times New Roman" w:hAnsi="Times New Roman" w:cs="Times New Roman"/>
          <w:color w:val="000000" w:themeColor="text1"/>
          <w:sz w:val="23"/>
          <w:szCs w:val="23"/>
          <w:lang w:eastAsia="tr-TR"/>
        </w:rPr>
        <w:t>16,41</w:t>
      </w:r>
      <w:r w:rsidR="00AB662B" w:rsidRPr="00DF6908">
        <w:rPr>
          <w:rFonts w:ascii="Times New Roman" w:eastAsia="Times New Roman" w:hAnsi="Times New Roman" w:cs="Times New Roman"/>
          <w:color w:val="000000" w:themeColor="text1"/>
          <w:sz w:val="23"/>
          <w:szCs w:val="23"/>
          <w:lang w:eastAsia="tr-TR"/>
        </w:rPr>
        <w:t xml:space="preserve">’lik gerçekleşme ile </w:t>
      </w:r>
      <w:r w:rsidR="0092502A" w:rsidRPr="0092502A">
        <w:rPr>
          <w:rFonts w:ascii="Times New Roman" w:eastAsia="Times New Roman" w:hAnsi="Times New Roman" w:cs="Times New Roman"/>
          <w:color w:val="000000" w:themeColor="text1"/>
          <w:sz w:val="23"/>
          <w:szCs w:val="23"/>
          <w:lang w:eastAsia="tr-TR"/>
        </w:rPr>
        <w:t>14.124.512,92</w:t>
      </w:r>
      <w:r w:rsidR="00AB662B" w:rsidRPr="00DF6908">
        <w:rPr>
          <w:rFonts w:ascii="Arial TUR" w:eastAsia="Times New Roman" w:hAnsi="Arial TUR" w:cs="Arial TUR"/>
          <w:color w:val="000000" w:themeColor="text1"/>
          <w:sz w:val="20"/>
          <w:szCs w:val="20"/>
          <w:lang w:eastAsia="tr-TR"/>
        </w:rPr>
        <w:t>₺</w:t>
      </w:r>
      <w:r w:rsidR="00AB662B" w:rsidRPr="00DF6908">
        <w:rPr>
          <w:rFonts w:ascii="Times New Roman" w:eastAsia="Times New Roman" w:hAnsi="Times New Roman" w:cs="Times New Roman"/>
          <w:color w:val="000000" w:themeColor="text1"/>
          <w:sz w:val="23"/>
          <w:szCs w:val="23"/>
          <w:lang w:eastAsia="tr-TR"/>
        </w:rPr>
        <w:t xml:space="preserve"> olmuştur. </w:t>
      </w:r>
    </w:p>
    <w:p w:rsidR="00AB662B" w:rsidRPr="001C1391" w:rsidRDefault="00AB662B" w:rsidP="00AB662B">
      <w:pPr>
        <w:spacing w:after="0" w:line="240" w:lineRule="auto"/>
        <w:ind w:left="714"/>
        <w:jc w:val="both"/>
        <w:rPr>
          <w:rFonts w:ascii="Times New Roman" w:eastAsia="Times New Roman" w:hAnsi="Times New Roman" w:cs="Times New Roman"/>
          <w:color w:val="FF0000"/>
          <w:sz w:val="23"/>
          <w:szCs w:val="23"/>
          <w:lang w:eastAsia="tr-TR"/>
        </w:rPr>
      </w:pPr>
    </w:p>
    <w:p w:rsidR="00AB662B" w:rsidRPr="001C1391" w:rsidRDefault="0092502A" w:rsidP="00AB662B">
      <w:pPr>
        <w:spacing w:after="0" w:line="360" w:lineRule="auto"/>
        <w:rPr>
          <w:rFonts w:ascii="Times New Roman" w:eastAsia="Times New Roman" w:hAnsi="Times New Roman" w:cs="Times New Roman"/>
          <w:b/>
          <w:bCs/>
          <w:color w:val="FF0000"/>
          <w:sz w:val="23"/>
          <w:szCs w:val="23"/>
          <w:lang w:eastAsia="tr-TR"/>
        </w:rPr>
      </w:pPr>
      <w:r>
        <w:rPr>
          <w:noProof/>
          <w:lang w:eastAsia="tr-TR"/>
        </w:rPr>
        <w:drawing>
          <wp:inline distT="0" distB="0" distL="0" distR="0" wp14:anchorId="0DB7B63A" wp14:editId="79B60179">
            <wp:extent cx="6401435" cy="3586038"/>
            <wp:effectExtent l="0" t="0" r="18415" b="14605"/>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0820" w:rsidRPr="00AF6396" w:rsidRDefault="00CB0820" w:rsidP="00CB0820">
      <w:pPr>
        <w:pStyle w:val="ListeParagraf"/>
        <w:numPr>
          <w:ilvl w:val="0"/>
          <w:numId w:val="8"/>
        </w:numPr>
        <w:spacing w:after="0" w:line="360" w:lineRule="auto"/>
        <w:rPr>
          <w:rFonts w:ascii="Times New Roman" w:eastAsia="Times New Roman" w:hAnsi="Times New Roman" w:cs="Times New Roman"/>
          <w:bCs/>
          <w:color w:val="000000" w:themeColor="text1"/>
          <w:sz w:val="18"/>
          <w:szCs w:val="18"/>
          <w:lang w:eastAsia="tr-TR"/>
        </w:rPr>
      </w:pPr>
      <w:r w:rsidRPr="00AF6396">
        <w:rPr>
          <w:rFonts w:ascii="Times New Roman" w:eastAsia="Times New Roman" w:hAnsi="Times New Roman" w:cs="Times New Roman"/>
          <w:bCs/>
          <w:color w:val="000000" w:themeColor="text1"/>
          <w:sz w:val="18"/>
          <w:szCs w:val="18"/>
          <w:lang w:eastAsia="tr-TR"/>
        </w:rPr>
        <w:t>Tabloda kuruşlar yuvarlanmıştır.</w:t>
      </w:r>
    </w:p>
    <w:p w:rsidR="00AB662B" w:rsidRPr="00AF6396"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001631D0" w:rsidRPr="00AF6396">
        <w:rPr>
          <w:rFonts w:ascii="Times New Roman" w:eastAsia="Times New Roman" w:hAnsi="Times New Roman" w:cs="Times New Roman"/>
          <w:color w:val="000000" w:themeColor="text1"/>
          <w:sz w:val="23"/>
          <w:szCs w:val="23"/>
          <w:lang w:eastAsia="tr-TR"/>
        </w:rPr>
        <w:t>20</w:t>
      </w:r>
      <w:r w:rsidR="0092502A">
        <w:rPr>
          <w:rFonts w:ascii="Times New Roman" w:eastAsia="Times New Roman" w:hAnsi="Times New Roman" w:cs="Times New Roman"/>
          <w:color w:val="000000" w:themeColor="text1"/>
          <w:sz w:val="23"/>
          <w:szCs w:val="23"/>
          <w:lang w:eastAsia="tr-TR"/>
        </w:rPr>
        <w:t>21</w:t>
      </w:r>
      <w:r w:rsidRPr="00AF6396">
        <w:rPr>
          <w:rFonts w:ascii="Times New Roman" w:eastAsia="Times New Roman" w:hAnsi="Times New Roman" w:cs="Times New Roman"/>
          <w:color w:val="000000" w:themeColor="text1"/>
          <w:sz w:val="23"/>
          <w:szCs w:val="23"/>
          <w:lang w:eastAsia="tr-TR"/>
        </w:rPr>
        <w:t xml:space="preserve"> yılını</w:t>
      </w:r>
      <w:r w:rsidR="0092502A">
        <w:rPr>
          <w:rFonts w:ascii="Times New Roman" w:eastAsia="Times New Roman" w:hAnsi="Times New Roman" w:cs="Times New Roman"/>
          <w:color w:val="000000" w:themeColor="text1"/>
          <w:sz w:val="23"/>
          <w:szCs w:val="23"/>
          <w:lang w:eastAsia="tr-TR"/>
        </w:rPr>
        <w:t>n ilk altı aylık döneminde, 2020</w:t>
      </w:r>
      <w:r w:rsidRPr="00AF6396">
        <w:rPr>
          <w:rFonts w:ascii="Times New Roman" w:eastAsia="Times New Roman" w:hAnsi="Times New Roman" w:cs="Times New Roman"/>
          <w:color w:val="000000" w:themeColor="text1"/>
          <w:sz w:val="23"/>
          <w:szCs w:val="23"/>
          <w:lang w:eastAsia="tr-TR"/>
        </w:rPr>
        <w:t xml:space="preserve"> yılının aynı dönemine göre; </w:t>
      </w:r>
    </w:p>
    <w:p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Personel Giderlerindeki </w:t>
      </w:r>
      <w:r w:rsidRPr="00AF6396">
        <w:rPr>
          <w:rFonts w:ascii="Times New Roman" w:eastAsia="Times New Roman" w:hAnsi="Times New Roman" w:cs="Times New Roman"/>
          <w:color w:val="000000" w:themeColor="text1"/>
          <w:sz w:val="23"/>
          <w:szCs w:val="23"/>
          <w:lang w:eastAsia="tr-TR"/>
        </w:rPr>
        <w:t>artış %</w:t>
      </w:r>
      <w:r w:rsidR="0092502A">
        <w:rPr>
          <w:rFonts w:ascii="Times New Roman" w:eastAsia="Times New Roman" w:hAnsi="Times New Roman" w:cs="Times New Roman"/>
          <w:bCs/>
          <w:color w:val="000000" w:themeColor="text1"/>
          <w:sz w:val="23"/>
          <w:szCs w:val="23"/>
          <w:lang w:eastAsia="tr-TR"/>
        </w:rPr>
        <w:t>6,41</w:t>
      </w:r>
      <w:r w:rsidRPr="00AF6396">
        <w:rPr>
          <w:rFonts w:ascii="Times New Roman" w:eastAsia="Times New Roman" w:hAnsi="Times New Roman" w:cs="Times New Roman"/>
          <w:color w:val="000000" w:themeColor="text1"/>
          <w:sz w:val="23"/>
          <w:szCs w:val="23"/>
          <w:lang w:eastAsia="tr-TR"/>
        </w:rPr>
        <w:t xml:space="preserve">, </w:t>
      </w:r>
    </w:p>
    <w:p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Sosyal Güvenlik Kurumuna Devlet Pirimi Giderlerindeki </w:t>
      </w:r>
      <w:r w:rsidRPr="00AF6396">
        <w:rPr>
          <w:rFonts w:ascii="Times New Roman" w:eastAsia="Times New Roman" w:hAnsi="Times New Roman" w:cs="Times New Roman"/>
          <w:color w:val="000000" w:themeColor="text1"/>
          <w:sz w:val="23"/>
          <w:szCs w:val="23"/>
          <w:lang w:eastAsia="tr-TR"/>
        </w:rPr>
        <w:t>artış %</w:t>
      </w:r>
      <w:r w:rsidR="0092502A">
        <w:rPr>
          <w:rFonts w:ascii="Times New Roman" w:eastAsia="Times New Roman" w:hAnsi="Times New Roman" w:cs="Times New Roman"/>
          <w:bCs/>
          <w:color w:val="000000" w:themeColor="text1"/>
          <w:sz w:val="23"/>
          <w:szCs w:val="23"/>
          <w:lang w:eastAsia="tr-TR"/>
        </w:rPr>
        <w:t>11,67,</w:t>
      </w:r>
      <w:r w:rsidRPr="00AF6396">
        <w:rPr>
          <w:rFonts w:ascii="Times New Roman" w:eastAsia="Times New Roman" w:hAnsi="Times New Roman" w:cs="Times New Roman"/>
          <w:color w:val="000000" w:themeColor="text1"/>
          <w:sz w:val="23"/>
          <w:szCs w:val="23"/>
          <w:lang w:eastAsia="tr-TR"/>
        </w:rPr>
        <w:t xml:space="preserve"> </w:t>
      </w:r>
    </w:p>
    <w:p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 xml:space="preserve">Mal ve Hizmet Alım Giderlerindeki </w:t>
      </w:r>
      <w:r w:rsidR="0092502A">
        <w:rPr>
          <w:rFonts w:ascii="Times New Roman" w:eastAsia="Times New Roman" w:hAnsi="Times New Roman" w:cs="Times New Roman"/>
          <w:color w:val="000000" w:themeColor="text1"/>
          <w:sz w:val="23"/>
          <w:szCs w:val="23"/>
          <w:lang w:eastAsia="tr-TR"/>
        </w:rPr>
        <w:t>artı</w:t>
      </w:r>
      <w:r w:rsidR="00AF6396" w:rsidRPr="00AF6396">
        <w:rPr>
          <w:rFonts w:ascii="Times New Roman" w:eastAsia="Times New Roman" w:hAnsi="Times New Roman" w:cs="Times New Roman"/>
          <w:color w:val="000000" w:themeColor="text1"/>
          <w:sz w:val="23"/>
          <w:szCs w:val="23"/>
          <w:lang w:eastAsia="tr-TR"/>
        </w:rPr>
        <w:t>ş</w:t>
      </w:r>
      <w:r w:rsidRPr="00AF6396">
        <w:rPr>
          <w:rFonts w:ascii="Times New Roman" w:eastAsia="Times New Roman" w:hAnsi="Times New Roman" w:cs="Times New Roman"/>
          <w:color w:val="000000" w:themeColor="text1"/>
          <w:sz w:val="23"/>
          <w:szCs w:val="23"/>
          <w:lang w:eastAsia="tr-TR"/>
        </w:rPr>
        <w:t xml:space="preserve"> %</w:t>
      </w:r>
      <w:r w:rsidR="0092502A">
        <w:rPr>
          <w:rFonts w:ascii="Times New Roman" w:eastAsia="Times New Roman" w:hAnsi="Times New Roman" w:cs="Times New Roman"/>
          <w:color w:val="000000" w:themeColor="text1"/>
          <w:sz w:val="23"/>
          <w:szCs w:val="23"/>
          <w:lang w:eastAsia="tr-TR"/>
        </w:rPr>
        <w:t>29,26</w:t>
      </w:r>
      <w:r w:rsidRPr="00AF6396">
        <w:rPr>
          <w:rFonts w:ascii="Times New Roman" w:eastAsia="Times New Roman" w:hAnsi="Times New Roman" w:cs="Times New Roman"/>
          <w:color w:val="000000" w:themeColor="text1"/>
          <w:sz w:val="23"/>
          <w:szCs w:val="23"/>
          <w:lang w:eastAsia="tr-TR"/>
        </w:rPr>
        <w:t>,</w:t>
      </w:r>
    </w:p>
    <w:p w:rsidR="00AB662B" w:rsidRPr="00AF6396"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AF6396">
        <w:rPr>
          <w:rFonts w:ascii="Times New Roman" w:eastAsia="Times New Roman" w:hAnsi="Times New Roman" w:cs="Times New Roman"/>
          <w:bCs/>
          <w:color w:val="000000" w:themeColor="text1"/>
          <w:sz w:val="23"/>
          <w:szCs w:val="23"/>
          <w:lang w:eastAsia="tr-TR"/>
        </w:rPr>
        <w:t>Cari Transferlerdeki a</w:t>
      </w:r>
      <w:r w:rsidR="004F1C81" w:rsidRPr="00AF6396">
        <w:rPr>
          <w:rFonts w:ascii="Times New Roman" w:eastAsia="Times New Roman" w:hAnsi="Times New Roman" w:cs="Times New Roman"/>
          <w:bCs/>
          <w:color w:val="000000" w:themeColor="text1"/>
          <w:sz w:val="23"/>
          <w:szCs w:val="23"/>
          <w:lang w:eastAsia="tr-TR"/>
        </w:rPr>
        <w:t>rt</w:t>
      </w:r>
      <w:r w:rsidRPr="00AF6396">
        <w:rPr>
          <w:rFonts w:ascii="Times New Roman" w:eastAsia="Times New Roman" w:hAnsi="Times New Roman" w:cs="Times New Roman"/>
          <w:bCs/>
          <w:color w:val="000000" w:themeColor="text1"/>
          <w:sz w:val="23"/>
          <w:szCs w:val="23"/>
          <w:lang w:eastAsia="tr-TR"/>
        </w:rPr>
        <w:t>ış</w:t>
      </w:r>
      <w:r w:rsidR="004F1C81" w:rsidRPr="00AF6396">
        <w:rPr>
          <w:rFonts w:ascii="Times New Roman" w:eastAsia="Times New Roman" w:hAnsi="Times New Roman" w:cs="Times New Roman"/>
          <w:color w:val="000000" w:themeColor="text1"/>
          <w:sz w:val="23"/>
          <w:szCs w:val="23"/>
          <w:lang w:eastAsia="tr-TR"/>
        </w:rPr>
        <w:t xml:space="preserve"> %</w:t>
      </w:r>
      <w:r w:rsidR="0092502A">
        <w:rPr>
          <w:rFonts w:ascii="Times New Roman" w:eastAsia="Times New Roman" w:hAnsi="Times New Roman" w:cs="Times New Roman"/>
          <w:color w:val="000000" w:themeColor="text1"/>
          <w:sz w:val="23"/>
          <w:szCs w:val="23"/>
          <w:lang w:eastAsia="tr-TR"/>
        </w:rPr>
        <w:t>1,47</w:t>
      </w:r>
      <w:r w:rsidRPr="00AF6396">
        <w:rPr>
          <w:rFonts w:ascii="Times New Roman" w:eastAsia="Times New Roman" w:hAnsi="Times New Roman" w:cs="Times New Roman"/>
          <w:color w:val="000000" w:themeColor="text1"/>
          <w:sz w:val="23"/>
          <w:szCs w:val="23"/>
          <w:lang w:eastAsia="tr-TR"/>
        </w:rPr>
        <w:t xml:space="preserve">, </w:t>
      </w:r>
    </w:p>
    <w:p w:rsidR="00AB662B" w:rsidRPr="003515D4" w:rsidRDefault="00AB662B" w:rsidP="00AB662B">
      <w:pPr>
        <w:numPr>
          <w:ilvl w:val="0"/>
          <w:numId w:val="4"/>
        </w:numPr>
        <w:spacing w:after="0" w:line="240" w:lineRule="auto"/>
        <w:ind w:left="714" w:hanging="357"/>
        <w:jc w:val="both"/>
        <w:rPr>
          <w:rFonts w:ascii="Times New Roman" w:eastAsia="Times New Roman" w:hAnsi="Times New Roman" w:cs="Times New Roman"/>
          <w:color w:val="000000" w:themeColor="text1"/>
          <w:sz w:val="23"/>
          <w:szCs w:val="23"/>
          <w:lang w:eastAsia="tr-TR"/>
        </w:rPr>
      </w:pPr>
      <w:r w:rsidRPr="003515D4">
        <w:rPr>
          <w:rFonts w:ascii="Times New Roman" w:eastAsia="Times New Roman" w:hAnsi="Times New Roman" w:cs="Times New Roman"/>
          <w:bCs/>
          <w:color w:val="000000" w:themeColor="text1"/>
          <w:sz w:val="23"/>
          <w:szCs w:val="23"/>
          <w:lang w:eastAsia="tr-TR"/>
        </w:rPr>
        <w:t>Sermaye Giderlerindeki a</w:t>
      </w:r>
      <w:r w:rsidR="00C7479B">
        <w:rPr>
          <w:rFonts w:ascii="Times New Roman" w:eastAsia="Times New Roman" w:hAnsi="Times New Roman" w:cs="Times New Roman"/>
          <w:bCs/>
          <w:color w:val="000000" w:themeColor="text1"/>
          <w:sz w:val="23"/>
          <w:szCs w:val="23"/>
          <w:lang w:eastAsia="tr-TR"/>
        </w:rPr>
        <w:t>zalış</w:t>
      </w:r>
      <w:r w:rsidRPr="003515D4">
        <w:rPr>
          <w:rFonts w:ascii="Times New Roman" w:eastAsia="Times New Roman" w:hAnsi="Times New Roman" w:cs="Times New Roman"/>
          <w:color w:val="000000" w:themeColor="text1"/>
          <w:sz w:val="23"/>
          <w:szCs w:val="23"/>
          <w:lang w:eastAsia="tr-TR"/>
        </w:rPr>
        <w:t xml:space="preserve"> %</w:t>
      </w:r>
      <w:r w:rsidR="0092502A">
        <w:rPr>
          <w:rFonts w:ascii="Times New Roman" w:eastAsia="Times New Roman" w:hAnsi="Times New Roman" w:cs="Times New Roman"/>
          <w:bCs/>
          <w:color w:val="000000" w:themeColor="text1"/>
          <w:sz w:val="23"/>
          <w:szCs w:val="23"/>
          <w:lang w:eastAsia="tr-TR"/>
        </w:rPr>
        <w:t>124,58</w:t>
      </w:r>
      <w:r w:rsidR="004F1C81" w:rsidRPr="003515D4">
        <w:rPr>
          <w:rFonts w:ascii="Times New Roman" w:eastAsia="Times New Roman" w:hAnsi="Times New Roman" w:cs="Times New Roman"/>
          <w:bCs/>
          <w:color w:val="000000" w:themeColor="text1"/>
          <w:sz w:val="23"/>
          <w:szCs w:val="23"/>
          <w:lang w:eastAsia="tr-TR"/>
        </w:rPr>
        <w:t xml:space="preserve"> </w:t>
      </w:r>
      <w:r w:rsidRPr="003515D4">
        <w:rPr>
          <w:rFonts w:ascii="Times New Roman" w:eastAsia="Times New Roman" w:hAnsi="Times New Roman" w:cs="Times New Roman"/>
          <w:color w:val="000000" w:themeColor="text1"/>
          <w:sz w:val="23"/>
          <w:szCs w:val="23"/>
          <w:lang w:eastAsia="tr-TR"/>
        </w:rPr>
        <w:t>olmuştur.</w:t>
      </w:r>
    </w:p>
    <w:p w:rsidR="00AB662B" w:rsidRPr="003515D4" w:rsidRDefault="00AB662B" w:rsidP="00AB662B">
      <w:pPr>
        <w:spacing w:after="0" w:line="240" w:lineRule="auto"/>
        <w:ind w:left="714"/>
        <w:jc w:val="both"/>
        <w:rPr>
          <w:rFonts w:ascii="Times New Roman" w:eastAsia="Times New Roman" w:hAnsi="Times New Roman" w:cs="Times New Roman"/>
          <w:color w:val="000000" w:themeColor="text1"/>
          <w:sz w:val="23"/>
          <w:szCs w:val="23"/>
          <w:lang w:eastAsia="tr-TR"/>
        </w:rPr>
      </w:pPr>
    </w:p>
    <w:p w:rsidR="00AB662B" w:rsidRPr="003515D4" w:rsidRDefault="00AB662B" w:rsidP="00AB662B">
      <w:pPr>
        <w:numPr>
          <w:ilvl w:val="0"/>
          <w:numId w:val="2"/>
        </w:numPr>
        <w:autoSpaceDE w:val="0"/>
        <w:autoSpaceDN w:val="0"/>
        <w:adjustRightInd w:val="0"/>
        <w:spacing w:after="0" w:line="240" w:lineRule="auto"/>
        <w:rPr>
          <w:rFonts w:ascii="Arial" w:eastAsia="Times New Roman" w:hAnsi="Arial" w:cs="Arial"/>
          <w:color w:val="000000" w:themeColor="text1"/>
          <w:lang w:eastAsia="tr-TR"/>
        </w:rPr>
      </w:pPr>
      <w:r w:rsidRPr="003515D4">
        <w:rPr>
          <w:rFonts w:ascii="Arial" w:eastAsia="Times New Roman" w:hAnsi="Arial" w:cs="Arial"/>
          <w:b/>
          <w:bCs/>
          <w:color w:val="000000" w:themeColor="text1"/>
          <w:lang w:eastAsia="tr-TR"/>
        </w:rPr>
        <w:t xml:space="preserve">Personel Giderleri </w:t>
      </w:r>
    </w:p>
    <w:p w:rsidR="00AB662B" w:rsidRDefault="00FE2A9C" w:rsidP="00AB662B">
      <w:pPr>
        <w:spacing w:after="0" w:line="360" w:lineRule="auto"/>
        <w:jc w:val="both"/>
        <w:rPr>
          <w:rFonts w:ascii="Times New Roman" w:eastAsia="Times New Roman" w:hAnsi="Times New Roman" w:cs="Times New Roman"/>
          <w:color w:val="000000" w:themeColor="text1"/>
          <w:sz w:val="23"/>
          <w:szCs w:val="23"/>
          <w:lang w:eastAsia="tr-TR"/>
        </w:rPr>
      </w:pPr>
      <w:r w:rsidRPr="003515D4">
        <w:rPr>
          <w:rFonts w:ascii="Times New Roman" w:eastAsia="Times New Roman" w:hAnsi="Times New Roman" w:cs="Times New Roman"/>
          <w:color w:val="000000" w:themeColor="text1"/>
          <w:sz w:val="23"/>
          <w:szCs w:val="23"/>
          <w:lang w:eastAsia="tr-TR"/>
        </w:rPr>
        <w:lastRenderedPageBreak/>
        <w:tab/>
        <w:t>20</w:t>
      </w:r>
      <w:r w:rsidR="00AF6396" w:rsidRPr="003515D4">
        <w:rPr>
          <w:rFonts w:ascii="Times New Roman" w:eastAsia="Times New Roman" w:hAnsi="Times New Roman" w:cs="Times New Roman"/>
          <w:color w:val="000000" w:themeColor="text1"/>
          <w:sz w:val="23"/>
          <w:szCs w:val="23"/>
          <w:lang w:eastAsia="tr-TR"/>
        </w:rPr>
        <w:t>2</w:t>
      </w:r>
      <w:r w:rsidR="00E526F8">
        <w:rPr>
          <w:rFonts w:ascii="Times New Roman" w:eastAsia="Times New Roman" w:hAnsi="Times New Roman" w:cs="Times New Roman"/>
          <w:color w:val="000000" w:themeColor="text1"/>
          <w:sz w:val="23"/>
          <w:szCs w:val="23"/>
          <w:lang w:eastAsia="tr-TR"/>
        </w:rPr>
        <w:t>1</w:t>
      </w:r>
      <w:r w:rsidR="00AB662B" w:rsidRPr="003515D4">
        <w:rPr>
          <w:rFonts w:ascii="Times New Roman" w:eastAsia="Times New Roman" w:hAnsi="Times New Roman" w:cs="Times New Roman"/>
          <w:color w:val="000000" w:themeColor="text1"/>
          <w:sz w:val="23"/>
          <w:szCs w:val="23"/>
          <w:lang w:eastAsia="tr-TR"/>
        </w:rPr>
        <w:t xml:space="preserve"> yılı Ocak-Haziran Dönemi personel giderlerinde </w:t>
      </w:r>
      <w:r w:rsidR="00375157" w:rsidRPr="003515D4">
        <w:rPr>
          <w:rFonts w:ascii="Times New Roman" w:eastAsia="Times New Roman" w:hAnsi="Times New Roman" w:cs="Times New Roman"/>
          <w:color w:val="000000" w:themeColor="text1"/>
          <w:sz w:val="23"/>
          <w:szCs w:val="23"/>
          <w:lang w:eastAsia="tr-TR"/>
        </w:rPr>
        <w:t>ocak ayı maaş zammı</w:t>
      </w:r>
      <w:r w:rsidR="00AF6396" w:rsidRPr="003515D4">
        <w:rPr>
          <w:rFonts w:ascii="Times New Roman" w:eastAsia="Times New Roman" w:hAnsi="Times New Roman" w:cs="Times New Roman"/>
          <w:color w:val="000000" w:themeColor="text1"/>
          <w:sz w:val="23"/>
          <w:szCs w:val="23"/>
          <w:lang w:eastAsia="tr-TR"/>
        </w:rPr>
        <w:t xml:space="preserve"> nedeniyle 20</w:t>
      </w:r>
      <w:r w:rsidR="00E526F8">
        <w:rPr>
          <w:rFonts w:ascii="Times New Roman" w:eastAsia="Times New Roman" w:hAnsi="Times New Roman" w:cs="Times New Roman"/>
          <w:color w:val="000000" w:themeColor="text1"/>
          <w:sz w:val="23"/>
          <w:szCs w:val="23"/>
          <w:lang w:eastAsia="tr-TR"/>
        </w:rPr>
        <w:t>20 yılına göre % 6,41</w:t>
      </w:r>
      <w:r w:rsidR="00AB662B" w:rsidRPr="003515D4">
        <w:rPr>
          <w:rFonts w:ascii="Times New Roman" w:eastAsia="Times New Roman" w:hAnsi="Times New Roman" w:cs="Times New Roman"/>
          <w:color w:val="000000" w:themeColor="text1"/>
          <w:sz w:val="23"/>
          <w:szCs w:val="23"/>
          <w:lang w:eastAsia="tr-TR"/>
        </w:rPr>
        <w:t>’</w:t>
      </w:r>
      <w:r w:rsidR="00E526F8">
        <w:rPr>
          <w:rFonts w:ascii="Times New Roman" w:eastAsia="Times New Roman" w:hAnsi="Times New Roman" w:cs="Times New Roman"/>
          <w:color w:val="000000" w:themeColor="text1"/>
          <w:sz w:val="23"/>
          <w:szCs w:val="23"/>
          <w:lang w:eastAsia="tr-TR"/>
        </w:rPr>
        <w:t xml:space="preserve"> </w:t>
      </w:r>
      <w:r w:rsidR="00AB662B" w:rsidRPr="003515D4">
        <w:rPr>
          <w:rFonts w:ascii="Times New Roman" w:eastAsia="Times New Roman" w:hAnsi="Times New Roman" w:cs="Times New Roman"/>
          <w:color w:val="000000" w:themeColor="text1"/>
          <w:sz w:val="23"/>
          <w:szCs w:val="23"/>
          <w:lang w:eastAsia="tr-TR"/>
        </w:rPr>
        <w:t xml:space="preserve">lik bir artış yaşanmıştır. İlk altı </w:t>
      </w:r>
      <w:r w:rsidR="00E526F8">
        <w:rPr>
          <w:rFonts w:ascii="Times New Roman" w:eastAsia="Times New Roman" w:hAnsi="Times New Roman" w:cs="Times New Roman"/>
          <w:color w:val="000000" w:themeColor="text1"/>
          <w:sz w:val="23"/>
          <w:szCs w:val="23"/>
          <w:lang w:eastAsia="tr-TR"/>
        </w:rPr>
        <w:t>aylık personel giderlerinin 2020</w:t>
      </w:r>
      <w:r w:rsidR="00AB662B" w:rsidRPr="003515D4">
        <w:rPr>
          <w:rFonts w:ascii="Times New Roman" w:eastAsia="Times New Roman" w:hAnsi="Times New Roman" w:cs="Times New Roman"/>
          <w:color w:val="000000" w:themeColor="text1"/>
          <w:sz w:val="23"/>
          <w:szCs w:val="23"/>
          <w:lang w:eastAsia="tr-TR"/>
        </w:rPr>
        <w:t xml:space="preserve"> yılında toplam gider gerçekleşmes</w:t>
      </w:r>
      <w:r w:rsidR="00E526F8">
        <w:rPr>
          <w:rFonts w:ascii="Times New Roman" w:eastAsia="Times New Roman" w:hAnsi="Times New Roman" w:cs="Times New Roman"/>
          <w:color w:val="000000" w:themeColor="text1"/>
          <w:sz w:val="23"/>
          <w:szCs w:val="23"/>
          <w:lang w:eastAsia="tr-TR"/>
        </w:rPr>
        <w:t>i içindeki payı %18,79</w:t>
      </w:r>
      <w:r w:rsidR="003515D4" w:rsidRPr="003515D4">
        <w:rPr>
          <w:rFonts w:ascii="Times New Roman" w:eastAsia="Times New Roman" w:hAnsi="Times New Roman" w:cs="Times New Roman"/>
          <w:color w:val="000000" w:themeColor="text1"/>
          <w:sz w:val="23"/>
          <w:szCs w:val="23"/>
          <w:lang w:eastAsia="tr-TR"/>
        </w:rPr>
        <w:t xml:space="preserve"> iken 202</w:t>
      </w:r>
      <w:r w:rsidR="00E526F8">
        <w:rPr>
          <w:rFonts w:ascii="Times New Roman" w:eastAsia="Times New Roman" w:hAnsi="Times New Roman" w:cs="Times New Roman"/>
          <w:color w:val="000000" w:themeColor="text1"/>
          <w:sz w:val="23"/>
          <w:szCs w:val="23"/>
          <w:lang w:eastAsia="tr-TR"/>
        </w:rPr>
        <w:t>1</w:t>
      </w:r>
      <w:r w:rsidRPr="003515D4">
        <w:rPr>
          <w:rFonts w:ascii="Times New Roman" w:eastAsia="Times New Roman" w:hAnsi="Times New Roman" w:cs="Times New Roman"/>
          <w:color w:val="000000" w:themeColor="text1"/>
          <w:sz w:val="23"/>
          <w:szCs w:val="23"/>
          <w:lang w:eastAsia="tr-TR"/>
        </w:rPr>
        <w:t xml:space="preserve"> yılında bu oran %</w:t>
      </w:r>
      <w:r w:rsidR="00E526F8">
        <w:rPr>
          <w:rFonts w:ascii="Times New Roman" w:eastAsia="Times New Roman" w:hAnsi="Times New Roman" w:cs="Times New Roman"/>
          <w:color w:val="000000" w:themeColor="text1"/>
          <w:sz w:val="23"/>
          <w:szCs w:val="23"/>
          <w:lang w:eastAsia="tr-TR"/>
        </w:rPr>
        <w:t>15,54</w:t>
      </w:r>
      <w:r w:rsidR="00AB662B" w:rsidRPr="003515D4">
        <w:rPr>
          <w:rFonts w:ascii="Times New Roman" w:eastAsia="Times New Roman" w:hAnsi="Times New Roman" w:cs="Times New Roman"/>
          <w:color w:val="000000" w:themeColor="text1"/>
          <w:sz w:val="23"/>
          <w:szCs w:val="23"/>
          <w:lang w:eastAsia="tr-TR"/>
        </w:rPr>
        <w:t xml:space="preserve"> olmuştur.</w:t>
      </w:r>
    </w:p>
    <w:p w:rsidR="00E526F8" w:rsidRPr="003515D4" w:rsidRDefault="00E526F8" w:rsidP="00AB662B">
      <w:pPr>
        <w:spacing w:after="0" w:line="360" w:lineRule="auto"/>
        <w:jc w:val="both"/>
        <w:rPr>
          <w:rFonts w:ascii="Times New Roman" w:eastAsia="Times New Roman" w:hAnsi="Times New Roman" w:cs="Times New Roman"/>
          <w:color w:val="000000" w:themeColor="text1"/>
          <w:sz w:val="23"/>
          <w:szCs w:val="23"/>
          <w:lang w:eastAsia="tr-TR"/>
        </w:rPr>
      </w:pPr>
    </w:p>
    <w:p w:rsidR="00AB662B" w:rsidRPr="001C1391" w:rsidRDefault="00AB662B" w:rsidP="00AB662B">
      <w:pPr>
        <w:spacing w:after="0" w:line="240" w:lineRule="auto"/>
        <w:rPr>
          <w:rFonts w:ascii="Times New Roman" w:eastAsia="Times New Roman" w:hAnsi="Times New Roman" w:cs="Times New Roman"/>
          <w:b/>
          <w:noProof/>
          <w:color w:val="FF0000"/>
          <w:sz w:val="24"/>
          <w:szCs w:val="24"/>
          <w:lang w:eastAsia="tr-TR"/>
        </w:rPr>
      </w:pPr>
      <w:r w:rsidRPr="001C1391">
        <w:rPr>
          <w:rFonts w:ascii="Times New Roman" w:eastAsia="Times New Roman" w:hAnsi="Times New Roman" w:cs="Times New Roman"/>
          <w:b/>
          <w:color w:val="FF0000"/>
          <w:sz w:val="24"/>
          <w:szCs w:val="24"/>
          <w:lang w:eastAsia="tr-TR"/>
        </w:rPr>
        <w:t xml:space="preserve">          </w:t>
      </w:r>
      <w:r w:rsidR="003515D4" w:rsidRPr="003515D4">
        <w:rPr>
          <w:rFonts w:ascii="Times New Roman" w:eastAsia="Times New Roman" w:hAnsi="Times New Roman" w:cs="Times New Roman"/>
          <w:b/>
          <w:color w:val="000000" w:themeColor="text1"/>
          <w:sz w:val="24"/>
          <w:szCs w:val="24"/>
          <w:lang w:eastAsia="tr-TR"/>
        </w:rPr>
        <w:t>20</w:t>
      </w:r>
      <w:r w:rsidR="00E526F8">
        <w:rPr>
          <w:rFonts w:ascii="Times New Roman" w:eastAsia="Times New Roman" w:hAnsi="Times New Roman" w:cs="Times New Roman"/>
          <w:b/>
          <w:color w:val="000000" w:themeColor="text1"/>
          <w:sz w:val="24"/>
          <w:szCs w:val="24"/>
          <w:lang w:eastAsia="tr-TR"/>
        </w:rPr>
        <w:t>20-2021</w:t>
      </w:r>
      <w:r w:rsidR="00FE2A9C" w:rsidRPr="003515D4">
        <w:rPr>
          <w:rFonts w:ascii="Times New Roman" w:eastAsia="Times New Roman" w:hAnsi="Times New Roman" w:cs="Times New Roman"/>
          <w:b/>
          <w:color w:val="000000" w:themeColor="text1"/>
          <w:sz w:val="24"/>
          <w:szCs w:val="24"/>
          <w:lang w:eastAsia="tr-TR"/>
        </w:rPr>
        <w:t xml:space="preserve"> </w:t>
      </w:r>
      <w:r w:rsidRPr="003515D4">
        <w:rPr>
          <w:rFonts w:ascii="Times New Roman" w:eastAsia="Times New Roman" w:hAnsi="Times New Roman" w:cs="Times New Roman"/>
          <w:b/>
          <w:color w:val="000000" w:themeColor="text1"/>
          <w:sz w:val="24"/>
          <w:szCs w:val="24"/>
          <w:lang w:eastAsia="tr-TR"/>
        </w:rPr>
        <w:t>Yılları Ocak-Haziran Döneminde Personel Giderleri Gerçekleşmeleri</w:t>
      </w:r>
      <w:r w:rsidRPr="003515D4">
        <w:rPr>
          <w:rFonts w:ascii="Times New Roman" w:eastAsia="Times New Roman" w:hAnsi="Times New Roman" w:cs="Times New Roman"/>
          <w:color w:val="000000" w:themeColor="text1"/>
          <w:sz w:val="23"/>
          <w:szCs w:val="23"/>
          <w:lang w:eastAsia="tr-TR"/>
        </w:rPr>
        <w:t xml:space="preserve"> </w:t>
      </w:r>
    </w:p>
    <w:p w:rsidR="00AB662B" w:rsidRPr="001C1391" w:rsidRDefault="00E526F8" w:rsidP="00AB662B">
      <w:pPr>
        <w:spacing w:after="0" w:line="24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7572E5F1" wp14:editId="3CCC73FB">
            <wp:extent cx="6401435" cy="2369488"/>
            <wp:effectExtent l="0" t="0" r="37465" b="31115"/>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662B" w:rsidRPr="001C1391" w:rsidRDefault="00AB662B" w:rsidP="00AB662B">
      <w:pPr>
        <w:spacing w:after="0" w:line="240" w:lineRule="auto"/>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b/>
          <w:color w:val="FF0000"/>
          <w:sz w:val="24"/>
          <w:szCs w:val="24"/>
          <w:lang w:eastAsia="tr-TR"/>
        </w:rPr>
        <w:t xml:space="preserve">          </w:t>
      </w:r>
    </w:p>
    <w:p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p>
    <w:p w:rsidR="00AB662B" w:rsidRPr="001C1391" w:rsidRDefault="00E526F8" w:rsidP="00AB662B">
      <w:pPr>
        <w:spacing w:after="0" w:line="360" w:lineRule="auto"/>
        <w:jc w:val="both"/>
        <w:rPr>
          <w:rFonts w:ascii="Times New Roman" w:eastAsia="Times New Roman" w:hAnsi="Times New Roman" w:cs="Times New Roman"/>
          <w:color w:val="FF0000"/>
          <w:sz w:val="24"/>
          <w:szCs w:val="24"/>
          <w:lang w:eastAsia="tr-TR"/>
        </w:rPr>
      </w:pPr>
      <w:r>
        <w:rPr>
          <w:noProof/>
          <w:lang w:eastAsia="tr-TR"/>
        </w:rPr>
        <w:drawing>
          <wp:inline distT="0" distB="0" distL="0" distR="0" wp14:anchorId="093D0F55" wp14:editId="663DD96D">
            <wp:extent cx="6401435" cy="2107095"/>
            <wp:effectExtent l="0" t="0" r="37465" b="4572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662B" w:rsidRDefault="00AB662B" w:rsidP="00AB662B">
      <w:pPr>
        <w:spacing w:after="0" w:line="360" w:lineRule="auto"/>
        <w:jc w:val="both"/>
        <w:rPr>
          <w:rFonts w:ascii="Times New Roman" w:eastAsia="Times New Roman" w:hAnsi="Times New Roman" w:cs="Times New Roman"/>
          <w:b/>
          <w:color w:val="FF0000"/>
          <w:sz w:val="24"/>
          <w:szCs w:val="24"/>
          <w:lang w:eastAsia="tr-TR"/>
        </w:rPr>
      </w:pPr>
    </w:p>
    <w:p w:rsidR="00350CB8" w:rsidRDefault="00350CB8" w:rsidP="00AB662B">
      <w:pPr>
        <w:spacing w:after="0" w:line="360" w:lineRule="auto"/>
        <w:jc w:val="both"/>
        <w:rPr>
          <w:rFonts w:ascii="Times New Roman" w:eastAsia="Times New Roman" w:hAnsi="Times New Roman" w:cs="Times New Roman"/>
          <w:b/>
          <w:color w:val="FF0000"/>
          <w:sz w:val="24"/>
          <w:szCs w:val="24"/>
          <w:lang w:eastAsia="tr-TR"/>
        </w:rPr>
      </w:pPr>
    </w:p>
    <w:p w:rsidR="00350CB8" w:rsidRDefault="00350CB8" w:rsidP="00AB662B">
      <w:pPr>
        <w:spacing w:after="0" w:line="360" w:lineRule="auto"/>
        <w:jc w:val="both"/>
        <w:rPr>
          <w:rFonts w:ascii="Times New Roman" w:eastAsia="Times New Roman" w:hAnsi="Times New Roman" w:cs="Times New Roman"/>
          <w:b/>
          <w:color w:val="FF0000"/>
          <w:sz w:val="24"/>
          <w:szCs w:val="24"/>
          <w:lang w:eastAsia="tr-TR"/>
        </w:rPr>
      </w:pPr>
    </w:p>
    <w:p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rsidR="00EF42D6" w:rsidRDefault="00EF42D6" w:rsidP="00AB662B">
      <w:pPr>
        <w:spacing w:after="0" w:line="360" w:lineRule="auto"/>
        <w:jc w:val="both"/>
        <w:rPr>
          <w:rFonts w:ascii="Times New Roman" w:eastAsia="Times New Roman" w:hAnsi="Times New Roman" w:cs="Times New Roman"/>
          <w:b/>
          <w:color w:val="FF0000"/>
          <w:sz w:val="24"/>
          <w:szCs w:val="24"/>
          <w:lang w:eastAsia="tr-TR"/>
        </w:rPr>
      </w:pPr>
    </w:p>
    <w:p w:rsidR="00350CB8" w:rsidRPr="001C1391" w:rsidRDefault="00350CB8" w:rsidP="00AB662B">
      <w:pPr>
        <w:spacing w:after="0" w:line="360" w:lineRule="auto"/>
        <w:jc w:val="both"/>
        <w:rPr>
          <w:rFonts w:ascii="Times New Roman" w:eastAsia="Times New Roman" w:hAnsi="Times New Roman" w:cs="Times New Roman"/>
          <w:b/>
          <w:color w:val="FF0000"/>
          <w:sz w:val="24"/>
          <w:szCs w:val="24"/>
          <w:lang w:eastAsia="tr-TR"/>
        </w:rPr>
      </w:pPr>
    </w:p>
    <w:p w:rsidR="00AB662B" w:rsidRPr="0032264B" w:rsidRDefault="00AB662B" w:rsidP="00AB662B">
      <w:pPr>
        <w:numPr>
          <w:ilvl w:val="0"/>
          <w:numId w:val="2"/>
        </w:numPr>
        <w:spacing w:after="0" w:line="360" w:lineRule="auto"/>
        <w:jc w:val="both"/>
        <w:rPr>
          <w:rFonts w:ascii="Times New Roman" w:eastAsia="Times New Roman" w:hAnsi="Times New Roman" w:cs="Times New Roman"/>
          <w:b/>
          <w:color w:val="000000" w:themeColor="text1"/>
          <w:sz w:val="24"/>
          <w:szCs w:val="24"/>
          <w:lang w:eastAsia="tr-TR"/>
        </w:rPr>
      </w:pPr>
      <w:r w:rsidRPr="0032264B">
        <w:rPr>
          <w:rFonts w:ascii="Times New Roman" w:eastAsia="Times New Roman" w:hAnsi="Times New Roman" w:cs="Times New Roman"/>
          <w:b/>
          <w:color w:val="000000" w:themeColor="text1"/>
          <w:sz w:val="24"/>
          <w:szCs w:val="24"/>
          <w:lang w:eastAsia="tr-TR"/>
        </w:rPr>
        <w:lastRenderedPageBreak/>
        <w:t>Sosyal Güvenlik Kurumuna Devlet Primi Giderleri</w:t>
      </w:r>
    </w:p>
    <w:p w:rsidR="00AB662B" w:rsidRPr="001C1391" w:rsidRDefault="00684A7F" w:rsidP="00AB662B">
      <w:pPr>
        <w:spacing w:after="0" w:line="360" w:lineRule="auto"/>
        <w:jc w:val="both"/>
        <w:rPr>
          <w:rFonts w:ascii="Times New Roman" w:eastAsia="Times New Roman" w:hAnsi="Times New Roman" w:cs="Times New Roman"/>
          <w:color w:val="FF0000"/>
          <w:sz w:val="24"/>
          <w:szCs w:val="24"/>
          <w:lang w:eastAsia="tr-TR"/>
        </w:rPr>
      </w:pPr>
      <w:r w:rsidRPr="0032264B">
        <w:rPr>
          <w:rFonts w:ascii="Times New Roman" w:eastAsia="Times New Roman" w:hAnsi="Times New Roman" w:cs="Times New Roman"/>
          <w:color w:val="000000" w:themeColor="text1"/>
          <w:sz w:val="24"/>
          <w:szCs w:val="24"/>
          <w:lang w:eastAsia="tr-TR"/>
        </w:rPr>
        <w:tab/>
        <w:t>20</w:t>
      </w:r>
      <w:r w:rsidR="00A315EF">
        <w:rPr>
          <w:rFonts w:ascii="Times New Roman" w:eastAsia="Times New Roman" w:hAnsi="Times New Roman" w:cs="Times New Roman"/>
          <w:color w:val="000000" w:themeColor="text1"/>
          <w:sz w:val="24"/>
          <w:szCs w:val="24"/>
          <w:lang w:eastAsia="tr-TR"/>
        </w:rPr>
        <w:t>21</w:t>
      </w:r>
      <w:r w:rsidR="00AB662B" w:rsidRPr="0032264B">
        <w:rPr>
          <w:rFonts w:ascii="Times New Roman" w:eastAsia="Times New Roman" w:hAnsi="Times New Roman" w:cs="Times New Roman"/>
          <w:color w:val="000000" w:themeColor="text1"/>
          <w:sz w:val="24"/>
          <w:szCs w:val="24"/>
          <w:lang w:eastAsia="tr-TR"/>
        </w:rPr>
        <w:t xml:space="preserve"> yılı Ocak-Haziran Dönemi sosyal güvenlik kurumun</w:t>
      </w:r>
      <w:r w:rsidR="0032264B" w:rsidRPr="0032264B">
        <w:rPr>
          <w:rFonts w:ascii="Times New Roman" w:eastAsia="Times New Roman" w:hAnsi="Times New Roman" w:cs="Times New Roman"/>
          <w:color w:val="000000" w:themeColor="text1"/>
          <w:sz w:val="24"/>
          <w:szCs w:val="24"/>
          <w:lang w:eastAsia="tr-TR"/>
        </w:rPr>
        <w:t>a devlet primi giderlerinde 20</w:t>
      </w:r>
      <w:r w:rsidR="00A315EF">
        <w:rPr>
          <w:rFonts w:ascii="Times New Roman" w:eastAsia="Times New Roman" w:hAnsi="Times New Roman" w:cs="Times New Roman"/>
          <w:color w:val="000000" w:themeColor="text1"/>
          <w:sz w:val="24"/>
          <w:szCs w:val="24"/>
          <w:lang w:eastAsia="tr-TR"/>
        </w:rPr>
        <w:t>20</w:t>
      </w:r>
      <w:r w:rsidR="0032264B" w:rsidRPr="0032264B">
        <w:rPr>
          <w:rFonts w:ascii="Times New Roman" w:eastAsia="Times New Roman" w:hAnsi="Times New Roman" w:cs="Times New Roman"/>
          <w:color w:val="000000" w:themeColor="text1"/>
          <w:sz w:val="24"/>
          <w:szCs w:val="24"/>
          <w:lang w:eastAsia="tr-TR"/>
        </w:rPr>
        <w:t xml:space="preserve"> yılının aynı dönemine gö</w:t>
      </w:r>
      <w:r w:rsidR="00A315EF">
        <w:rPr>
          <w:rFonts w:ascii="Times New Roman" w:eastAsia="Times New Roman" w:hAnsi="Times New Roman" w:cs="Times New Roman"/>
          <w:color w:val="000000" w:themeColor="text1"/>
          <w:sz w:val="24"/>
          <w:szCs w:val="24"/>
          <w:lang w:eastAsia="tr-TR"/>
        </w:rPr>
        <w:t>re % 11,67</w:t>
      </w:r>
      <w:r w:rsidR="00AB662B" w:rsidRPr="0032264B">
        <w:rPr>
          <w:rFonts w:ascii="Times New Roman" w:eastAsia="Times New Roman" w:hAnsi="Times New Roman" w:cs="Times New Roman"/>
          <w:color w:val="000000" w:themeColor="text1"/>
          <w:sz w:val="24"/>
          <w:szCs w:val="24"/>
          <w:lang w:eastAsia="tr-TR"/>
        </w:rPr>
        <w:t xml:space="preserve"> oranında artış gerçekleşmiştir. Sosyal güvenlik kurumuna devlet pri</w:t>
      </w:r>
      <w:r w:rsidRPr="0032264B">
        <w:rPr>
          <w:rFonts w:ascii="Times New Roman" w:eastAsia="Times New Roman" w:hAnsi="Times New Roman" w:cs="Times New Roman"/>
          <w:color w:val="000000" w:themeColor="text1"/>
          <w:sz w:val="24"/>
          <w:szCs w:val="24"/>
          <w:lang w:eastAsia="tr-TR"/>
        </w:rPr>
        <w:t>mi giderl</w:t>
      </w:r>
      <w:r w:rsidR="00A315EF">
        <w:rPr>
          <w:rFonts w:ascii="Times New Roman" w:eastAsia="Times New Roman" w:hAnsi="Times New Roman" w:cs="Times New Roman"/>
          <w:color w:val="000000" w:themeColor="text1"/>
          <w:sz w:val="24"/>
          <w:szCs w:val="24"/>
          <w:lang w:eastAsia="tr-TR"/>
        </w:rPr>
        <w:t>erinin 2020</w:t>
      </w:r>
      <w:r w:rsidR="00AB662B" w:rsidRPr="0032264B">
        <w:rPr>
          <w:rFonts w:ascii="Times New Roman" w:eastAsia="Times New Roman" w:hAnsi="Times New Roman" w:cs="Times New Roman"/>
          <w:color w:val="000000" w:themeColor="text1"/>
          <w:sz w:val="24"/>
          <w:szCs w:val="24"/>
          <w:lang w:eastAsia="tr-TR"/>
        </w:rPr>
        <w:t xml:space="preserve"> yılında toplam gider ge</w:t>
      </w:r>
      <w:r w:rsidRPr="0032264B">
        <w:rPr>
          <w:rFonts w:ascii="Times New Roman" w:eastAsia="Times New Roman" w:hAnsi="Times New Roman" w:cs="Times New Roman"/>
          <w:color w:val="000000" w:themeColor="text1"/>
          <w:sz w:val="24"/>
          <w:szCs w:val="24"/>
          <w:lang w:eastAsia="tr-TR"/>
        </w:rPr>
        <w:t>rçekleşmesi içindeki payı % 2,</w:t>
      </w:r>
      <w:r w:rsidR="00A315EF">
        <w:rPr>
          <w:rFonts w:ascii="Times New Roman" w:eastAsia="Times New Roman" w:hAnsi="Times New Roman" w:cs="Times New Roman"/>
          <w:color w:val="000000" w:themeColor="text1"/>
          <w:sz w:val="24"/>
          <w:szCs w:val="24"/>
          <w:lang w:eastAsia="tr-TR"/>
        </w:rPr>
        <w:t>89</w:t>
      </w:r>
      <w:r w:rsidR="0032264B" w:rsidRPr="0032264B">
        <w:rPr>
          <w:rFonts w:ascii="Times New Roman" w:eastAsia="Times New Roman" w:hAnsi="Times New Roman" w:cs="Times New Roman"/>
          <w:color w:val="000000" w:themeColor="text1"/>
          <w:sz w:val="24"/>
          <w:szCs w:val="24"/>
          <w:lang w:eastAsia="tr-TR"/>
        </w:rPr>
        <w:t xml:space="preserve"> </w:t>
      </w:r>
      <w:r w:rsidRPr="0032264B">
        <w:rPr>
          <w:rFonts w:ascii="Times New Roman" w:eastAsia="Times New Roman" w:hAnsi="Times New Roman" w:cs="Times New Roman"/>
          <w:color w:val="000000" w:themeColor="text1"/>
          <w:sz w:val="24"/>
          <w:szCs w:val="24"/>
          <w:lang w:eastAsia="tr-TR"/>
        </w:rPr>
        <w:t>iken, 20</w:t>
      </w:r>
      <w:r w:rsidR="0032264B" w:rsidRPr="0032264B">
        <w:rPr>
          <w:rFonts w:ascii="Times New Roman" w:eastAsia="Times New Roman" w:hAnsi="Times New Roman" w:cs="Times New Roman"/>
          <w:color w:val="000000" w:themeColor="text1"/>
          <w:sz w:val="24"/>
          <w:szCs w:val="24"/>
          <w:lang w:eastAsia="tr-TR"/>
        </w:rPr>
        <w:t>2</w:t>
      </w:r>
      <w:r w:rsidR="00A315EF">
        <w:rPr>
          <w:rFonts w:ascii="Times New Roman" w:eastAsia="Times New Roman" w:hAnsi="Times New Roman" w:cs="Times New Roman"/>
          <w:color w:val="000000" w:themeColor="text1"/>
          <w:sz w:val="24"/>
          <w:szCs w:val="24"/>
          <w:lang w:eastAsia="tr-TR"/>
        </w:rPr>
        <w:t>1</w:t>
      </w:r>
      <w:r w:rsidRPr="0032264B">
        <w:rPr>
          <w:rFonts w:ascii="Times New Roman" w:eastAsia="Times New Roman" w:hAnsi="Times New Roman" w:cs="Times New Roman"/>
          <w:color w:val="000000" w:themeColor="text1"/>
          <w:sz w:val="24"/>
          <w:szCs w:val="24"/>
          <w:lang w:eastAsia="tr-TR"/>
        </w:rPr>
        <w:t xml:space="preserve"> yılında %2,</w:t>
      </w:r>
      <w:r w:rsidR="00A315EF">
        <w:rPr>
          <w:rFonts w:ascii="Times New Roman" w:eastAsia="Times New Roman" w:hAnsi="Times New Roman" w:cs="Times New Roman"/>
          <w:color w:val="000000" w:themeColor="text1"/>
          <w:sz w:val="24"/>
          <w:szCs w:val="24"/>
          <w:lang w:eastAsia="tr-TR"/>
        </w:rPr>
        <w:t>51</w:t>
      </w:r>
      <w:r w:rsidR="00AB662B" w:rsidRPr="0032264B">
        <w:rPr>
          <w:rFonts w:ascii="Times New Roman" w:eastAsia="Times New Roman" w:hAnsi="Times New Roman" w:cs="Times New Roman"/>
          <w:color w:val="000000" w:themeColor="text1"/>
          <w:sz w:val="24"/>
          <w:szCs w:val="24"/>
          <w:lang w:eastAsia="tr-TR"/>
        </w:rPr>
        <w:t xml:space="preserve"> olmu</w:t>
      </w:r>
      <w:r w:rsidR="00A315EF">
        <w:rPr>
          <w:rFonts w:ascii="Times New Roman" w:eastAsia="Times New Roman" w:hAnsi="Times New Roman" w:cs="Times New Roman"/>
          <w:color w:val="000000" w:themeColor="text1"/>
          <w:sz w:val="24"/>
          <w:szCs w:val="24"/>
          <w:lang w:eastAsia="tr-TR"/>
        </w:rPr>
        <w:t>ştur. Söz konusu gidere ait 2020</w:t>
      </w:r>
      <w:r w:rsidR="00AB662B" w:rsidRPr="0032264B">
        <w:rPr>
          <w:rFonts w:ascii="Times New Roman" w:eastAsia="Times New Roman" w:hAnsi="Times New Roman" w:cs="Times New Roman"/>
          <w:color w:val="000000" w:themeColor="text1"/>
          <w:sz w:val="24"/>
          <w:szCs w:val="24"/>
          <w:lang w:eastAsia="tr-TR"/>
        </w:rPr>
        <w:t xml:space="preserve"> yılında bütçesinin % </w:t>
      </w:r>
      <w:r w:rsidR="0032264B" w:rsidRPr="0032264B">
        <w:rPr>
          <w:rFonts w:ascii="Times New Roman" w:eastAsia="Times New Roman" w:hAnsi="Times New Roman" w:cs="Times New Roman"/>
          <w:color w:val="000000" w:themeColor="text1"/>
          <w:sz w:val="24"/>
          <w:szCs w:val="24"/>
          <w:lang w:eastAsia="tr-TR"/>
        </w:rPr>
        <w:t>4</w:t>
      </w:r>
      <w:r w:rsidR="00A315EF">
        <w:rPr>
          <w:rFonts w:ascii="Times New Roman" w:eastAsia="Times New Roman" w:hAnsi="Times New Roman" w:cs="Times New Roman"/>
          <w:color w:val="000000" w:themeColor="text1"/>
          <w:sz w:val="24"/>
          <w:szCs w:val="24"/>
          <w:lang w:eastAsia="tr-TR"/>
        </w:rPr>
        <w:t>9,46’sı</w:t>
      </w:r>
      <w:r w:rsidRPr="0032264B">
        <w:rPr>
          <w:rFonts w:ascii="Times New Roman" w:eastAsia="Times New Roman" w:hAnsi="Times New Roman" w:cs="Times New Roman"/>
          <w:color w:val="000000" w:themeColor="text1"/>
          <w:sz w:val="24"/>
          <w:szCs w:val="24"/>
          <w:lang w:eastAsia="tr-TR"/>
        </w:rPr>
        <w:t xml:space="preserve"> gerçekleşmiş iken, 20</w:t>
      </w:r>
      <w:r w:rsidR="0032264B" w:rsidRPr="0032264B">
        <w:rPr>
          <w:rFonts w:ascii="Times New Roman" w:eastAsia="Times New Roman" w:hAnsi="Times New Roman" w:cs="Times New Roman"/>
          <w:color w:val="000000" w:themeColor="text1"/>
          <w:sz w:val="24"/>
          <w:szCs w:val="24"/>
          <w:lang w:eastAsia="tr-TR"/>
        </w:rPr>
        <w:t>2</w:t>
      </w:r>
      <w:r w:rsidR="00A315EF">
        <w:rPr>
          <w:rFonts w:ascii="Times New Roman" w:eastAsia="Times New Roman" w:hAnsi="Times New Roman" w:cs="Times New Roman"/>
          <w:color w:val="000000" w:themeColor="text1"/>
          <w:sz w:val="24"/>
          <w:szCs w:val="24"/>
          <w:lang w:eastAsia="tr-TR"/>
        </w:rPr>
        <w:t>1</w:t>
      </w:r>
      <w:r w:rsidR="0032264B" w:rsidRPr="0032264B">
        <w:rPr>
          <w:rFonts w:ascii="Times New Roman" w:eastAsia="Times New Roman" w:hAnsi="Times New Roman" w:cs="Times New Roman"/>
          <w:color w:val="000000" w:themeColor="text1"/>
          <w:sz w:val="24"/>
          <w:szCs w:val="24"/>
          <w:lang w:eastAsia="tr-TR"/>
        </w:rPr>
        <w:t xml:space="preserve"> </w:t>
      </w:r>
      <w:r w:rsidR="00AB662B" w:rsidRPr="0032264B">
        <w:rPr>
          <w:rFonts w:ascii="Times New Roman" w:eastAsia="Times New Roman" w:hAnsi="Times New Roman" w:cs="Times New Roman"/>
          <w:color w:val="000000" w:themeColor="text1"/>
          <w:sz w:val="24"/>
          <w:szCs w:val="24"/>
          <w:lang w:eastAsia="tr-TR"/>
        </w:rPr>
        <w:t>yılının aynı döneminde %</w:t>
      </w:r>
      <w:r w:rsidR="00A315EF">
        <w:rPr>
          <w:rFonts w:ascii="Times New Roman" w:eastAsia="Times New Roman" w:hAnsi="Times New Roman" w:cs="Times New Roman"/>
          <w:color w:val="000000" w:themeColor="text1"/>
          <w:sz w:val="24"/>
          <w:szCs w:val="24"/>
          <w:lang w:eastAsia="tr-TR"/>
        </w:rPr>
        <w:t>42,55</w:t>
      </w:r>
      <w:r w:rsidR="0032264B" w:rsidRPr="0032264B">
        <w:rPr>
          <w:rFonts w:ascii="Times New Roman" w:eastAsia="Times New Roman" w:hAnsi="Times New Roman" w:cs="Times New Roman"/>
          <w:color w:val="000000" w:themeColor="text1"/>
          <w:sz w:val="24"/>
          <w:szCs w:val="24"/>
          <w:lang w:eastAsia="tr-TR"/>
        </w:rPr>
        <w:t>’</w:t>
      </w:r>
      <w:r w:rsidR="00A315EF">
        <w:rPr>
          <w:rFonts w:ascii="Times New Roman" w:eastAsia="Times New Roman" w:hAnsi="Times New Roman" w:cs="Times New Roman"/>
          <w:color w:val="000000" w:themeColor="text1"/>
          <w:sz w:val="24"/>
          <w:szCs w:val="24"/>
          <w:lang w:eastAsia="tr-TR"/>
        </w:rPr>
        <w:t>i</w:t>
      </w:r>
      <w:r w:rsidR="00AB662B" w:rsidRPr="0032264B">
        <w:rPr>
          <w:rFonts w:ascii="Times New Roman" w:eastAsia="Times New Roman" w:hAnsi="Times New Roman" w:cs="Times New Roman"/>
          <w:color w:val="000000" w:themeColor="text1"/>
          <w:sz w:val="24"/>
          <w:szCs w:val="24"/>
          <w:lang w:eastAsia="tr-TR"/>
        </w:rPr>
        <w:t xml:space="preserve"> oranında bir gerçekleşme olmuştur.</w:t>
      </w:r>
    </w:p>
    <w:p w:rsidR="00AB662B" w:rsidRPr="001C1391" w:rsidRDefault="00A315E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6C4390CA" wp14:editId="3616E874">
            <wp:extent cx="6400800" cy="3045350"/>
            <wp:effectExtent l="0" t="0" r="0" b="3175"/>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662B" w:rsidRPr="001C1391" w:rsidRDefault="00AB662B" w:rsidP="00AB662B">
      <w:pPr>
        <w:spacing w:after="0" w:line="360" w:lineRule="auto"/>
        <w:jc w:val="both"/>
        <w:rPr>
          <w:rFonts w:ascii="Times New Roman" w:eastAsia="Times New Roman" w:hAnsi="Times New Roman" w:cs="Times New Roman"/>
          <w:color w:val="FF0000"/>
          <w:sz w:val="24"/>
          <w:szCs w:val="24"/>
          <w:lang w:eastAsia="tr-TR"/>
        </w:rPr>
      </w:pPr>
    </w:p>
    <w:p w:rsidR="00AB662B" w:rsidRPr="001C1391" w:rsidRDefault="00A315EF"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76720710" wp14:editId="359596A7">
            <wp:extent cx="6267450" cy="2743200"/>
            <wp:effectExtent l="0" t="0" r="38100" b="3810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662B" w:rsidRDefault="00AB662B"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rsidR="00350CB8" w:rsidRDefault="00350CB8"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rsidR="00350CB8" w:rsidRDefault="00350CB8"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rsidR="00EF42D6" w:rsidRDefault="00EF42D6" w:rsidP="00AB662B">
      <w:pPr>
        <w:spacing w:after="0" w:line="360" w:lineRule="auto"/>
        <w:jc w:val="both"/>
        <w:rPr>
          <w:rFonts w:ascii="Times New Roman" w:eastAsia="Times New Roman" w:hAnsi="Times New Roman" w:cs="Times New Roman"/>
          <w:noProof/>
          <w:color w:val="000000" w:themeColor="text1"/>
          <w:sz w:val="24"/>
          <w:szCs w:val="24"/>
          <w:lang w:eastAsia="tr-TR"/>
        </w:rPr>
      </w:pPr>
    </w:p>
    <w:p w:rsidR="00AB662B" w:rsidRPr="008D7009" w:rsidRDefault="00AB662B" w:rsidP="00AB662B">
      <w:pPr>
        <w:numPr>
          <w:ilvl w:val="0"/>
          <w:numId w:val="2"/>
        </w:numPr>
        <w:autoSpaceDE w:val="0"/>
        <w:autoSpaceDN w:val="0"/>
        <w:adjustRightInd w:val="0"/>
        <w:spacing w:after="0" w:line="240" w:lineRule="auto"/>
        <w:rPr>
          <w:rFonts w:ascii="Arial" w:eastAsia="Times New Roman" w:hAnsi="Arial" w:cs="Arial"/>
          <w:color w:val="000000" w:themeColor="text1"/>
          <w:lang w:eastAsia="tr-TR"/>
        </w:rPr>
      </w:pPr>
      <w:r w:rsidRPr="008D7009">
        <w:rPr>
          <w:rFonts w:ascii="Arial" w:eastAsia="Times New Roman" w:hAnsi="Arial" w:cs="Arial"/>
          <w:b/>
          <w:bCs/>
          <w:color w:val="000000" w:themeColor="text1"/>
          <w:lang w:eastAsia="tr-TR"/>
        </w:rPr>
        <w:lastRenderedPageBreak/>
        <w:t xml:space="preserve">Mal ve Hizmet Alım Giderleri </w:t>
      </w:r>
    </w:p>
    <w:p w:rsidR="00AB662B" w:rsidRPr="008D7009"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p>
    <w:p w:rsidR="00AB662B" w:rsidRDefault="00684A7F" w:rsidP="00AB662B">
      <w:pPr>
        <w:spacing w:after="0" w:line="360" w:lineRule="auto"/>
        <w:jc w:val="both"/>
        <w:rPr>
          <w:rFonts w:ascii="Times New Roman" w:eastAsia="Times New Roman" w:hAnsi="Times New Roman" w:cs="Times New Roman"/>
          <w:color w:val="000000" w:themeColor="text1"/>
          <w:sz w:val="23"/>
          <w:szCs w:val="23"/>
          <w:lang w:eastAsia="tr-TR"/>
        </w:rPr>
      </w:pPr>
      <w:r w:rsidRPr="008D7009">
        <w:rPr>
          <w:rFonts w:ascii="Times New Roman" w:eastAsia="Times New Roman" w:hAnsi="Times New Roman" w:cs="Times New Roman"/>
          <w:color w:val="000000" w:themeColor="text1"/>
          <w:sz w:val="23"/>
          <w:szCs w:val="23"/>
          <w:lang w:eastAsia="tr-TR"/>
        </w:rPr>
        <w:tab/>
        <w:t>20</w:t>
      </w:r>
      <w:r w:rsidR="008D7009" w:rsidRPr="008D7009">
        <w:rPr>
          <w:rFonts w:ascii="Times New Roman" w:eastAsia="Times New Roman" w:hAnsi="Times New Roman" w:cs="Times New Roman"/>
          <w:color w:val="000000" w:themeColor="text1"/>
          <w:sz w:val="23"/>
          <w:szCs w:val="23"/>
          <w:lang w:eastAsia="tr-TR"/>
        </w:rPr>
        <w:t>20</w:t>
      </w:r>
      <w:r w:rsidR="00AB662B" w:rsidRPr="008D7009">
        <w:rPr>
          <w:rFonts w:ascii="Times New Roman" w:eastAsia="Times New Roman" w:hAnsi="Times New Roman" w:cs="Times New Roman"/>
          <w:color w:val="000000" w:themeColor="text1"/>
          <w:sz w:val="23"/>
          <w:szCs w:val="23"/>
          <w:lang w:eastAsia="tr-TR"/>
        </w:rPr>
        <w:t xml:space="preserve"> yılı Ocak-Haziran döneminde; temsil ve tanıtma giderleri, park bahçe düzenlemeleri, katı atıkların işlenmesi ve geri kazanımı, yolların meydanların geçitlerin temizliği, kentsel dönüşüm projeleri, destek personeli hizmet alımları, tüketime dönük mal ve malzeme alımları, yolluklar, görev giderleri, haberleşme giderleri, kira giderleri, hizmet binalarının bakım onarım giderlerinden oluşan mal ve hizmet alım giderleri için toplam </w:t>
      </w:r>
      <w:r w:rsidR="00350CB8" w:rsidRPr="00350CB8">
        <w:rPr>
          <w:rFonts w:ascii="Times New Roman" w:eastAsia="Times New Roman" w:hAnsi="Times New Roman" w:cs="Times New Roman"/>
          <w:bCs/>
          <w:color w:val="000000" w:themeColor="text1"/>
          <w:sz w:val="23"/>
          <w:szCs w:val="23"/>
          <w:lang w:eastAsia="tr-TR"/>
        </w:rPr>
        <w:t>86.994.369,17</w:t>
      </w:r>
      <w:r w:rsidR="00AB662B" w:rsidRPr="008D7009">
        <w:rPr>
          <w:rFonts w:ascii="Arial TUR" w:eastAsia="Times New Roman" w:hAnsi="Arial TUR" w:cs="Arial TUR"/>
          <w:color w:val="000000" w:themeColor="text1"/>
          <w:sz w:val="20"/>
          <w:szCs w:val="20"/>
          <w:lang w:eastAsia="tr-TR"/>
        </w:rPr>
        <w:t>₺</w:t>
      </w:r>
      <w:r w:rsidR="00AB662B" w:rsidRPr="008D7009">
        <w:rPr>
          <w:rFonts w:ascii="Times New Roman" w:eastAsia="Times New Roman" w:hAnsi="Times New Roman" w:cs="Times New Roman"/>
          <w:color w:val="000000" w:themeColor="text1"/>
          <w:sz w:val="23"/>
          <w:szCs w:val="23"/>
          <w:lang w:eastAsia="tr-TR"/>
        </w:rPr>
        <w:t xml:space="preserve"> harcama yapılmıştı</w:t>
      </w:r>
      <w:r w:rsidR="008D7009" w:rsidRPr="008D7009">
        <w:rPr>
          <w:rFonts w:ascii="Times New Roman" w:eastAsia="Times New Roman" w:hAnsi="Times New Roman" w:cs="Times New Roman"/>
          <w:color w:val="000000" w:themeColor="text1"/>
          <w:sz w:val="23"/>
          <w:szCs w:val="23"/>
          <w:lang w:eastAsia="tr-TR"/>
        </w:rPr>
        <w:t>r. 20</w:t>
      </w:r>
      <w:r w:rsidR="00350CB8">
        <w:rPr>
          <w:rFonts w:ascii="Times New Roman" w:eastAsia="Times New Roman" w:hAnsi="Times New Roman" w:cs="Times New Roman"/>
          <w:color w:val="000000" w:themeColor="text1"/>
          <w:sz w:val="23"/>
          <w:szCs w:val="23"/>
          <w:lang w:eastAsia="tr-TR"/>
        </w:rPr>
        <w:t>20</w:t>
      </w:r>
      <w:r w:rsidR="00AB662B" w:rsidRPr="008D7009">
        <w:rPr>
          <w:rFonts w:ascii="Times New Roman" w:eastAsia="Times New Roman" w:hAnsi="Times New Roman" w:cs="Times New Roman"/>
          <w:color w:val="000000" w:themeColor="text1"/>
          <w:sz w:val="23"/>
          <w:szCs w:val="23"/>
          <w:lang w:eastAsia="tr-TR"/>
        </w:rPr>
        <w:t xml:space="preserve"> yılının aynı döneminde </w:t>
      </w:r>
      <w:r w:rsidR="00350CB8" w:rsidRPr="00350CB8">
        <w:rPr>
          <w:rFonts w:ascii="Times New Roman" w:eastAsia="Times New Roman" w:hAnsi="Times New Roman" w:cs="Times New Roman"/>
          <w:bCs/>
          <w:color w:val="000000" w:themeColor="text1"/>
          <w:sz w:val="23"/>
          <w:szCs w:val="23"/>
          <w:lang w:eastAsia="tr-TR"/>
        </w:rPr>
        <w:t>67.301.461,91</w:t>
      </w:r>
      <w:r w:rsidR="00AB662B" w:rsidRPr="008D7009">
        <w:rPr>
          <w:rFonts w:ascii="Arial TUR" w:eastAsia="Times New Roman" w:hAnsi="Arial TUR" w:cs="Arial TUR"/>
          <w:color w:val="000000" w:themeColor="text1"/>
          <w:sz w:val="20"/>
          <w:szCs w:val="20"/>
          <w:lang w:eastAsia="tr-TR"/>
        </w:rPr>
        <w:t>₺</w:t>
      </w:r>
      <w:r w:rsidR="008D7009" w:rsidRPr="008D7009">
        <w:rPr>
          <w:rFonts w:ascii="Times New Roman" w:eastAsia="Times New Roman" w:hAnsi="Times New Roman" w:cs="Times New Roman"/>
          <w:color w:val="000000" w:themeColor="text1"/>
          <w:sz w:val="23"/>
          <w:szCs w:val="23"/>
          <w:lang w:eastAsia="tr-TR"/>
        </w:rPr>
        <w:t xml:space="preserve"> harcama yapılmıştır. 202</w:t>
      </w:r>
      <w:r w:rsidR="00350CB8">
        <w:rPr>
          <w:rFonts w:ascii="Times New Roman" w:eastAsia="Times New Roman" w:hAnsi="Times New Roman" w:cs="Times New Roman"/>
          <w:color w:val="000000" w:themeColor="text1"/>
          <w:sz w:val="23"/>
          <w:szCs w:val="23"/>
          <w:lang w:eastAsia="tr-TR"/>
        </w:rPr>
        <w:t>1</w:t>
      </w:r>
      <w:r w:rsidR="00AB662B" w:rsidRPr="008D7009">
        <w:rPr>
          <w:rFonts w:ascii="Times New Roman" w:eastAsia="Times New Roman" w:hAnsi="Times New Roman" w:cs="Times New Roman"/>
          <w:color w:val="000000" w:themeColor="text1"/>
          <w:sz w:val="23"/>
          <w:szCs w:val="23"/>
          <w:lang w:eastAsia="tr-TR"/>
        </w:rPr>
        <w:t xml:space="preserve"> yılında s</w:t>
      </w:r>
      <w:r w:rsidR="008D7009" w:rsidRPr="008D7009">
        <w:rPr>
          <w:rFonts w:ascii="Times New Roman" w:eastAsia="Times New Roman" w:hAnsi="Times New Roman" w:cs="Times New Roman"/>
          <w:color w:val="000000" w:themeColor="text1"/>
          <w:sz w:val="23"/>
          <w:szCs w:val="23"/>
          <w:lang w:eastAsia="tr-TR"/>
        </w:rPr>
        <w:t>öz konusu giderlere ilişkin 20</w:t>
      </w:r>
      <w:r w:rsidR="00350CB8">
        <w:rPr>
          <w:rFonts w:ascii="Times New Roman" w:eastAsia="Times New Roman" w:hAnsi="Times New Roman" w:cs="Times New Roman"/>
          <w:color w:val="000000" w:themeColor="text1"/>
          <w:sz w:val="23"/>
          <w:szCs w:val="23"/>
          <w:lang w:eastAsia="tr-TR"/>
        </w:rPr>
        <w:t>20</w:t>
      </w:r>
      <w:r w:rsidR="00AB662B" w:rsidRPr="008D7009">
        <w:rPr>
          <w:rFonts w:ascii="Times New Roman" w:eastAsia="Times New Roman" w:hAnsi="Times New Roman" w:cs="Times New Roman"/>
          <w:color w:val="000000" w:themeColor="text1"/>
          <w:sz w:val="23"/>
          <w:szCs w:val="23"/>
          <w:lang w:eastAsia="tr-TR"/>
        </w:rPr>
        <w:t xml:space="preserve"> yılına göre</w:t>
      </w:r>
      <w:r w:rsidR="008D7009">
        <w:rPr>
          <w:rFonts w:ascii="Times New Roman" w:eastAsia="Times New Roman" w:hAnsi="Times New Roman" w:cs="Times New Roman"/>
          <w:color w:val="000000" w:themeColor="text1"/>
          <w:sz w:val="23"/>
          <w:szCs w:val="23"/>
          <w:lang w:eastAsia="tr-TR"/>
        </w:rPr>
        <w:t xml:space="preserve"> yaklaşık</w:t>
      </w:r>
      <w:r w:rsidR="00AB662B" w:rsidRPr="008D7009">
        <w:rPr>
          <w:rFonts w:ascii="Times New Roman" w:eastAsia="Times New Roman" w:hAnsi="Times New Roman" w:cs="Times New Roman"/>
          <w:color w:val="000000" w:themeColor="text1"/>
          <w:sz w:val="23"/>
          <w:szCs w:val="23"/>
          <w:lang w:eastAsia="tr-TR"/>
        </w:rPr>
        <w:t xml:space="preserve"> % </w:t>
      </w:r>
      <w:r w:rsidR="00350CB8" w:rsidRPr="00350CB8">
        <w:rPr>
          <w:rFonts w:ascii="Times New Roman" w:eastAsia="Times New Roman" w:hAnsi="Times New Roman" w:cs="Times New Roman"/>
          <w:color w:val="000000" w:themeColor="text1"/>
          <w:sz w:val="23"/>
          <w:szCs w:val="23"/>
          <w:lang w:eastAsia="tr-TR"/>
        </w:rPr>
        <w:t>29,26</w:t>
      </w:r>
      <w:r w:rsidR="00AB662B" w:rsidRPr="008D7009">
        <w:rPr>
          <w:rFonts w:ascii="Times New Roman" w:eastAsia="Times New Roman" w:hAnsi="Times New Roman" w:cs="Times New Roman"/>
          <w:color w:val="000000" w:themeColor="text1"/>
          <w:sz w:val="23"/>
          <w:szCs w:val="23"/>
          <w:lang w:eastAsia="tr-TR"/>
        </w:rPr>
        <w:t xml:space="preserve"> </w:t>
      </w:r>
      <w:r w:rsidR="00350CB8">
        <w:rPr>
          <w:rFonts w:ascii="Times New Roman" w:eastAsia="Times New Roman" w:hAnsi="Times New Roman" w:cs="Times New Roman"/>
          <w:color w:val="000000" w:themeColor="text1"/>
          <w:sz w:val="23"/>
          <w:szCs w:val="23"/>
          <w:lang w:eastAsia="tr-TR"/>
        </w:rPr>
        <w:t>artı</w:t>
      </w:r>
      <w:r w:rsidR="008D7009" w:rsidRPr="008D7009">
        <w:rPr>
          <w:rFonts w:ascii="Times New Roman" w:eastAsia="Times New Roman" w:hAnsi="Times New Roman" w:cs="Times New Roman"/>
          <w:color w:val="000000" w:themeColor="text1"/>
          <w:sz w:val="23"/>
          <w:szCs w:val="23"/>
          <w:lang w:eastAsia="tr-TR"/>
        </w:rPr>
        <w:t>ş</w:t>
      </w:r>
      <w:r w:rsidR="00AB662B" w:rsidRPr="008D7009">
        <w:rPr>
          <w:rFonts w:ascii="Times New Roman" w:eastAsia="Times New Roman" w:hAnsi="Times New Roman" w:cs="Times New Roman"/>
          <w:color w:val="000000" w:themeColor="text1"/>
          <w:sz w:val="23"/>
          <w:szCs w:val="23"/>
          <w:lang w:eastAsia="tr-TR"/>
        </w:rPr>
        <w:t xml:space="preserve"> olduğu görünmektedir</w:t>
      </w:r>
      <w:r w:rsidR="00AB662B" w:rsidRPr="001C1391">
        <w:rPr>
          <w:rFonts w:ascii="Times New Roman" w:eastAsia="Times New Roman" w:hAnsi="Times New Roman" w:cs="Times New Roman"/>
          <w:color w:val="FF0000"/>
          <w:sz w:val="23"/>
          <w:szCs w:val="23"/>
          <w:lang w:eastAsia="tr-TR"/>
        </w:rPr>
        <w:t xml:space="preserve">. </w:t>
      </w:r>
      <w:r w:rsidR="00AB662B" w:rsidRPr="008D7009">
        <w:rPr>
          <w:rFonts w:ascii="Times New Roman" w:eastAsia="Times New Roman" w:hAnsi="Times New Roman" w:cs="Times New Roman"/>
          <w:color w:val="000000" w:themeColor="text1"/>
          <w:sz w:val="23"/>
          <w:szCs w:val="23"/>
          <w:lang w:eastAsia="tr-TR"/>
        </w:rPr>
        <w:t>Mal ve hizmet alım giderlerinin bütçelerin</w:t>
      </w:r>
      <w:r w:rsidR="008D7009" w:rsidRPr="008D7009">
        <w:rPr>
          <w:rFonts w:ascii="Times New Roman" w:eastAsia="Times New Roman" w:hAnsi="Times New Roman" w:cs="Times New Roman"/>
          <w:color w:val="000000" w:themeColor="text1"/>
          <w:sz w:val="23"/>
          <w:szCs w:val="23"/>
          <w:lang w:eastAsia="tr-TR"/>
        </w:rPr>
        <w:t>e göre gerçekleşme oranları 20</w:t>
      </w:r>
      <w:r w:rsidR="00350CB8">
        <w:rPr>
          <w:rFonts w:ascii="Times New Roman" w:eastAsia="Times New Roman" w:hAnsi="Times New Roman" w:cs="Times New Roman"/>
          <w:color w:val="000000" w:themeColor="text1"/>
          <w:sz w:val="23"/>
          <w:szCs w:val="23"/>
          <w:lang w:eastAsia="tr-TR"/>
        </w:rPr>
        <w:t>20</w:t>
      </w:r>
      <w:r w:rsidR="00AB662B" w:rsidRPr="008D7009">
        <w:rPr>
          <w:rFonts w:ascii="Times New Roman" w:eastAsia="Times New Roman" w:hAnsi="Times New Roman" w:cs="Times New Roman"/>
          <w:color w:val="000000" w:themeColor="text1"/>
          <w:sz w:val="23"/>
          <w:szCs w:val="23"/>
          <w:lang w:eastAsia="tr-TR"/>
        </w:rPr>
        <w:t xml:space="preserve"> yılının ilk altı ayında % </w:t>
      </w:r>
      <w:r w:rsidR="00C7479B">
        <w:rPr>
          <w:rFonts w:ascii="Times New Roman" w:eastAsia="Times New Roman" w:hAnsi="Times New Roman" w:cs="Times New Roman"/>
          <w:color w:val="000000" w:themeColor="text1"/>
          <w:sz w:val="23"/>
          <w:szCs w:val="23"/>
          <w:lang w:eastAsia="tr-TR"/>
        </w:rPr>
        <w:t>4</w:t>
      </w:r>
      <w:r w:rsidR="00350CB8">
        <w:rPr>
          <w:rFonts w:ascii="Times New Roman" w:eastAsia="Times New Roman" w:hAnsi="Times New Roman" w:cs="Times New Roman"/>
          <w:color w:val="000000" w:themeColor="text1"/>
          <w:sz w:val="23"/>
          <w:szCs w:val="23"/>
          <w:lang w:eastAsia="tr-TR"/>
        </w:rPr>
        <w:t>4</w:t>
      </w:r>
      <w:r w:rsidR="00C7479B">
        <w:rPr>
          <w:rFonts w:ascii="Times New Roman" w:eastAsia="Times New Roman" w:hAnsi="Times New Roman" w:cs="Times New Roman"/>
          <w:color w:val="000000" w:themeColor="text1"/>
          <w:sz w:val="23"/>
          <w:szCs w:val="23"/>
          <w:lang w:eastAsia="tr-TR"/>
        </w:rPr>
        <w:t>,12</w:t>
      </w:r>
      <w:r w:rsidRPr="008D7009">
        <w:rPr>
          <w:rFonts w:ascii="Times New Roman" w:eastAsia="Times New Roman" w:hAnsi="Times New Roman" w:cs="Times New Roman"/>
          <w:color w:val="000000" w:themeColor="text1"/>
          <w:sz w:val="23"/>
          <w:szCs w:val="23"/>
          <w:lang w:eastAsia="tr-TR"/>
        </w:rPr>
        <w:t xml:space="preserve"> iken 20</w:t>
      </w:r>
      <w:r w:rsidR="00350CB8">
        <w:rPr>
          <w:rFonts w:ascii="Times New Roman" w:eastAsia="Times New Roman" w:hAnsi="Times New Roman" w:cs="Times New Roman"/>
          <w:color w:val="000000" w:themeColor="text1"/>
          <w:sz w:val="23"/>
          <w:szCs w:val="23"/>
          <w:lang w:eastAsia="tr-TR"/>
        </w:rPr>
        <w:t>21</w:t>
      </w:r>
      <w:r w:rsidRPr="008D7009">
        <w:rPr>
          <w:rFonts w:ascii="Times New Roman" w:eastAsia="Times New Roman" w:hAnsi="Times New Roman" w:cs="Times New Roman"/>
          <w:color w:val="000000" w:themeColor="text1"/>
          <w:sz w:val="23"/>
          <w:szCs w:val="23"/>
          <w:lang w:eastAsia="tr-TR"/>
        </w:rPr>
        <w:t xml:space="preserve"> yılının ilk altı ayında </w:t>
      </w:r>
      <w:r w:rsidR="008D7009" w:rsidRPr="008D7009">
        <w:rPr>
          <w:rFonts w:ascii="Times New Roman" w:eastAsia="Times New Roman" w:hAnsi="Times New Roman" w:cs="Times New Roman"/>
          <w:color w:val="000000" w:themeColor="text1"/>
          <w:sz w:val="23"/>
          <w:szCs w:val="23"/>
          <w:lang w:eastAsia="tr-TR"/>
        </w:rPr>
        <w:t>% 4</w:t>
      </w:r>
      <w:r w:rsidR="00350CB8">
        <w:rPr>
          <w:rFonts w:ascii="Times New Roman" w:eastAsia="Times New Roman" w:hAnsi="Times New Roman" w:cs="Times New Roman"/>
          <w:color w:val="000000" w:themeColor="text1"/>
          <w:sz w:val="23"/>
          <w:szCs w:val="23"/>
          <w:lang w:eastAsia="tr-TR"/>
        </w:rPr>
        <w:t>3</w:t>
      </w:r>
      <w:r w:rsidR="008D7009" w:rsidRPr="008D7009">
        <w:rPr>
          <w:rFonts w:ascii="Times New Roman" w:eastAsia="Times New Roman" w:hAnsi="Times New Roman" w:cs="Times New Roman"/>
          <w:color w:val="000000" w:themeColor="text1"/>
          <w:sz w:val="23"/>
          <w:szCs w:val="23"/>
          <w:lang w:eastAsia="tr-TR"/>
        </w:rPr>
        <w:t>,</w:t>
      </w:r>
      <w:r w:rsidR="00350CB8">
        <w:rPr>
          <w:rFonts w:ascii="Times New Roman" w:eastAsia="Times New Roman" w:hAnsi="Times New Roman" w:cs="Times New Roman"/>
          <w:color w:val="000000" w:themeColor="text1"/>
          <w:sz w:val="23"/>
          <w:szCs w:val="23"/>
          <w:lang w:eastAsia="tr-TR"/>
        </w:rPr>
        <w:t>94</w:t>
      </w:r>
      <w:r w:rsidR="00AB662B" w:rsidRPr="008D7009">
        <w:rPr>
          <w:rFonts w:ascii="Times New Roman" w:eastAsia="Times New Roman" w:hAnsi="Times New Roman" w:cs="Times New Roman"/>
          <w:color w:val="000000" w:themeColor="text1"/>
          <w:sz w:val="23"/>
          <w:szCs w:val="23"/>
          <w:lang w:eastAsia="tr-TR"/>
        </w:rPr>
        <w:t xml:space="preserve"> olarak gerçekleşmiştir.</w:t>
      </w:r>
    </w:p>
    <w:p w:rsidR="00EF42D6" w:rsidRPr="001C1391" w:rsidRDefault="00EF42D6" w:rsidP="00AB662B">
      <w:pPr>
        <w:spacing w:after="0" w:line="360" w:lineRule="auto"/>
        <w:jc w:val="both"/>
        <w:rPr>
          <w:rFonts w:ascii="Times New Roman" w:eastAsia="Times New Roman" w:hAnsi="Times New Roman" w:cs="Times New Roman"/>
          <w:color w:val="FF0000"/>
          <w:sz w:val="23"/>
          <w:szCs w:val="23"/>
          <w:lang w:eastAsia="tr-TR"/>
        </w:rPr>
      </w:pPr>
    </w:p>
    <w:p w:rsidR="00AB662B" w:rsidRPr="001C1391" w:rsidRDefault="00350CB8" w:rsidP="00AB662B">
      <w:pPr>
        <w:spacing w:after="0" w:line="360" w:lineRule="auto"/>
        <w:jc w:val="both"/>
        <w:rPr>
          <w:rFonts w:ascii="Times New Roman" w:eastAsia="Times New Roman" w:hAnsi="Times New Roman" w:cs="Times New Roman"/>
          <w:b/>
          <w:bCs/>
          <w:color w:val="FF0000"/>
          <w:sz w:val="20"/>
          <w:szCs w:val="20"/>
          <w:lang w:eastAsia="tr-TR"/>
        </w:rPr>
      </w:pPr>
      <w:r>
        <w:rPr>
          <w:noProof/>
          <w:lang w:eastAsia="tr-TR"/>
        </w:rPr>
        <w:drawing>
          <wp:inline distT="0" distB="0" distL="0" distR="0" wp14:anchorId="34348C55" wp14:editId="7C13B17D">
            <wp:extent cx="6400800" cy="2934031"/>
            <wp:effectExtent l="0" t="0" r="0" b="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662B" w:rsidRPr="00702CE0" w:rsidRDefault="00AB662B" w:rsidP="00AB662B">
      <w:pPr>
        <w:spacing w:after="0" w:line="360" w:lineRule="auto"/>
        <w:jc w:val="both"/>
        <w:rPr>
          <w:rFonts w:ascii="Times New Roman" w:eastAsia="Times New Roman" w:hAnsi="Times New Roman" w:cs="Times New Roman"/>
          <w:color w:val="FF0000"/>
          <w:sz w:val="23"/>
          <w:szCs w:val="23"/>
          <w:lang w:eastAsia="tr-TR"/>
        </w:rPr>
      </w:pPr>
    </w:p>
    <w:tbl>
      <w:tblPr>
        <w:tblpPr w:leftFromText="141" w:rightFromText="141" w:vertAnchor="text" w:horzAnchor="margin" w:tblpY="-68"/>
        <w:tblW w:w="1010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422"/>
        <w:gridCol w:w="1927"/>
        <w:gridCol w:w="1751"/>
      </w:tblGrid>
      <w:tr w:rsidR="008E1712" w:rsidRPr="001C1391" w:rsidTr="008E1712">
        <w:trPr>
          <w:trHeight w:val="581"/>
        </w:trPr>
        <w:tc>
          <w:tcPr>
            <w:tcW w:w="6422"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AÇIKLAMA</w:t>
            </w:r>
          </w:p>
        </w:tc>
        <w:tc>
          <w:tcPr>
            <w:tcW w:w="1927"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BÜTÇE</w:t>
            </w:r>
          </w:p>
        </w:tc>
        <w:tc>
          <w:tcPr>
            <w:tcW w:w="1751"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8E1712" w:rsidRPr="001C1391" w:rsidRDefault="008E1712" w:rsidP="008E1712">
            <w:pPr>
              <w:spacing w:after="0" w:line="240" w:lineRule="auto"/>
              <w:jc w:val="center"/>
              <w:rPr>
                <w:rFonts w:ascii="Arial" w:eastAsia="Times New Roman" w:hAnsi="Arial" w:cs="Arial"/>
                <w:b/>
                <w:bCs/>
                <w:color w:val="FF0000"/>
                <w:sz w:val="18"/>
                <w:szCs w:val="16"/>
                <w:lang w:eastAsia="tr-TR"/>
              </w:rPr>
            </w:pPr>
            <w:r w:rsidRPr="001C1391">
              <w:rPr>
                <w:rFonts w:ascii="Arial" w:eastAsia="Times New Roman" w:hAnsi="Arial" w:cs="Arial"/>
                <w:b/>
                <w:bCs/>
                <w:color w:val="FF0000"/>
                <w:sz w:val="18"/>
                <w:szCs w:val="16"/>
                <w:lang w:eastAsia="tr-TR"/>
              </w:rPr>
              <w:t>GERÇEKLEŞEN</w:t>
            </w:r>
          </w:p>
        </w:tc>
      </w:tr>
      <w:tr w:rsidR="008E1712" w:rsidRPr="001C1391"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ÜRETİME YÖNELİK MAL VE MALZEME ALIMLARI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950.000,00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113.294,79</w:t>
            </w:r>
          </w:p>
        </w:tc>
      </w:tr>
      <w:tr w:rsidR="008E1712" w:rsidRPr="001C1391" w:rsidTr="008E1712">
        <w:trPr>
          <w:trHeight w:val="312"/>
        </w:trPr>
        <w:tc>
          <w:tcPr>
            <w:tcW w:w="6422" w:type="dxa"/>
            <w:tcBorders>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TÜKETİME YÖNELİK MAL VE MALZEME ALIMLARI</w:t>
            </w:r>
          </w:p>
        </w:tc>
        <w:tc>
          <w:tcPr>
            <w:tcW w:w="1927" w:type="dxa"/>
            <w:shd w:val="clear" w:color="auto" w:fill="D3DFE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39.771.000,00</w:t>
            </w:r>
          </w:p>
        </w:tc>
        <w:tc>
          <w:tcPr>
            <w:tcW w:w="1751" w:type="dxa"/>
            <w:shd w:val="clear" w:color="auto" w:fill="D3DFE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12.714.365,44</w:t>
            </w:r>
          </w:p>
        </w:tc>
      </w:tr>
      <w:tr w:rsidR="008E1712" w:rsidRPr="001C1391"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YOLLUKLAR</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51.000</w:t>
            </w:r>
            <w:r w:rsidR="008E1712" w:rsidRPr="001C1391">
              <w:rPr>
                <w:rFonts w:ascii="Arial" w:eastAsia="Times New Roman" w:hAnsi="Arial" w:cs="Arial"/>
                <w:b/>
                <w:color w:val="FF0000"/>
                <w:sz w:val="16"/>
                <w:szCs w:val="16"/>
                <w:lang w:eastAsia="tr-TR"/>
              </w:rPr>
              <w:t>,00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339,90</w:t>
            </w:r>
          </w:p>
        </w:tc>
      </w:tr>
      <w:tr w:rsidR="008E1712" w:rsidRPr="001C1391" w:rsidTr="008E1712">
        <w:trPr>
          <w:trHeight w:val="312"/>
        </w:trPr>
        <w:tc>
          <w:tcPr>
            <w:tcW w:w="6422" w:type="dxa"/>
            <w:tcBorders>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GÖREV GİDERLERİ</w:t>
            </w:r>
          </w:p>
        </w:tc>
        <w:tc>
          <w:tcPr>
            <w:tcW w:w="1927" w:type="dxa"/>
            <w:shd w:val="clear" w:color="auto" w:fill="D3DFE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930</w:t>
            </w:r>
            <w:r w:rsidR="008E1712" w:rsidRPr="001C1391">
              <w:rPr>
                <w:rFonts w:ascii="Arial" w:eastAsia="Times New Roman" w:hAnsi="Arial" w:cs="Arial"/>
                <w:b/>
                <w:color w:val="FF0000"/>
                <w:sz w:val="16"/>
                <w:szCs w:val="16"/>
                <w:lang w:eastAsia="tr-TR"/>
              </w:rPr>
              <w:t>.000,00</w:t>
            </w:r>
          </w:p>
        </w:tc>
        <w:tc>
          <w:tcPr>
            <w:tcW w:w="1751" w:type="dxa"/>
            <w:shd w:val="clear" w:color="auto" w:fill="D3DFE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255.276,13</w:t>
            </w:r>
          </w:p>
        </w:tc>
      </w:tr>
      <w:tr w:rsidR="008E1712" w:rsidRPr="001C1391"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HİZMET ALIMLARI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134.281</w:t>
            </w:r>
            <w:r w:rsidR="008E1712" w:rsidRPr="001C1391">
              <w:rPr>
                <w:rFonts w:ascii="Arial" w:eastAsia="Times New Roman" w:hAnsi="Arial" w:cs="Arial"/>
                <w:b/>
                <w:color w:val="FF0000"/>
                <w:sz w:val="16"/>
                <w:szCs w:val="16"/>
                <w:lang w:eastAsia="tr-TR"/>
              </w:rPr>
              <w:t>.000,00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350CB8" w:rsidP="00350CB8">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65.938.332,22</w:t>
            </w:r>
          </w:p>
        </w:tc>
      </w:tr>
      <w:tr w:rsidR="008E1712" w:rsidRPr="001C1391" w:rsidTr="008E1712">
        <w:trPr>
          <w:trHeight w:val="312"/>
        </w:trPr>
        <w:tc>
          <w:tcPr>
            <w:tcW w:w="6422" w:type="dxa"/>
            <w:tcBorders>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TEMSİL VE TANITMA GİDERLERİ</w:t>
            </w:r>
          </w:p>
        </w:tc>
        <w:tc>
          <w:tcPr>
            <w:tcW w:w="1927" w:type="dxa"/>
            <w:shd w:val="clear" w:color="auto" w:fill="D3DFE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7.242</w:t>
            </w:r>
            <w:r w:rsidR="008E1712" w:rsidRPr="001C1391">
              <w:rPr>
                <w:rFonts w:ascii="Arial" w:eastAsia="Times New Roman" w:hAnsi="Arial" w:cs="Arial"/>
                <w:b/>
                <w:color w:val="FF0000"/>
                <w:sz w:val="16"/>
                <w:szCs w:val="16"/>
                <w:lang w:eastAsia="tr-TR"/>
              </w:rPr>
              <w:t>.000,00</w:t>
            </w:r>
          </w:p>
        </w:tc>
        <w:tc>
          <w:tcPr>
            <w:tcW w:w="1751" w:type="dxa"/>
            <w:shd w:val="clear" w:color="auto" w:fill="D3DFE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3.471.107,75</w:t>
            </w:r>
          </w:p>
        </w:tc>
      </w:tr>
      <w:tr w:rsidR="008E1712" w:rsidRPr="001C1391"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MENKUL MAL GAYRİMADDİ HAK ALIM  BAKIM VE ONARIM GİDERLERİ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13.466</w:t>
            </w:r>
            <w:r w:rsidR="008E1712" w:rsidRPr="001C1391">
              <w:rPr>
                <w:rFonts w:ascii="Arial" w:eastAsia="Times New Roman" w:hAnsi="Arial" w:cs="Arial"/>
                <w:b/>
                <w:color w:val="FF0000"/>
                <w:sz w:val="16"/>
                <w:szCs w:val="16"/>
                <w:lang w:eastAsia="tr-TR"/>
              </w:rPr>
              <w:t>.000,00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3.794.319,01</w:t>
            </w:r>
          </w:p>
        </w:tc>
      </w:tr>
      <w:tr w:rsidR="008E1712" w:rsidRPr="001C1391" w:rsidTr="008E1712">
        <w:trPr>
          <w:trHeight w:val="312"/>
        </w:trPr>
        <w:tc>
          <w:tcPr>
            <w:tcW w:w="6422" w:type="dxa"/>
            <w:tcBorders>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GAYRİMENKUL MAL BAKIM VE ONARIM GİDERLERİ</w:t>
            </w:r>
          </w:p>
        </w:tc>
        <w:tc>
          <w:tcPr>
            <w:tcW w:w="1927" w:type="dxa"/>
            <w:shd w:val="clear" w:color="auto" w:fill="D3DFE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1.300</w:t>
            </w:r>
            <w:r w:rsidR="008E1712" w:rsidRPr="001C1391">
              <w:rPr>
                <w:rFonts w:ascii="Arial" w:eastAsia="Times New Roman" w:hAnsi="Arial" w:cs="Arial"/>
                <w:b/>
                <w:color w:val="FF0000"/>
                <w:sz w:val="16"/>
                <w:szCs w:val="16"/>
                <w:lang w:eastAsia="tr-TR"/>
              </w:rPr>
              <w:t>.000,00</w:t>
            </w:r>
          </w:p>
        </w:tc>
        <w:tc>
          <w:tcPr>
            <w:tcW w:w="1751" w:type="dxa"/>
            <w:shd w:val="clear" w:color="auto" w:fill="D3DFEE"/>
            <w:noWrap/>
            <w:vAlign w:val="center"/>
            <w:hideMark/>
          </w:tcPr>
          <w:p w:rsidR="008E1712" w:rsidRPr="001C1391" w:rsidRDefault="00350CB8" w:rsidP="008E1712">
            <w:pPr>
              <w:spacing w:after="0" w:line="240" w:lineRule="auto"/>
              <w:jc w:val="right"/>
              <w:rPr>
                <w:rFonts w:ascii="Arial" w:eastAsia="Times New Roman" w:hAnsi="Arial" w:cs="Arial"/>
                <w:b/>
                <w:color w:val="FF0000"/>
                <w:sz w:val="16"/>
                <w:szCs w:val="16"/>
                <w:lang w:eastAsia="tr-TR"/>
              </w:rPr>
            </w:pPr>
            <w:r>
              <w:rPr>
                <w:rFonts w:ascii="Arial" w:eastAsia="Times New Roman" w:hAnsi="Arial" w:cs="Arial"/>
                <w:b/>
                <w:color w:val="FF0000"/>
                <w:sz w:val="16"/>
                <w:szCs w:val="16"/>
                <w:lang w:eastAsia="tr-TR"/>
              </w:rPr>
              <w:t>707.333,93</w:t>
            </w:r>
          </w:p>
        </w:tc>
      </w:tr>
      <w:tr w:rsidR="008E1712" w:rsidRPr="001C1391" w:rsidTr="008E1712">
        <w:trPr>
          <w:trHeight w:val="312"/>
        </w:trPr>
        <w:tc>
          <w:tcPr>
            <w:tcW w:w="6422" w:type="dxa"/>
            <w:tcBorders>
              <w:top w:val="single" w:sz="8" w:space="0" w:color="FFFFFF"/>
              <w:left w:val="single" w:sz="8" w:space="0" w:color="FFFFFF"/>
              <w:bottom w:val="nil"/>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color w:val="FF0000"/>
                <w:sz w:val="18"/>
                <w:szCs w:val="18"/>
                <w:lang w:eastAsia="tr-TR"/>
              </w:rPr>
            </w:pPr>
            <w:r w:rsidRPr="001C1391">
              <w:rPr>
                <w:rFonts w:ascii="Calibri" w:eastAsia="Times New Roman" w:hAnsi="Calibri" w:cs="Arial"/>
                <w:b/>
                <w:color w:val="FF0000"/>
                <w:sz w:val="18"/>
                <w:szCs w:val="18"/>
                <w:lang w:eastAsia="tr-TR"/>
              </w:rPr>
              <w:t>TEDAVİ VE CENAZE GİDERLERİ</w:t>
            </w:r>
          </w:p>
        </w:tc>
        <w:tc>
          <w:tcPr>
            <w:tcW w:w="19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8E1712" w:rsidP="008E1712">
            <w:pPr>
              <w:spacing w:after="0" w:line="240" w:lineRule="auto"/>
              <w:jc w:val="right"/>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1.000,00</w:t>
            </w:r>
          </w:p>
        </w:tc>
        <w:tc>
          <w:tcPr>
            <w:tcW w:w="175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8E1712" w:rsidRPr="001C1391" w:rsidRDefault="008E1712" w:rsidP="008E1712">
            <w:pPr>
              <w:spacing w:after="0" w:line="240" w:lineRule="auto"/>
              <w:jc w:val="right"/>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0,00</w:t>
            </w:r>
          </w:p>
        </w:tc>
      </w:tr>
      <w:tr w:rsidR="008E1712" w:rsidRPr="001C1391" w:rsidTr="008E1712">
        <w:trPr>
          <w:trHeight w:val="312"/>
        </w:trPr>
        <w:tc>
          <w:tcPr>
            <w:tcW w:w="6422" w:type="dxa"/>
            <w:tcBorders>
              <w:left w:val="single" w:sz="8" w:space="0" w:color="FFFFFF"/>
              <w:right w:val="single" w:sz="24" w:space="0" w:color="FFFFFF"/>
            </w:tcBorders>
            <w:shd w:val="clear" w:color="auto" w:fill="4F81BD"/>
            <w:noWrap/>
            <w:vAlign w:val="center"/>
            <w:hideMark/>
          </w:tcPr>
          <w:p w:rsidR="008E1712" w:rsidRPr="001C1391" w:rsidRDefault="008E1712" w:rsidP="008E1712">
            <w:pPr>
              <w:spacing w:after="0" w:line="240" w:lineRule="auto"/>
              <w:rPr>
                <w:rFonts w:ascii="Calibri" w:eastAsia="Times New Roman" w:hAnsi="Calibri" w:cs="Arial"/>
                <w:b/>
                <w:bCs/>
                <w:color w:val="FF0000"/>
                <w:sz w:val="18"/>
                <w:szCs w:val="18"/>
                <w:lang w:eastAsia="tr-TR"/>
              </w:rPr>
            </w:pPr>
            <w:r w:rsidRPr="001C1391">
              <w:rPr>
                <w:rFonts w:ascii="Calibri" w:eastAsia="Times New Roman" w:hAnsi="Calibri" w:cs="Arial"/>
                <w:b/>
                <w:bCs/>
                <w:color w:val="FF0000"/>
                <w:sz w:val="18"/>
                <w:szCs w:val="18"/>
                <w:lang w:eastAsia="tr-TR"/>
              </w:rPr>
              <w:t>TOPLAM</w:t>
            </w:r>
          </w:p>
        </w:tc>
        <w:tc>
          <w:tcPr>
            <w:tcW w:w="1927" w:type="dxa"/>
            <w:shd w:val="clear" w:color="auto" w:fill="D3DFEE"/>
            <w:noWrap/>
            <w:vAlign w:val="center"/>
            <w:hideMark/>
          </w:tcPr>
          <w:p w:rsidR="008E1712" w:rsidRPr="00FC7A2F" w:rsidRDefault="00350CB8" w:rsidP="008E1712">
            <w:pPr>
              <w:spacing w:after="0" w:line="240" w:lineRule="auto"/>
              <w:jc w:val="right"/>
              <w:rPr>
                <w:rFonts w:ascii="Arial" w:eastAsia="Times New Roman" w:hAnsi="Arial" w:cs="Arial"/>
                <w:b/>
                <w:bCs/>
                <w:color w:val="FF0000"/>
                <w:sz w:val="20"/>
                <w:szCs w:val="20"/>
                <w:lang w:eastAsia="tr-TR"/>
              </w:rPr>
            </w:pPr>
            <w:r w:rsidRPr="00FC7A2F">
              <w:rPr>
                <w:rFonts w:ascii="Arial" w:eastAsia="Times New Roman" w:hAnsi="Arial" w:cs="Arial"/>
                <w:b/>
                <w:bCs/>
                <w:color w:val="FF0000"/>
                <w:sz w:val="20"/>
                <w:szCs w:val="20"/>
                <w:lang w:eastAsia="tr-TR"/>
              </w:rPr>
              <w:t>197.992</w:t>
            </w:r>
            <w:r w:rsidR="008E1712" w:rsidRPr="00FC7A2F">
              <w:rPr>
                <w:rFonts w:ascii="Arial" w:eastAsia="Times New Roman" w:hAnsi="Arial" w:cs="Arial"/>
                <w:b/>
                <w:bCs/>
                <w:color w:val="FF0000"/>
                <w:sz w:val="20"/>
                <w:szCs w:val="20"/>
                <w:lang w:eastAsia="tr-TR"/>
              </w:rPr>
              <w:t>.000,00</w:t>
            </w:r>
          </w:p>
        </w:tc>
        <w:tc>
          <w:tcPr>
            <w:tcW w:w="1751" w:type="dxa"/>
            <w:shd w:val="clear" w:color="auto" w:fill="D3DFEE"/>
            <w:noWrap/>
            <w:vAlign w:val="center"/>
            <w:hideMark/>
          </w:tcPr>
          <w:p w:rsidR="008E1712" w:rsidRPr="00FC7A2F" w:rsidRDefault="00350CB8" w:rsidP="008E1712">
            <w:pPr>
              <w:spacing w:after="0" w:line="240" w:lineRule="auto"/>
              <w:jc w:val="right"/>
              <w:rPr>
                <w:rFonts w:ascii="Arial" w:eastAsia="Times New Roman" w:hAnsi="Arial" w:cs="Arial"/>
                <w:b/>
                <w:bCs/>
                <w:color w:val="FF0000"/>
                <w:sz w:val="20"/>
                <w:szCs w:val="20"/>
                <w:lang w:eastAsia="tr-TR"/>
              </w:rPr>
            </w:pPr>
            <w:r w:rsidRPr="00FC7A2F">
              <w:rPr>
                <w:rFonts w:ascii="Arial" w:eastAsia="Times New Roman" w:hAnsi="Arial" w:cs="Arial"/>
                <w:b/>
                <w:bCs/>
                <w:color w:val="FF0000"/>
                <w:sz w:val="20"/>
                <w:szCs w:val="20"/>
                <w:lang w:eastAsia="tr-TR"/>
              </w:rPr>
              <w:t>86.994.369,17</w:t>
            </w:r>
          </w:p>
        </w:tc>
      </w:tr>
    </w:tbl>
    <w:p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rsidR="00AB662B" w:rsidRPr="001C1391" w:rsidRDefault="00AB662B" w:rsidP="00AB662B">
      <w:pPr>
        <w:spacing w:after="0" w:line="360" w:lineRule="auto"/>
        <w:jc w:val="both"/>
        <w:rPr>
          <w:rFonts w:ascii="Times New Roman" w:eastAsia="Times New Roman" w:hAnsi="Times New Roman" w:cs="Times New Roman"/>
          <w:noProof/>
          <w:color w:val="FF0000"/>
          <w:sz w:val="24"/>
          <w:szCs w:val="24"/>
          <w:lang w:eastAsia="tr-TR"/>
        </w:rPr>
      </w:pPr>
    </w:p>
    <w:p w:rsidR="00AB662B" w:rsidRPr="001C1391" w:rsidRDefault="00350CB8"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7F7E8604" wp14:editId="7D27BD96">
            <wp:extent cx="6401435" cy="3260035"/>
            <wp:effectExtent l="0" t="0" r="37465" b="36195"/>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662B" w:rsidRPr="001C1391"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p>
    <w:p w:rsidR="00AB662B" w:rsidRDefault="003C0F3B" w:rsidP="00AB662B">
      <w:pPr>
        <w:spacing w:after="0" w:line="360" w:lineRule="auto"/>
        <w:ind w:firstLine="709"/>
        <w:jc w:val="both"/>
        <w:rPr>
          <w:rFonts w:ascii="Times New Roman" w:eastAsia="Times New Roman" w:hAnsi="Times New Roman" w:cs="Times New Roman"/>
          <w:color w:val="000000" w:themeColor="text1"/>
          <w:sz w:val="23"/>
          <w:szCs w:val="23"/>
          <w:lang w:eastAsia="tr-TR"/>
        </w:rPr>
      </w:pPr>
      <w:r w:rsidRPr="00AA52A3">
        <w:rPr>
          <w:rFonts w:ascii="Times New Roman" w:eastAsia="Times New Roman" w:hAnsi="Times New Roman" w:cs="Times New Roman"/>
          <w:color w:val="000000" w:themeColor="text1"/>
          <w:sz w:val="23"/>
          <w:szCs w:val="23"/>
          <w:lang w:eastAsia="tr-TR"/>
        </w:rPr>
        <w:t>20</w:t>
      </w:r>
      <w:r w:rsidR="00AA52A3" w:rsidRPr="00AA52A3">
        <w:rPr>
          <w:rFonts w:ascii="Times New Roman" w:eastAsia="Times New Roman" w:hAnsi="Times New Roman" w:cs="Times New Roman"/>
          <w:color w:val="000000" w:themeColor="text1"/>
          <w:sz w:val="23"/>
          <w:szCs w:val="23"/>
          <w:lang w:eastAsia="tr-TR"/>
        </w:rPr>
        <w:t>2</w:t>
      </w:r>
      <w:r w:rsidR="00E04D1D">
        <w:rPr>
          <w:rFonts w:ascii="Times New Roman" w:eastAsia="Times New Roman" w:hAnsi="Times New Roman" w:cs="Times New Roman"/>
          <w:color w:val="000000" w:themeColor="text1"/>
          <w:sz w:val="23"/>
          <w:szCs w:val="23"/>
          <w:lang w:eastAsia="tr-TR"/>
        </w:rPr>
        <w:t>1</w:t>
      </w:r>
      <w:r w:rsidR="00AB662B" w:rsidRPr="00AA52A3">
        <w:rPr>
          <w:rFonts w:ascii="Times New Roman" w:eastAsia="Times New Roman" w:hAnsi="Times New Roman" w:cs="Times New Roman"/>
          <w:color w:val="000000" w:themeColor="text1"/>
          <w:sz w:val="23"/>
          <w:szCs w:val="23"/>
          <w:lang w:eastAsia="tr-TR"/>
        </w:rPr>
        <w:t xml:space="preserve"> yılının ilk altı ayında </w:t>
      </w:r>
      <w:r w:rsidR="00E04D1D" w:rsidRPr="00E04D1D">
        <w:rPr>
          <w:rFonts w:ascii="Times New Roman" w:eastAsia="Times New Roman" w:hAnsi="Times New Roman" w:cs="Times New Roman"/>
          <w:bCs/>
          <w:color w:val="000000" w:themeColor="text1"/>
          <w:sz w:val="23"/>
          <w:szCs w:val="23"/>
          <w:lang w:eastAsia="tr-TR"/>
        </w:rPr>
        <w:t>86.994.369,17</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olarak gerçekleşen mal ve hizmet alım giderleri içerisinde en önemli payı </w:t>
      </w:r>
      <w:r w:rsidR="00E04D1D" w:rsidRPr="00E04D1D">
        <w:rPr>
          <w:rFonts w:ascii="Times New Roman" w:eastAsia="Times New Roman" w:hAnsi="Times New Roman" w:cs="Times New Roman"/>
          <w:color w:val="000000" w:themeColor="text1"/>
          <w:sz w:val="23"/>
          <w:szCs w:val="23"/>
          <w:lang w:eastAsia="tr-TR"/>
        </w:rPr>
        <w:t>65.938.332,22</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ile Hizmet Alımları kalemi almıştır. Bu gider kalemini </w:t>
      </w:r>
      <w:r w:rsidR="00E04D1D" w:rsidRPr="00E04D1D">
        <w:rPr>
          <w:rFonts w:ascii="Times New Roman" w:eastAsia="Times New Roman" w:hAnsi="Times New Roman" w:cs="Times New Roman"/>
          <w:color w:val="000000" w:themeColor="text1"/>
          <w:sz w:val="23"/>
          <w:szCs w:val="23"/>
          <w:lang w:eastAsia="tr-TR"/>
        </w:rPr>
        <w:t>12.714.365,44</w:t>
      </w:r>
      <w:r w:rsidR="00AB662B" w:rsidRPr="00AA52A3">
        <w:rPr>
          <w:rFonts w:ascii="Arial TUR" w:eastAsia="Times New Roman" w:hAnsi="Arial TUR" w:cs="Arial TUR"/>
          <w:color w:val="000000" w:themeColor="text1"/>
          <w:sz w:val="20"/>
          <w:szCs w:val="20"/>
          <w:lang w:eastAsia="tr-TR"/>
        </w:rPr>
        <w:t>₺</w:t>
      </w:r>
      <w:r w:rsidR="00AB662B" w:rsidRPr="00AA52A3">
        <w:rPr>
          <w:rFonts w:ascii="Times New Roman" w:eastAsia="Times New Roman" w:hAnsi="Times New Roman" w:cs="Times New Roman"/>
          <w:color w:val="000000" w:themeColor="text1"/>
          <w:sz w:val="23"/>
          <w:szCs w:val="23"/>
          <w:lang w:eastAsia="tr-TR"/>
        </w:rPr>
        <w:t xml:space="preserve"> ile Tüketime Yönelik Mal ve Hizmet Alımları takip etmektedir.</w:t>
      </w:r>
    </w:p>
    <w:p w:rsidR="00460564" w:rsidRDefault="00460564" w:rsidP="00AB662B">
      <w:pPr>
        <w:spacing w:after="0" w:line="360" w:lineRule="auto"/>
        <w:ind w:firstLine="709"/>
        <w:jc w:val="both"/>
        <w:rPr>
          <w:rFonts w:ascii="Times New Roman" w:eastAsia="Times New Roman" w:hAnsi="Times New Roman" w:cs="Times New Roman"/>
          <w:color w:val="000000" w:themeColor="text1"/>
          <w:sz w:val="23"/>
          <w:szCs w:val="23"/>
          <w:lang w:eastAsia="tr-TR"/>
        </w:rPr>
      </w:pPr>
    </w:p>
    <w:p w:rsidR="00460564" w:rsidRDefault="00460564" w:rsidP="00AB662B">
      <w:pPr>
        <w:spacing w:after="0" w:line="360" w:lineRule="auto"/>
        <w:ind w:firstLine="709"/>
        <w:jc w:val="both"/>
        <w:rPr>
          <w:rFonts w:ascii="Times New Roman" w:eastAsia="Times New Roman" w:hAnsi="Times New Roman" w:cs="Times New Roman"/>
          <w:color w:val="000000" w:themeColor="text1"/>
          <w:sz w:val="23"/>
          <w:szCs w:val="23"/>
          <w:lang w:eastAsia="tr-TR"/>
        </w:rPr>
      </w:pPr>
    </w:p>
    <w:p w:rsidR="00E04D1D" w:rsidRPr="00AA52A3" w:rsidRDefault="00E04D1D" w:rsidP="00AB662B">
      <w:pPr>
        <w:spacing w:after="0" w:line="360" w:lineRule="auto"/>
        <w:ind w:firstLine="709"/>
        <w:jc w:val="both"/>
        <w:rPr>
          <w:rFonts w:ascii="Arial TUR" w:eastAsia="Times New Roman" w:hAnsi="Arial TUR" w:cs="Arial TUR"/>
          <w:b/>
          <w:bCs/>
          <w:color w:val="000000" w:themeColor="text1"/>
          <w:sz w:val="16"/>
          <w:szCs w:val="16"/>
          <w:lang w:eastAsia="tr-TR"/>
        </w:rPr>
      </w:pPr>
    </w:p>
    <w:p w:rsidR="00AB662B" w:rsidRPr="00AA52A3" w:rsidRDefault="00AB662B" w:rsidP="00AB662B">
      <w:pPr>
        <w:numPr>
          <w:ilvl w:val="0"/>
          <w:numId w:val="2"/>
        </w:numPr>
        <w:autoSpaceDE w:val="0"/>
        <w:autoSpaceDN w:val="0"/>
        <w:adjustRightInd w:val="0"/>
        <w:spacing w:after="0" w:line="360" w:lineRule="auto"/>
        <w:rPr>
          <w:rFonts w:ascii="Arial" w:eastAsia="Times New Roman" w:hAnsi="Arial" w:cs="Arial"/>
          <w:b/>
          <w:bCs/>
          <w:color w:val="000000" w:themeColor="text1"/>
          <w:lang w:eastAsia="tr-TR"/>
        </w:rPr>
      </w:pPr>
      <w:r w:rsidRPr="00AA52A3">
        <w:rPr>
          <w:rFonts w:ascii="Arial" w:eastAsia="Times New Roman" w:hAnsi="Arial" w:cs="Arial"/>
          <w:b/>
          <w:bCs/>
          <w:color w:val="000000" w:themeColor="text1"/>
          <w:lang w:eastAsia="tr-TR"/>
        </w:rPr>
        <w:t xml:space="preserve">Cari Transferler </w:t>
      </w:r>
    </w:p>
    <w:p w:rsidR="00EF42D6" w:rsidRDefault="00AB662B" w:rsidP="001F4436">
      <w:pPr>
        <w:spacing w:after="0" w:line="360" w:lineRule="auto"/>
        <w:jc w:val="both"/>
        <w:rPr>
          <w:rFonts w:ascii="Times New Roman" w:eastAsia="Times New Roman" w:hAnsi="Times New Roman" w:cs="Times New Roman"/>
          <w:color w:val="000000" w:themeColor="text1"/>
          <w:sz w:val="23"/>
          <w:szCs w:val="23"/>
          <w:lang w:eastAsia="tr-TR"/>
        </w:rPr>
      </w:pPr>
      <w:r w:rsidRPr="00AA52A3">
        <w:rPr>
          <w:rFonts w:ascii="Times New Roman" w:eastAsia="Times New Roman" w:hAnsi="Times New Roman" w:cs="Times New Roman"/>
          <w:color w:val="000000" w:themeColor="text1"/>
          <w:sz w:val="23"/>
          <w:szCs w:val="23"/>
          <w:lang w:eastAsia="tr-TR"/>
        </w:rPr>
        <w:tab/>
        <w:t xml:space="preserve">Mahalli idare birliklerine katılma payları, İller Bankası ortaklık payı, hane halklarına ve öğrencilere yapılan yardımlar,  vb. giderlerimizden oluşan </w:t>
      </w:r>
      <w:r w:rsidRPr="00AA52A3">
        <w:rPr>
          <w:rFonts w:ascii="Times New Roman" w:eastAsia="Times New Roman" w:hAnsi="Times New Roman" w:cs="Times New Roman"/>
          <w:bCs/>
          <w:color w:val="000000" w:themeColor="text1"/>
          <w:sz w:val="23"/>
          <w:szCs w:val="23"/>
          <w:lang w:eastAsia="tr-TR"/>
        </w:rPr>
        <w:t>Cari transferler</w:t>
      </w:r>
      <w:r w:rsidRPr="00AA52A3">
        <w:rPr>
          <w:rFonts w:ascii="Times New Roman" w:eastAsia="Times New Roman" w:hAnsi="Times New Roman" w:cs="Times New Roman"/>
          <w:b/>
          <w:bCs/>
          <w:color w:val="000000" w:themeColor="text1"/>
          <w:sz w:val="23"/>
          <w:szCs w:val="23"/>
          <w:lang w:eastAsia="tr-TR"/>
        </w:rPr>
        <w:t xml:space="preserve"> </w:t>
      </w:r>
      <w:r w:rsidR="003C0F3B" w:rsidRPr="00AA52A3">
        <w:rPr>
          <w:rFonts w:ascii="Times New Roman" w:eastAsia="Times New Roman" w:hAnsi="Times New Roman" w:cs="Times New Roman"/>
          <w:color w:val="000000" w:themeColor="text1"/>
          <w:sz w:val="23"/>
          <w:szCs w:val="23"/>
          <w:lang w:eastAsia="tr-TR"/>
        </w:rPr>
        <w:t>20</w:t>
      </w:r>
      <w:r w:rsidR="00B363EC">
        <w:rPr>
          <w:rFonts w:ascii="Times New Roman" w:eastAsia="Times New Roman" w:hAnsi="Times New Roman" w:cs="Times New Roman"/>
          <w:color w:val="000000" w:themeColor="text1"/>
          <w:sz w:val="23"/>
          <w:szCs w:val="23"/>
          <w:lang w:eastAsia="tr-TR"/>
        </w:rPr>
        <w:t>21</w:t>
      </w:r>
      <w:r w:rsidR="00AA52A3" w:rsidRPr="00AA52A3">
        <w:rPr>
          <w:rFonts w:ascii="Times New Roman" w:eastAsia="Times New Roman" w:hAnsi="Times New Roman" w:cs="Times New Roman"/>
          <w:color w:val="000000" w:themeColor="text1"/>
          <w:sz w:val="23"/>
          <w:szCs w:val="23"/>
          <w:lang w:eastAsia="tr-TR"/>
        </w:rPr>
        <w:t xml:space="preserve"> </w:t>
      </w:r>
      <w:r w:rsidRPr="00AA52A3">
        <w:rPr>
          <w:rFonts w:ascii="Times New Roman" w:eastAsia="Times New Roman" w:hAnsi="Times New Roman" w:cs="Times New Roman"/>
          <w:color w:val="000000" w:themeColor="text1"/>
          <w:sz w:val="23"/>
          <w:szCs w:val="23"/>
          <w:lang w:eastAsia="tr-TR"/>
        </w:rPr>
        <w:t xml:space="preserve">yılının ilk altı ayında </w:t>
      </w:r>
      <w:r w:rsidR="00B363EC" w:rsidRPr="00B363EC">
        <w:rPr>
          <w:rFonts w:ascii="Times New Roman" w:eastAsia="Times New Roman" w:hAnsi="Times New Roman" w:cs="Times New Roman"/>
          <w:bCs/>
          <w:color w:val="000000" w:themeColor="text1"/>
          <w:sz w:val="23"/>
          <w:szCs w:val="23"/>
          <w:lang w:eastAsia="tr-TR"/>
        </w:rPr>
        <w:t>6.290.562,67</w:t>
      </w:r>
      <w:r w:rsidRPr="00AA52A3">
        <w:rPr>
          <w:rFonts w:ascii="Arial TUR" w:eastAsia="Times New Roman" w:hAnsi="Arial TUR" w:cs="Arial TUR"/>
          <w:color w:val="000000" w:themeColor="text1"/>
          <w:sz w:val="20"/>
          <w:szCs w:val="20"/>
          <w:lang w:eastAsia="tr-TR"/>
        </w:rPr>
        <w:t>₺</w:t>
      </w:r>
      <w:r w:rsidRPr="00AA52A3">
        <w:rPr>
          <w:rFonts w:ascii="Times New Roman" w:eastAsia="Times New Roman" w:hAnsi="Times New Roman" w:cs="Times New Roman"/>
          <w:color w:val="000000" w:themeColor="text1"/>
          <w:sz w:val="23"/>
          <w:szCs w:val="23"/>
          <w:lang w:eastAsia="tr-TR"/>
        </w:rPr>
        <w:t xml:space="preserve"> ile bütçesinin %</w:t>
      </w:r>
      <w:r w:rsidR="00B363EC">
        <w:rPr>
          <w:rFonts w:ascii="Times New Roman" w:eastAsia="Times New Roman" w:hAnsi="Times New Roman" w:cs="Times New Roman"/>
          <w:color w:val="000000" w:themeColor="text1"/>
          <w:sz w:val="23"/>
          <w:szCs w:val="23"/>
          <w:lang w:eastAsia="tr-TR"/>
        </w:rPr>
        <w:t>56,18</w:t>
      </w:r>
      <w:r w:rsidRPr="00AA52A3">
        <w:rPr>
          <w:rFonts w:ascii="Times New Roman" w:eastAsia="Times New Roman" w:hAnsi="Times New Roman" w:cs="Times New Roman"/>
          <w:color w:val="000000" w:themeColor="text1"/>
          <w:sz w:val="23"/>
          <w:szCs w:val="23"/>
          <w:lang w:eastAsia="tr-TR"/>
        </w:rPr>
        <w:t>’</w:t>
      </w:r>
      <w:r w:rsidR="00B363EC">
        <w:rPr>
          <w:rFonts w:ascii="Times New Roman" w:eastAsia="Times New Roman" w:hAnsi="Times New Roman" w:cs="Times New Roman"/>
          <w:color w:val="000000" w:themeColor="text1"/>
          <w:sz w:val="23"/>
          <w:szCs w:val="23"/>
          <w:lang w:eastAsia="tr-TR"/>
        </w:rPr>
        <w:t>i</w:t>
      </w:r>
      <w:r w:rsidRPr="00AA52A3">
        <w:rPr>
          <w:rFonts w:ascii="Times New Roman" w:eastAsia="Times New Roman" w:hAnsi="Times New Roman" w:cs="Times New Roman"/>
          <w:color w:val="000000" w:themeColor="text1"/>
          <w:sz w:val="23"/>
          <w:szCs w:val="23"/>
          <w:lang w:eastAsia="tr-TR"/>
        </w:rPr>
        <w:t xml:space="preserve"> gerçek</w:t>
      </w:r>
      <w:r w:rsidR="00AA52A3" w:rsidRPr="00AA52A3">
        <w:rPr>
          <w:rFonts w:ascii="Times New Roman" w:eastAsia="Times New Roman" w:hAnsi="Times New Roman" w:cs="Times New Roman"/>
          <w:color w:val="000000" w:themeColor="text1"/>
          <w:sz w:val="23"/>
          <w:szCs w:val="23"/>
          <w:lang w:eastAsia="tr-TR"/>
        </w:rPr>
        <w:t>leşmiştir. Cari Tr</w:t>
      </w:r>
      <w:r w:rsidR="00B363EC">
        <w:rPr>
          <w:rFonts w:ascii="Times New Roman" w:eastAsia="Times New Roman" w:hAnsi="Times New Roman" w:cs="Times New Roman"/>
          <w:color w:val="000000" w:themeColor="text1"/>
          <w:sz w:val="23"/>
          <w:szCs w:val="23"/>
          <w:lang w:eastAsia="tr-TR"/>
        </w:rPr>
        <w:t>ansferler 2020</w:t>
      </w:r>
      <w:r w:rsidRPr="00AA52A3">
        <w:rPr>
          <w:rFonts w:ascii="Times New Roman" w:eastAsia="Times New Roman" w:hAnsi="Times New Roman" w:cs="Times New Roman"/>
          <w:color w:val="000000" w:themeColor="text1"/>
          <w:sz w:val="23"/>
          <w:szCs w:val="23"/>
          <w:lang w:eastAsia="tr-TR"/>
        </w:rPr>
        <w:t xml:space="preserve"> yılının aynı döneminde </w:t>
      </w:r>
      <w:r w:rsidR="00B363EC" w:rsidRPr="00B363EC">
        <w:rPr>
          <w:rFonts w:ascii="Times New Roman" w:eastAsia="Times New Roman" w:hAnsi="Times New Roman" w:cs="Times New Roman"/>
          <w:bCs/>
          <w:color w:val="000000" w:themeColor="text1"/>
          <w:sz w:val="23"/>
          <w:szCs w:val="23"/>
          <w:lang w:eastAsia="tr-TR"/>
        </w:rPr>
        <w:t>6.199.316,92</w:t>
      </w:r>
      <w:r w:rsidRPr="00AA52A3">
        <w:rPr>
          <w:rFonts w:ascii="Arial TUR" w:eastAsia="Times New Roman" w:hAnsi="Arial TUR" w:cs="Arial TUR"/>
          <w:color w:val="000000" w:themeColor="text1"/>
          <w:sz w:val="20"/>
          <w:szCs w:val="20"/>
          <w:lang w:eastAsia="tr-TR"/>
        </w:rPr>
        <w:t>₺</w:t>
      </w:r>
      <w:r w:rsidRPr="00AA52A3">
        <w:rPr>
          <w:rFonts w:ascii="Times New Roman" w:eastAsia="Times New Roman" w:hAnsi="Times New Roman" w:cs="Times New Roman"/>
          <w:bCs/>
          <w:color w:val="000000" w:themeColor="text1"/>
          <w:sz w:val="23"/>
          <w:szCs w:val="23"/>
          <w:lang w:eastAsia="tr-TR"/>
        </w:rPr>
        <w:t>. ile bütçesinin</w:t>
      </w:r>
      <w:r w:rsidRPr="00AA52A3">
        <w:rPr>
          <w:rFonts w:ascii="Times New Roman" w:eastAsia="Times New Roman" w:hAnsi="Times New Roman" w:cs="Times New Roman"/>
          <w:color w:val="000000" w:themeColor="text1"/>
          <w:sz w:val="23"/>
          <w:szCs w:val="23"/>
          <w:lang w:eastAsia="tr-TR"/>
        </w:rPr>
        <w:t xml:space="preserve"> %</w:t>
      </w:r>
      <w:r w:rsidR="001F4436">
        <w:rPr>
          <w:rFonts w:ascii="Times New Roman" w:eastAsia="Times New Roman" w:hAnsi="Times New Roman" w:cs="Times New Roman"/>
          <w:color w:val="000000" w:themeColor="text1"/>
          <w:sz w:val="23"/>
          <w:szCs w:val="23"/>
          <w:lang w:eastAsia="tr-TR"/>
        </w:rPr>
        <w:t>55,49</w:t>
      </w:r>
      <w:r w:rsidR="00C7479B">
        <w:rPr>
          <w:rFonts w:ascii="Times New Roman" w:eastAsia="Times New Roman" w:hAnsi="Times New Roman" w:cs="Times New Roman"/>
          <w:color w:val="000000" w:themeColor="text1"/>
          <w:sz w:val="23"/>
          <w:szCs w:val="23"/>
          <w:lang w:eastAsia="tr-TR"/>
        </w:rPr>
        <w:t>’</w:t>
      </w:r>
      <w:r w:rsidR="001F4436">
        <w:rPr>
          <w:rFonts w:ascii="Times New Roman" w:eastAsia="Times New Roman" w:hAnsi="Times New Roman" w:cs="Times New Roman"/>
          <w:color w:val="000000" w:themeColor="text1"/>
          <w:sz w:val="23"/>
          <w:szCs w:val="23"/>
          <w:lang w:eastAsia="tr-TR"/>
        </w:rPr>
        <w:t>u</w:t>
      </w:r>
      <w:r w:rsidRPr="00AA52A3">
        <w:rPr>
          <w:rFonts w:ascii="Times New Roman" w:eastAsia="Times New Roman" w:hAnsi="Times New Roman" w:cs="Times New Roman"/>
          <w:color w:val="000000" w:themeColor="text1"/>
          <w:sz w:val="23"/>
          <w:szCs w:val="23"/>
          <w:lang w:eastAsia="tr-TR"/>
        </w:rPr>
        <w:t xml:space="preserve"> oranında gerçekl</w:t>
      </w:r>
      <w:r w:rsidR="00C50B44" w:rsidRPr="00AA52A3">
        <w:rPr>
          <w:rFonts w:ascii="Times New Roman" w:eastAsia="Times New Roman" w:hAnsi="Times New Roman" w:cs="Times New Roman"/>
          <w:color w:val="000000" w:themeColor="text1"/>
          <w:sz w:val="23"/>
          <w:szCs w:val="23"/>
          <w:lang w:eastAsia="tr-TR"/>
        </w:rPr>
        <w:t>eşmişti</w:t>
      </w:r>
      <w:r w:rsidR="00C50B44" w:rsidRPr="001C1391">
        <w:rPr>
          <w:rFonts w:ascii="Times New Roman" w:eastAsia="Times New Roman" w:hAnsi="Times New Roman" w:cs="Times New Roman"/>
          <w:color w:val="FF0000"/>
          <w:sz w:val="23"/>
          <w:szCs w:val="23"/>
          <w:lang w:eastAsia="tr-TR"/>
        </w:rPr>
        <w:t xml:space="preserve">. </w:t>
      </w:r>
      <w:r w:rsidR="00C50B44" w:rsidRPr="00AA52A3">
        <w:rPr>
          <w:rFonts w:ascii="Times New Roman" w:eastAsia="Times New Roman" w:hAnsi="Times New Roman" w:cs="Times New Roman"/>
          <w:color w:val="000000" w:themeColor="text1"/>
          <w:sz w:val="23"/>
          <w:szCs w:val="23"/>
          <w:lang w:eastAsia="tr-TR"/>
        </w:rPr>
        <w:t>Cari transferlerin 20</w:t>
      </w:r>
      <w:r w:rsidR="00AA52A3" w:rsidRPr="00AA52A3">
        <w:rPr>
          <w:rFonts w:ascii="Times New Roman" w:eastAsia="Times New Roman" w:hAnsi="Times New Roman" w:cs="Times New Roman"/>
          <w:color w:val="000000" w:themeColor="text1"/>
          <w:sz w:val="23"/>
          <w:szCs w:val="23"/>
          <w:lang w:eastAsia="tr-TR"/>
        </w:rPr>
        <w:t>2</w:t>
      </w:r>
      <w:r w:rsidR="001F4436">
        <w:rPr>
          <w:rFonts w:ascii="Times New Roman" w:eastAsia="Times New Roman" w:hAnsi="Times New Roman" w:cs="Times New Roman"/>
          <w:color w:val="000000" w:themeColor="text1"/>
          <w:sz w:val="23"/>
          <w:szCs w:val="23"/>
          <w:lang w:eastAsia="tr-TR"/>
        </w:rPr>
        <w:t>1</w:t>
      </w:r>
      <w:r w:rsidRPr="00AA52A3">
        <w:rPr>
          <w:rFonts w:ascii="Times New Roman" w:eastAsia="Times New Roman" w:hAnsi="Times New Roman" w:cs="Times New Roman"/>
          <w:color w:val="000000" w:themeColor="text1"/>
          <w:sz w:val="23"/>
          <w:szCs w:val="23"/>
          <w:lang w:eastAsia="tr-TR"/>
        </w:rPr>
        <w:t xml:space="preserve"> yılındaki ocak-haziran dönemi gerçekleşmesi toplam gider gerçekleşmeleri</w:t>
      </w:r>
      <w:r w:rsidR="001F4436">
        <w:rPr>
          <w:rFonts w:ascii="Times New Roman" w:eastAsia="Times New Roman" w:hAnsi="Times New Roman" w:cs="Times New Roman"/>
          <w:color w:val="000000" w:themeColor="text1"/>
          <w:sz w:val="23"/>
          <w:szCs w:val="23"/>
          <w:lang w:eastAsia="tr-TR"/>
        </w:rPr>
        <w:t xml:space="preserve"> içinde % 4,80</w:t>
      </w:r>
      <w:r w:rsidR="00AA52A3" w:rsidRPr="00AA52A3">
        <w:rPr>
          <w:rFonts w:ascii="Times New Roman" w:eastAsia="Times New Roman" w:hAnsi="Times New Roman" w:cs="Times New Roman"/>
          <w:color w:val="000000" w:themeColor="text1"/>
          <w:sz w:val="23"/>
          <w:szCs w:val="23"/>
          <w:lang w:eastAsia="tr-TR"/>
        </w:rPr>
        <w:t xml:space="preserve"> oranında, 20</w:t>
      </w:r>
      <w:r w:rsidR="001F4436">
        <w:rPr>
          <w:rFonts w:ascii="Times New Roman" w:eastAsia="Times New Roman" w:hAnsi="Times New Roman" w:cs="Times New Roman"/>
          <w:color w:val="000000" w:themeColor="text1"/>
          <w:sz w:val="23"/>
          <w:szCs w:val="23"/>
          <w:lang w:eastAsia="tr-TR"/>
        </w:rPr>
        <w:t>20 yılında ise % 6,09</w:t>
      </w:r>
      <w:r w:rsidR="00C50B44" w:rsidRPr="00AA52A3">
        <w:rPr>
          <w:rFonts w:ascii="Times New Roman" w:eastAsia="Times New Roman" w:hAnsi="Times New Roman" w:cs="Times New Roman"/>
          <w:color w:val="000000" w:themeColor="text1"/>
          <w:sz w:val="23"/>
          <w:szCs w:val="23"/>
          <w:lang w:eastAsia="tr-TR"/>
        </w:rPr>
        <w:t>’</w:t>
      </w:r>
      <w:r w:rsidR="001F4436">
        <w:rPr>
          <w:rFonts w:ascii="Times New Roman" w:eastAsia="Times New Roman" w:hAnsi="Times New Roman" w:cs="Times New Roman"/>
          <w:color w:val="000000" w:themeColor="text1"/>
          <w:sz w:val="23"/>
          <w:szCs w:val="23"/>
          <w:lang w:eastAsia="tr-TR"/>
        </w:rPr>
        <w:t>u</w:t>
      </w:r>
      <w:r w:rsidRPr="00AA52A3">
        <w:rPr>
          <w:rFonts w:ascii="Times New Roman" w:eastAsia="Times New Roman" w:hAnsi="Times New Roman" w:cs="Times New Roman"/>
          <w:color w:val="000000" w:themeColor="text1"/>
          <w:sz w:val="23"/>
          <w:szCs w:val="23"/>
          <w:lang w:eastAsia="tr-TR"/>
        </w:rPr>
        <w:t xml:space="preserve"> oranında olmuştur. </w:t>
      </w:r>
    </w:p>
    <w:p w:rsidR="00460564" w:rsidRDefault="00460564" w:rsidP="001F4436">
      <w:pPr>
        <w:spacing w:after="0" w:line="360" w:lineRule="auto"/>
        <w:jc w:val="both"/>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 xml:space="preserve"> </w:t>
      </w:r>
      <w:r>
        <w:rPr>
          <w:rFonts w:ascii="Times New Roman" w:eastAsia="Times New Roman" w:hAnsi="Times New Roman" w:cs="Times New Roman"/>
          <w:b/>
          <w:color w:val="000000" w:themeColor="text1"/>
          <w:sz w:val="24"/>
          <w:szCs w:val="24"/>
          <w:lang w:eastAsia="tr-TR"/>
        </w:rPr>
        <w:tab/>
      </w:r>
      <w:r w:rsidR="001F4436">
        <w:rPr>
          <w:rFonts w:ascii="Times New Roman" w:eastAsia="Times New Roman" w:hAnsi="Times New Roman" w:cs="Times New Roman"/>
          <w:b/>
          <w:color w:val="000000" w:themeColor="text1"/>
          <w:sz w:val="24"/>
          <w:szCs w:val="24"/>
          <w:lang w:eastAsia="tr-TR"/>
        </w:rPr>
        <w:t>2</w:t>
      </w:r>
      <w:r w:rsidR="008E1712" w:rsidRPr="008E1712">
        <w:rPr>
          <w:rFonts w:ascii="Times New Roman" w:eastAsia="Times New Roman" w:hAnsi="Times New Roman" w:cs="Times New Roman"/>
          <w:b/>
          <w:color w:val="000000" w:themeColor="text1"/>
          <w:sz w:val="24"/>
          <w:szCs w:val="24"/>
          <w:lang w:eastAsia="tr-TR"/>
        </w:rPr>
        <w:t>0</w:t>
      </w:r>
      <w:r>
        <w:rPr>
          <w:rFonts w:ascii="Times New Roman" w:eastAsia="Times New Roman" w:hAnsi="Times New Roman" w:cs="Times New Roman"/>
          <w:b/>
          <w:color w:val="000000" w:themeColor="text1"/>
          <w:sz w:val="24"/>
          <w:szCs w:val="24"/>
          <w:lang w:eastAsia="tr-TR"/>
        </w:rPr>
        <w:t>20</w:t>
      </w:r>
      <w:r w:rsidR="00C50B44" w:rsidRPr="008E1712">
        <w:rPr>
          <w:rFonts w:ascii="Times New Roman" w:eastAsia="Times New Roman" w:hAnsi="Times New Roman" w:cs="Times New Roman"/>
          <w:b/>
          <w:color w:val="000000" w:themeColor="text1"/>
          <w:sz w:val="24"/>
          <w:szCs w:val="24"/>
          <w:lang w:eastAsia="tr-TR"/>
        </w:rPr>
        <w:t>-20</w:t>
      </w:r>
      <w:r w:rsidR="008E1712" w:rsidRPr="008E1712">
        <w:rPr>
          <w:rFonts w:ascii="Times New Roman" w:eastAsia="Times New Roman" w:hAnsi="Times New Roman" w:cs="Times New Roman"/>
          <w:b/>
          <w:color w:val="000000" w:themeColor="text1"/>
          <w:sz w:val="24"/>
          <w:szCs w:val="24"/>
          <w:lang w:eastAsia="tr-TR"/>
        </w:rPr>
        <w:t>2</w:t>
      </w:r>
      <w:r>
        <w:rPr>
          <w:rFonts w:ascii="Times New Roman" w:eastAsia="Times New Roman" w:hAnsi="Times New Roman" w:cs="Times New Roman"/>
          <w:b/>
          <w:color w:val="000000" w:themeColor="text1"/>
          <w:sz w:val="24"/>
          <w:szCs w:val="24"/>
          <w:lang w:eastAsia="tr-TR"/>
        </w:rPr>
        <w:t>1</w:t>
      </w:r>
      <w:r w:rsidR="00AB662B" w:rsidRPr="008E1712">
        <w:rPr>
          <w:rFonts w:ascii="Times New Roman" w:eastAsia="Times New Roman" w:hAnsi="Times New Roman" w:cs="Times New Roman"/>
          <w:b/>
          <w:color w:val="000000" w:themeColor="text1"/>
          <w:sz w:val="24"/>
          <w:szCs w:val="24"/>
          <w:lang w:eastAsia="tr-TR"/>
        </w:rPr>
        <w:t xml:space="preserve"> Yılları Ocak-Haziran Döneminde Cari Transferlerin Gerçekleşmesi</w:t>
      </w:r>
      <w:r>
        <w:rPr>
          <w:noProof/>
          <w:lang w:eastAsia="tr-TR"/>
        </w:rPr>
        <w:drawing>
          <wp:inline distT="0" distB="0" distL="0" distR="0" wp14:anchorId="58EAF5CE" wp14:editId="76BAFE5E">
            <wp:extent cx="6400800" cy="2867025"/>
            <wp:effectExtent l="0" t="0" r="38100" b="28575"/>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F42D6" w:rsidRDefault="00EF42D6" w:rsidP="001F4436">
      <w:pPr>
        <w:spacing w:after="0" w:line="360" w:lineRule="auto"/>
        <w:jc w:val="both"/>
        <w:rPr>
          <w:rFonts w:ascii="Times New Roman" w:eastAsia="Times New Roman" w:hAnsi="Times New Roman" w:cs="Times New Roman"/>
          <w:b/>
          <w:color w:val="000000" w:themeColor="text1"/>
          <w:sz w:val="24"/>
          <w:szCs w:val="24"/>
          <w:lang w:eastAsia="tr-TR"/>
        </w:rPr>
      </w:pPr>
    </w:p>
    <w:p w:rsidR="00EF42D6" w:rsidRPr="001C1391" w:rsidRDefault="00EF42D6" w:rsidP="001F4436">
      <w:pPr>
        <w:spacing w:after="0" w:line="360" w:lineRule="auto"/>
        <w:jc w:val="both"/>
        <w:rPr>
          <w:rFonts w:ascii="Times New Roman" w:eastAsia="Times New Roman" w:hAnsi="Times New Roman" w:cs="Times New Roman"/>
          <w:noProof/>
          <w:color w:val="FF0000"/>
          <w:sz w:val="24"/>
          <w:szCs w:val="24"/>
          <w:lang w:eastAsia="tr-TR"/>
        </w:rPr>
      </w:pPr>
    </w:p>
    <w:p w:rsidR="00095302"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5D3CF9EB" wp14:editId="4E167C25">
            <wp:extent cx="6248400" cy="3286125"/>
            <wp:effectExtent l="0" t="0" r="38100" b="2857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460564" w:rsidRDefault="00460564"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EF42D6" w:rsidRDefault="00EF42D6"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EF42D6" w:rsidRPr="001C1391" w:rsidRDefault="00EF42D6"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AB662B" w:rsidRPr="00095302" w:rsidRDefault="00AB662B" w:rsidP="00095302">
      <w:pPr>
        <w:numPr>
          <w:ilvl w:val="0"/>
          <w:numId w:val="2"/>
        </w:numPr>
        <w:autoSpaceDE w:val="0"/>
        <w:autoSpaceDN w:val="0"/>
        <w:adjustRightInd w:val="0"/>
        <w:spacing w:after="0" w:line="360" w:lineRule="auto"/>
        <w:jc w:val="both"/>
        <w:rPr>
          <w:rFonts w:ascii="Times New Roman" w:eastAsia="Times New Roman" w:hAnsi="Times New Roman" w:cs="Times New Roman"/>
          <w:b/>
          <w:color w:val="000000" w:themeColor="text1"/>
          <w:sz w:val="23"/>
          <w:szCs w:val="23"/>
          <w:lang w:eastAsia="tr-TR"/>
        </w:rPr>
      </w:pPr>
      <w:r w:rsidRPr="00095302">
        <w:rPr>
          <w:rFonts w:ascii="Times New Roman" w:eastAsia="Times New Roman" w:hAnsi="Times New Roman" w:cs="Times New Roman"/>
          <w:b/>
          <w:color w:val="000000" w:themeColor="text1"/>
          <w:sz w:val="23"/>
          <w:szCs w:val="23"/>
          <w:lang w:eastAsia="tr-TR"/>
        </w:rPr>
        <w:lastRenderedPageBreak/>
        <w:t>Sermaye Giderleri</w:t>
      </w:r>
    </w:p>
    <w:p w:rsidR="00AB662B" w:rsidRPr="00095302" w:rsidRDefault="00AB662B" w:rsidP="00AB662B">
      <w:pPr>
        <w:spacing w:after="0" w:line="360" w:lineRule="auto"/>
        <w:jc w:val="both"/>
        <w:rPr>
          <w:rFonts w:ascii="Times New Roman" w:eastAsia="Times New Roman" w:hAnsi="Times New Roman" w:cs="Times New Roman"/>
          <w:color w:val="000000" w:themeColor="text1"/>
          <w:sz w:val="23"/>
          <w:szCs w:val="23"/>
          <w:lang w:eastAsia="tr-TR"/>
        </w:rPr>
      </w:pPr>
      <w:r w:rsidRPr="00095302">
        <w:rPr>
          <w:rFonts w:ascii="Times New Roman" w:eastAsia="Times New Roman" w:hAnsi="Times New Roman" w:cs="Times New Roman"/>
          <w:color w:val="000000" w:themeColor="text1"/>
          <w:sz w:val="23"/>
          <w:szCs w:val="23"/>
          <w:lang w:eastAsia="tr-TR"/>
        </w:rPr>
        <w:tab/>
      </w:r>
      <w:r w:rsidR="00F93F5A" w:rsidRPr="00095302">
        <w:rPr>
          <w:rFonts w:ascii="Times New Roman" w:eastAsia="Times New Roman" w:hAnsi="Times New Roman" w:cs="Times New Roman"/>
          <w:color w:val="000000" w:themeColor="text1"/>
          <w:sz w:val="23"/>
          <w:szCs w:val="23"/>
          <w:lang w:eastAsia="tr-TR"/>
        </w:rPr>
        <w:t>20</w:t>
      </w:r>
      <w:r w:rsidR="00A169A8">
        <w:rPr>
          <w:rFonts w:ascii="Times New Roman" w:eastAsia="Times New Roman" w:hAnsi="Times New Roman" w:cs="Times New Roman"/>
          <w:color w:val="000000" w:themeColor="text1"/>
          <w:sz w:val="23"/>
          <w:szCs w:val="23"/>
          <w:lang w:eastAsia="tr-TR"/>
        </w:rPr>
        <w:t>21</w:t>
      </w:r>
      <w:r w:rsidRPr="00095302">
        <w:rPr>
          <w:rFonts w:ascii="Times New Roman" w:eastAsia="Times New Roman" w:hAnsi="Times New Roman" w:cs="Times New Roman"/>
          <w:color w:val="000000" w:themeColor="text1"/>
          <w:sz w:val="23"/>
          <w:szCs w:val="23"/>
          <w:lang w:eastAsia="tr-TR"/>
        </w:rPr>
        <w:t xml:space="preserve"> Yılı Ocak-Haziran döneminde; köprülü kavşak proje yapımları, asfalt alımı ve serimi, stabilize serimi, park ve bahçe yapımı,  tretuvar yapımı gibi yatırım giderlerimizin yer aldığı sermaye giderleri için toplam </w:t>
      </w:r>
      <w:r w:rsidR="00A169A8" w:rsidRPr="00A169A8">
        <w:rPr>
          <w:rFonts w:ascii="Times New Roman" w:eastAsia="Times New Roman" w:hAnsi="Times New Roman" w:cs="Times New Roman"/>
          <w:bCs/>
          <w:color w:val="000000" w:themeColor="text1"/>
          <w:sz w:val="23"/>
          <w:szCs w:val="23"/>
          <w:lang w:eastAsia="tr-TR"/>
        </w:rPr>
        <w:t>14.124.512,92</w:t>
      </w:r>
      <w:r w:rsidRPr="00095302">
        <w:rPr>
          <w:rFonts w:ascii="Arial TUR" w:eastAsia="Times New Roman" w:hAnsi="Arial TUR" w:cs="Arial TUR"/>
          <w:color w:val="000000" w:themeColor="text1"/>
          <w:sz w:val="20"/>
          <w:szCs w:val="20"/>
          <w:lang w:eastAsia="tr-TR"/>
        </w:rPr>
        <w:t>₺</w:t>
      </w:r>
      <w:r w:rsidR="00095302" w:rsidRPr="00095302">
        <w:rPr>
          <w:rFonts w:ascii="Times New Roman" w:eastAsia="Times New Roman" w:hAnsi="Times New Roman" w:cs="Times New Roman"/>
          <w:color w:val="000000" w:themeColor="text1"/>
          <w:sz w:val="23"/>
          <w:szCs w:val="23"/>
          <w:lang w:eastAsia="tr-TR"/>
        </w:rPr>
        <w:t xml:space="preserve"> harcama yapılmıştır</w:t>
      </w:r>
      <w:r w:rsidR="00095302">
        <w:rPr>
          <w:rFonts w:ascii="Times New Roman" w:eastAsia="Times New Roman" w:hAnsi="Times New Roman" w:cs="Times New Roman"/>
          <w:color w:val="FF0000"/>
          <w:sz w:val="23"/>
          <w:szCs w:val="23"/>
          <w:lang w:eastAsia="tr-TR"/>
        </w:rPr>
        <w:t xml:space="preserve">. </w:t>
      </w:r>
      <w:r w:rsidR="00A169A8">
        <w:rPr>
          <w:rFonts w:ascii="Times New Roman" w:eastAsia="Times New Roman" w:hAnsi="Times New Roman" w:cs="Times New Roman"/>
          <w:color w:val="000000" w:themeColor="text1"/>
          <w:sz w:val="23"/>
          <w:szCs w:val="23"/>
          <w:lang w:eastAsia="tr-TR"/>
        </w:rPr>
        <w:t>2020</w:t>
      </w:r>
      <w:r w:rsidRPr="00095302">
        <w:rPr>
          <w:rFonts w:ascii="Times New Roman" w:eastAsia="Times New Roman" w:hAnsi="Times New Roman" w:cs="Times New Roman"/>
          <w:color w:val="000000" w:themeColor="text1"/>
          <w:sz w:val="23"/>
          <w:szCs w:val="23"/>
          <w:lang w:eastAsia="tr-TR"/>
        </w:rPr>
        <w:t xml:space="preserve"> yılının aynı döneminde </w:t>
      </w:r>
      <w:r w:rsidR="00A169A8" w:rsidRPr="00A169A8">
        <w:rPr>
          <w:rFonts w:ascii="Times New Roman" w:eastAsia="Times New Roman" w:hAnsi="Times New Roman" w:cs="Times New Roman"/>
          <w:bCs/>
          <w:color w:val="000000" w:themeColor="text1"/>
          <w:sz w:val="23"/>
          <w:szCs w:val="23"/>
          <w:lang w:eastAsia="tr-TR"/>
        </w:rPr>
        <w:t>6.289.298,12</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harcama yapılmıştır.</w:t>
      </w:r>
      <w:r w:rsidRPr="001C1391">
        <w:rPr>
          <w:rFonts w:ascii="Times New Roman" w:eastAsia="Times New Roman" w:hAnsi="Times New Roman" w:cs="Times New Roman"/>
          <w:color w:val="FF0000"/>
          <w:sz w:val="23"/>
          <w:szCs w:val="23"/>
          <w:lang w:eastAsia="tr-TR"/>
        </w:rPr>
        <w:t xml:space="preserve"> </w:t>
      </w:r>
      <w:r w:rsidR="00A169A8">
        <w:rPr>
          <w:rFonts w:ascii="Times New Roman" w:eastAsia="Times New Roman" w:hAnsi="Times New Roman" w:cs="Times New Roman"/>
          <w:color w:val="000000" w:themeColor="text1"/>
          <w:sz w:val="23"/>
          <w:szCs w:val="23"/>
          <w:lang w:eastAsia="tr-TR"/>
        </w:rPr>
        <w:t>Sermaye giderlerinin 2020</w:t>
      </w:r>
      <w:r w:rsidRPr="00095302">
        <w:rPr>
          <w:rFonts w:ascii="Times New Roman" w:eastAsia="Times New Roman" w:hAnsi="Times New Roman" w:cs="Times New Roman"/>
          <w:color w:val="000000" w:themeColor="text1"/>
          <w:sz w:val="23"/>
          <w:szCs w:val="23"/>
          <w:lang w:eastAsia="tr-TR"/>
        </w:rPr>
        <w:t xml:space="preserve"> yılında toplam gider gerçekleşmesi içindeki payı % </w:t>
      </w:r>
      <w:r w:rsidR="00A169A8">
        <w:rPr>
          <w:rFonts w:ascii="Times New Roman" w:eastAsia="Times New Roman" w:hAnsi="Times New Roman" w:cs="Times New Roman"/>
          <w:color w:val="000000" w:themeColor="text1"/>
          <w:sz w:val="23"/>
          <w:szCs w:val="23"/>
          <w:lang w:eastAsia="tr-TR"/>
        </w:rPr>
        <w:t>6,17, 2021</w:t>
      </w:r>
      <w:r w:rsidRPr="00095302">
        <w:rPr>
          <w:rFonts w:ascii="Times New Roman" w:eastAsia="Times New Roman" w:hAnsi="Times New Roman" w:cs="Times New Roman"/>
          <w:color w:val="000000" w:themeColor="text1"/>
          <w:sz w:val="23"/>
          <w:szCs w:val="23"/>
          <w:lang w:eastAsia="tr-TR"/>
        </w:rPr>
        <w:t xml:space="preserve"> yılında toplam gider gerçekleşmesi içindeki payı %</w:t>
      </w:r>
      <w:r w:rsidR="00A169A8">
        <w:rPr>
          <w:rFonts w:ascii="Times New Roman" w:eastAsia="Times New Roman" w:hAnsi="Times New Roman" w:cs="Times New Roman"/>
          <w:color w:val="000000" w:themeColor="text1"/>
          <w:sz w:val="23"/>
          <w:szCs w:val="23"/>
          <w:lang w:eastAsia="tr-TR"/>
        </w:rPr>
        <w:t xml:space="preserve">10,78 </w:t>
      </w:r>
      <w:r w:rsidRPr="00095302">
        <w:rPr>
          <w:rFonts w:ascii="Times New Roman" w:eastAsia="Times New Roman" w:hAnsi="Times New Roman" w:cs="Times New Roman"/>
          <w:color w:val="000000" w:themeColor="text1"/>
          <w:sz w:val="23"/>
          <w:szCs w:val="23"/>
          <w:lang w:eastAsia="tr-TR"/>
        </w:rPr>
        <w:t xml:space="preserve">olmuştur. </w:t>
      </w:r>
    </w:p>
    <w:p w:rsidR="00AB662B" w:rsidRDefault="00AB662B"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r w:rsidRPr="001C1391">
        <w:rPr>
          <w:rFonts w:ascii="Times New Roman" w:eastAsia="Times New Roman" w:hAnsi="Times New Roman" w:cs="Times New Roman"/>
          <w:color w:val="FF0000"/>
          <w:sz w:val="23"/>
          <w:szCs w:val="23"/>
          <w:lang w:eastAsia="tr-TR"/>
        </w:rPr>
        <w:tab/>
      </w:r>
      <w:r w:rsidRPr="00095302">
        <w:rPr>
          <w:rFonts w:ascii="Times New Roman" w:eastAsia="Times New Roman" w:hAnsi="Times New Roman" w:cs="Times New Roman"/>
          <w:color w:val="000000" w:themeColor="text1"/>
          <w:sz w:val="23"/>
          <w:szCs w:val="23"/>
          <w:lang w:eastAsia="tr-TR"/>
        </w:rPr>
        <w:t>20</w:t>
      </w:r>
      <w:r w:rsidR="00A169A8">
        <w:rPr>
          <w:rFonts w:ascii="Times New Roman" w:eastAsia="Times New Roman" w:hAnsi="Times New Roman" w:cs="Times New Roman"/>
          <w:color w:val="000000" w:themeColor="text1"/>
          <w:sz w:val="23"/>
          <w:szCs w:val="23"/>
          <w:lang w:eastAsia="tr-TR"/>
        </w:rPr>
        <w:t>21</w:t>
      </w:r>
      <w:r w:rsidRPr="00095302">
        <w:rPr>
          <w:rFonts w:ascii="Times New Roman" w:eastAsia="Times New Roman" w:hAnsi="Times New Roman" w:cs="Times New Roman"/>
          <w:color w:val="000000" w:themeColor="text1"/>
          <w:sz w:val="23"/>
          <w:szCs w:val="23"/>
          <w:lang w:eastAsia="tr-TR"/>
        </w:rPr>
        <w:t xml:space="preserve"> yılının ilk altı ayında sermaye giderleri içerisinde, Gayrimenkul Sermaye Üretim Giderleri </w:t>
      </w:r>
      <w:r w:rsidR="00A169A8" w:rsidRPr="00A169A8">
        <w:rPr>
          <w:rFonts w:ascii="Times New Roman" w:eastAsia="Times New Roman" w:hAnsi="Times New Roman" w:cs="Times New Roman"/>
          <w:color w:val="000000" w:themeColor="text1"/>
          <w:sz w:val="23"/>
          <w:szCs w:val="23"/>
          <w:lang w:eastAsia="tr-TR"/>
        </w:rPr>
        <w:t>9.138.636,59</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w:t>
      </w:r>
      <w:r w:rsidR="00095302" w:rsidRPr="00095302">
        <w:rPr>
          <w:rFonts w:ascii="Times New Roman" w:eastAsia="Times New Roman" w:hAnsi="Times New Roman" w:cs="Times New Roman"/>
          <w:color w:val="000000" w:themeColor="text1"/>
          <w:sz w:val="23"/>
          <w:szCs w:val="23"/>
          <w:lang w:eastAsia="tr-TR"/>
        </w:rPr>
        <w:t>Gayrimenkul Büyük Onarım Giderlerine</w:t>
      </w:r>
      <w:r w:rsidRPr="00095302">
        <w:rPr>
          <w:rFonts w:ascii="Times New Roman" w:eastAsia="Times New Roman" w:hAnsi="Times New Roman" w:cs="Times New Roman"/>
          <w:color w:val="000000" w:themeColor="text1"/>
          <w:sz w:val="23"/>
          <w:szCs w:val="23"/>
          <w:lang w:eastAsia="tr-TR"/>
        </w:rPr>
        <w:t xml:space="preserve"> </w:t>
      </w:r>
      <w:r w:rsidR="00A169A8" w:rsidRPr="00A169A8">
        <w:rPr>
          <w:rFonts w:ascii="Times New Roman" w:eastAsia="Times New Roman" w:hAnsi="Times New Roman" w:cs="Times New Roman"/>
          <w:color w:val="000000" w:themeColor="text1"/>
          <w:sz w:val="23"/>
          <w:szCs w:val="23"/>
          <w:lang w:eastAsia="tr-TR"/>
        </w:rPr>
        <w:t>4.511.736,03</w:t>
      </w:r>
      <w:r w:rsidRPr="00095302">
        <w:rPr>
          <w:rFonts w:ascii="Arial TUR" w:eastAsia="Times New Roman" w:hAnsi="Arial TUR" w:cs="Arial TUR"/>
          <w:color w:val="000000" w:themeColor="text1"/>
          <w:sz w:val="20"/>
          <w:szCs w:val="20"/>
          <w:lang w:eastAsia="tr-TR"/>
        </w:rPr>
        <w:t>₺</w:t>
      </w:r>
      <w:r w:rsidRPr="00095302">
        <w:rPr>
          <w:rFonts w:ascii="Times New Roman" w:eastAsia="Times New Roman" w:hAnsi="Times New Roman" w:cs="Times New Roman"/>
          <w:color w:val="000000" w:themeColor="text1"/>
          <w:sz w:val="23"/>
          <w:szCs w:val="23"/>
          <w:lang w:eastAsia="tr-TR"/>
        </w:rPr>
        <w:t xml:space="preserve"> harcama yapılmıştır.</w:t>
      </w:r>
    </w:p>
    <w:p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tbl>
      <w:tblPr>
        <w:tblpPr w:leftFromText="141" w:rightFromText="141" w:vertAnchor="text" w:horzAnchor="margin" w:tblpY="233"/>
        <w:tblW w:w="1019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907"/>
        <w:gridCol w:w="2582"/>
        <w:gridCol w:w="2702"/>
      </w:tblGrid>
      <w:tr w:rsidR="00EF42D6" w:rsidRPr="001C1391" w:rsidTr="00EF42D6">
        <w:trPr>
          <w:trHeight w:val="439"/>
        </w:trPr>
        <w:tc>
          <w:tcPr>
            <w:tcW w:w="10191"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EF42D6" w:rsidRPr="001C1391" w:rsidRDefault="00EF42D6" w:rsidP="00EF42D6">
            <w:pPr>
              <w:spacing w:after="0" w:line="240" w:lineRule="auto"/>
              <w:jc w:val="center"/>
              <w:rPr>
                <w:rFonts w:ascii="Arial TUR" w:eastAsia="Times New Roman" w:hAnsi="Arial TUR" w:cs="Arial TUR"/>
                <w:b/>
                <w:bCs/>
                <w:color w:val="FF0000"/>
                <w:sz w:val="28"/>
                <w:szCs w:val="28"/>
                <w:lang w:eastAsia="tr-TR"/>
              </w:rPr>
            </w:pPr>
            <w:r w:rsidRPr="001C1391">
              <w:rPr>
                <w:rFonts w:ascii="Arial TUR" w:eastAsia="Times New Roman" w:hAnsi="Arial TUR" w:cs="Arial TUR"/>
                <w:b/>
                <w:bCs/>
                <w:color w:val="FF0000"/>
                <w:sz w:val="24"/>
                <w:szCs w:val="28"/>
                <w:lang w:eastAsia="tr-TR"/>
              </w:rPr>
              <w:t>Sermaye Giderleri 20</w:t>
            </w:r>
            <w:r>
              <w:rPr>
                <w:rFonts w:ascii="Arial TUR" w:eastAsia="Times New Roman" w:hAnsi="Arial TUR" w:cs="Arial TUR"/>
                <w:b/>
                <w:bCs/>
                <w:color w:val="FF0000"/>
                <w:sz w:val="24"/>
                <w:szCs w:val="28"/>
                <w:lang w:eastAsia="tr-TR"/>
              </w:rPr>
              <w:t>21</w:t>
            </w:r>
            <w:r w:rsidRPr="001C1391">
              <w:rPr>
                <w:rFonts w:ascii="Arial TUR" w:eastAsia="Times New Roman" w:hAnsi="Arial TUR" w:cs="Arial TUR"/>
                <w:b/>
                <w:bCs/>
                <w:color w:val="FF0000"/>
                <w:sz w:val="24"/>
                <w:szCs w:val="28"/>
                <w:lang w:eastAsia="tr-TR"/>
              </w:rPr>
              <w:t xml:space="preserve"> Yılı Bütçesi ve Ocak-Haziran Dönemi Gerçekleşmeleri</w:t>
            </w:r>
          </w:p>
        </w:tc>
      </w:tr>
      <w:tr w:rsidR="00EF42D6" w:rsidRPr="001C1391" w:rsidTr="00EF42D6">
        <w:trPr>
          <w:trHeight w:val="364"/>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SERMAYE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BÜTÇE</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EF42D6" w:rsidRPr="001C1391" w:rsidRDefault="00EF42D6" w:rsidP="00EF42D6">
            <w:pPr>
              <w:spacing w:after="0" w:line="240" w:lineRule="auto"/>
              <w:jc w:val="center"/>
              <w:rPr>
                <w:rFonts w:ascii="Arial TUR" w:eastAsia="Times New Roman" w:hAnsi="Arial TUR" w:cs="Arial TUR"/>
                <w:b/>
                <w:bCs/>
                <w:color w:val="FF0000"/>
                <w:sz w:val="20"/>
                <w:szCs w:val="16"/>
                <w:lang w:eastAsia="tr-TR"/>
              </w:rPr>
            </w:pPr>
            <w:r w:rsidRPr="001C1391">
              <w:rPr>
                <w:rFonts w:ascii="Arial TUR" w:eastAsia="Times New Roman" w:hAnsi="Arial TUR" w:cs="Arial TUR"/>
                <w:b/>
                <w:bCs/>
                <w:color w:val="FF0000"/>
                <w:sz w:val="20"/>
                <w:szCs w:val="16"/>
                <w:lang w:eastAsia="tr-TR"/>
              </w:rPr>
              <w:t>GERÇEKLEŞEN</w:t>
            </w:r>
          </w:p>
        </w:tc>
      </w:tr>
      <w:tr w:rsidR="00EF42D6" w:rsidRPr="001C1391"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Mamul Mal Alımları</w:t>
            </w:r>
          </w:p>
        </w:tc>
        <w:tc>
          <w:tcPr>
            <w:tcW w:w="258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6371F6">
              <w:rPr>
                <w:rFonts w:ascii="Calibri" w:eastAsia="Times New Roman" w:hAnsi="Calibri" w:cs="Times New Roman"/>
                <w:b/>
                <w:color w:val="FF0000"/>
                <w:sz w:val="18"/>
                <w:szCs w:val="18"/>
                <w:lang w:eastAsia="tr-TR"/>
              </w:rPr>
              <w:t>320.000,00</w:t>
            </w:r>
          </w:p>
        </w:tc>
        <w:tc>
          <w:tcPr>
            <w:tcW w:w="270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Menkul Sermaye Üretim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6371F6">
              <w:rPr>
                <w:rFonts w:ascii="Calibri" w:eastAsia="Times New Roman" w:hAnsi="Calibri" w:cs="Times New Roman"/>
                <w:b/>
                <w:color w:val="FF0000"/>
                <w:sz w:val="18"/>
                <w:szCs w:val="18"/>
                <w:lang w:eastAsia="tr-TR"/>
              </w:rPr>
              <w:t>200.000,00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 Maddi Hak Alımları</w:t>
            </w:r>
          </w:p>
        </w:tc>
        <w:tc>
          <w:tcPr>
            <w:tcW w:w="258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6371F6">
              <w:rPr>
                <w:rFonts w:ascii="Calibri" w:eastAsia="Times New Roman" w:hAnsi="Calibri" w:cs="Times New Roman"/>
                <w:b/>
                <w:color w:val="FF0000"/>
                <w:sz w:val="18"/>
                <w:szCs w:val="18"/>
                <w:lang w:eastAsia="tr-TR"/>
              </w:rPr>
              <w:t>1</w:t>
            </w:r>
            <w:r>
              <w:rPr>
                <w:rFonts w:ascii="Calibri" w:eastAsia="Times New Roman" w:hAnsi="Calibri" w:cs="Times New Roman"/>
                <w:b/>
                <w:color w:val="FF0000"/>
                <w:sz w:val="18"/>
                <w:szCs w:val="18"/>
                <w:lang w:eastAsia="tr-TR"/>
              </w:rPr>
              <w:t>.</w:t>
            </w:r>
            <w:r w:rsidRPr="006371F6">
              <w:rPr>
                <w:rFonts w:ascii="Calibri" w:eastAsia="Times New Roman" w:hAnsi="Calibri" w:cs="Times New Roman"/>
                <w:b/>
                <w:color w:val="FF0000"/>
                <w:sz w:val="18"/>
                <w:szCs w:val="18"/>
                <w:lang w:eastAsia="tr-TR"/>
              </w:rPr>
              <w:t>5</w:t>
            </w:r>
            <w:r>
              <w:rPr>
                <w:rFonts w:ascii="Calibri" w:eastAsia="Times New Roman" w:hAnsi="Calibri" w:cs="Times New Roman"/>
                <w:b/>
                <w:color w:val="FF0000"/>
                <w:sz w:val="18"/>
                <w:szCs w:val="18"/>
                <w:lang w:eastAsia="tr-TR"/>
              </w:rPr>
              <w:t>2</w:t>
            </w:r>
            <w:r w:rsidRPr="006371F6">
              <w:rPr>
                <w:rFonts w:ascii="Calibri" w:eastAsia="Times New Roman" w:hAnsi="Calibri" w:cs="Times New Roman"/>
                <w:b/>
                <w:color w:val="FF0000"/>
                <w:sz w:val="18"/>
                <w:szCs w:val="18"/>
                <w:lang w:eastAsia="tr-TR"/>
              </w:rPr>
              <w:t>0.000,00</w:t>
            </w:r>
          </w:p>
        </w:tc>
        <w:tc>
          <w:tcPr>
            <w:tcW w:w="270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0,00</w:t>
            </w:r>
          </w:p>
        </w:tc>
      </w:tr>
      <w:tr w:rsidR="00EF42D6" w:rsidRPr="001C1391"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Alımları Ve Kamulaştırması</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9.069</w:t>
            </w:r>
            <w:r w:rsidRPr="006371F6">
              <w:rPr>
                <w:rFonts w:ascii="Calibri" w:eastAsia="Times New Roman" w:hAnsi="Calibri" w:cs="Times New Roman"/>
                <w:b/>
                <w:color w:val="FF0000"/>
                <w:sz w:val="18"/>
                <w:szCs w:val="18"/>
                <w:lang w:eastAsia="tr-TR"/>
              </w:rPr>
              <w:t>.000,00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474.140,30</w:t>
            </w:r>
          </w:p>
        </w:tc>
      </w:tr>
      <w:tr w:rsidR="00EF42D6" w:rsidRPr="001C1391"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Sermaye Üretim Giderleri</w:t>
            </w:r>
          </w:p>
        </w:tc>
        <w:tc>
          <w:tcPr>
            <w:tcW w:w="258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50.801</w:t>
            </w:r>
            <w:r w:rsidRPr="006371F6">
              <w:rPr>
                <w:rFonts w:ascii="Calibri" w:eastAsia="Times New Roman" w:hAnsi="Calibri" w:cs="Times New Roman"/>
                <w:b/>
                <w:color w:val="FF0000"/>
                <w:sz w:val="18"/>
                <w:szCs w:val="18"/>
                <w:lang w:eastAsia="tr-TR"/>
              </w:rPr>
              <w:t>.000,00</w:t>
            </w:r>
          </w:p>
        </w:tc>
        <w:tc>
          <w:tcPr>
            <w:tcW w:w="270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9.138.636,59</w:t>
            </w:r>
          </w:p>
        </w:tc>
      </w:tr>
      <w:tr w:rsidR="00EF42D6" w:rsidRPr="001C1391"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Menkul Malların Büyük Onarım Giderleri</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Gayrimenkul Büyük Onarım Giderleri</w:t>
            </w:r>
          </w:p>
        </w:tc>
        <w:tc>
          <w:tcPr>
            <w:tcW w:w="258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24.050</w:t>
            </w:r>
            <w:r w:rsidRPr="006371F6">
              <w:rPr>
                <w:rFonts w:ascii="Calibri" w:eastAsia="Times New Roman" w:hAnsi="Calibri" w:cs="Times New Roman"/>
                <w:b/>
                <w:color w:val="FF0000"/>
                <w:sz w:val="18"/>
                <w:szCs w:val="18"/>
                <w:lang w:eastAsia="tr-TR"/>
              </w:rPr>
              <w:t>.000,00</w:t>
            </w:r>
          </w:p>
        </w:tc>
        <w:tc>
          <w:tcPr>
            <w:tcW w:w="270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4.511.736,03</w:t>
            </w:r>
          </w:p>
        </w:tc>
      </w:tr>
      <w:tr w:rsidR="00EF42D6" w:rsidRPr="001C1391" w:rsidTr="00EF42D6">
        <w:trPr>
          <w:trHeight w:val="258"/>
        </w:trPr>
        <w:tc>
          <w:tcPr>
            <w:tcW w:w="4907" w:type="dxa"/>
            <w:tcBorders>
              <w:top w:val="single" w:sz="8" w:space="0" w:color="FFFFFF"/>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Stok Alımları (Savunma Dışında)</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rsidTr="00EF42D6">
        <w:trPr>
          <w:trHeight w:val="258"/>
        </w:trPr>
        <w:tc>
          <w:tcPr>
            <w:tcW w:w="4907" w:type="dxa"/>
            <w:tcBorders>
              <w:left w:val="single" w:sz="8" w:space="0" w:color="FFFFFF"/>
              <w:bottom w:val="nil"/>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color w:val="FF0000"/>
                <w:sz w:val="18"/>
                <w:szCs w:val="18"/>
                <w:lang w:eastAsia="tr-TR"/>
              </w:rPr>
            </w:pPr>
            <w:r w:rsidRPr="001C1391">
              <w:rPr>
                <w:rFonts w:ascii="Calibri" w:eastAsia="Times New Roman" w:hAnsi="Calibri" w:cs="Arial TUR"/>
                <w:b/>
                <w:color w:val="FF0000"/>
                <w:sz w:val="18"/>
                <w:szCs w:val="18"/>
                <w:lang w:eastAsia="tr-TR"/>
              </w:rPr>
              <w:t>Diğer Sermaye Giderleri</w:t>
            </w:r>
          </w:p>
        </w:tc>
        <w:tc>
          <w:tcPr>
            <w:tcW w:w="258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c>
          <w:tcPr>
            <w:tcW w:w="2702" w:type="dxa"/>
            <w:shd w:val="clear" w:color="auto" w:fill="D3DFE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sidRPr="001C1391">
              <w:rPr>
                <w:rFonts w:ascii="Calibri" w:eastAsia="Times New Roman" w:hAnsi="Calibri" w:cs="Times New Roman"/>
                <w:b/>
                <w:color w:val="FF0000"/>
                <w:sz w:val="18"/>
                <w:szCs w:val="18"/>
                <w:lang w:eastAsia="tr-TR"/>
              </w:rPr>
              <w:t>0,00</w:t>
            </w:r>
          </w:p>
        </w:tc>
      </w:tr>
      <w:tr w:rsidR="00EF42D6" w:rsidRPr="001C1391" w:rsidTr="00EF42D6">
        <w:trPr>
          <w:trHeight w:val="258"/>
        </w:trPr>
        <w:tc>
          <w:tcPr>
            <w:tcW w:w="4907" w:type="dxa"/>
            <w:tcBorders>
              <w:top w:val="single" w:sz="8" w:space="0" w:color="FFFFFF"/>
              <w:left w:val="single" w:sz="8" w:space="0" w:color="FFFFFF"/>
              <w:bottom w:val="single" w:sz="8" w:space="0" w:color="FFFFFF"/>
              <w:right w:val="single" w:sz="24" w:space="0" w:color="FFFFFF"/>
            </w:tcBorders>
            <w:shd w:val="clear" w:color="auto" w:fill="4F81BD"/>
            <w:noWrap/>
            <w:vAlign w:val="center"/>
            <w:hideMark/>
          </w:tcPr>
          <w:p w:rsidR="00EF42D6" w:rsidRPr="001C1391" w:rsidRDefault="00EF42D6" w:rsidP="00EF42D6">
            <w:pPr>
              <w:spacing w:after="0" w:line="240" w:lineRule="auto"/>
              <w:rPr>
                <w:rFonts w:ascii="Calibri" w:eastAsia="Times New Roman" w:hAnsi="Calibri" w:cs="Arial TUR"/>
                <w:b/>
                <w:bCs/>
                <w:color w:val="FF0000"/>
                <w:sz w:val="18"/>
                <w:szCs w:val="18"/>
                <w:lang w:eastAsia="tr-TR"/>
              </w:rPr>
            </w:pPr>
            <w:r w:rsidRPr="001C1391">
              <w:rPr>
                <w:rFonts w:ascii="Calibri" w:eastAsia="Times New Roman" w:hAnsi="Calibri" w:cs="Arial TUR"/>
                <w:b/>
                <w:bCs/>
                <w:color w:val="FF0000"/>
                <w:sz w:val="18"/>
                <w:szCs w:val="18"/>
                <w:lang w:eastAsia="tr-TR"/>
              </w:rPr>
              <w:t>TOPLAM</w:t>
            </w:r>
          </w:p>
        </w:tc>
        <w:tc>
          <w:tcPr>
            <w:tcW w:w="258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86.060</w:t>
            </w:r>
            <w:r w:rsidRPr="006371F6">
              <w:rPr>
                <w:rFonts w:ascii="Calibri" w:eastAsia="Times New Roman" w:hAnsi="Calibri" w:cs="Times New Roman"/>
                <w:b/>
                <w:color w:val="FF0000"/>
                <w:sz w:val="18"/>
                <w:szCs w:val="18"/>
                <w:lang w:eastAsia="tr-TR"/>
              </w:rPr>
              <w:t>.000,00</w:t>
            </w:r>
          </w:p>
        </w:tc>
        <w:tc>
          <w:tcPr>
            <w:tcW w:w="2702" w:type="dxa"/>
            <w:tcBorders>
              <w:top w:val="single" w:sz="8" w:space="0" w:color="FFFFFF"/>
              <w:left w:val="single" w:sz="8" w:space="0" w:color="FFFFFF"/>
              <w:bottom w:val="single" w:sz="8" w:space="0" w:color="FFFFFF"/>
              <w:right w:val="single" w:sz="8" w:space="0" w:color="FFFFFF"/>
            </w:tcBorders>
            <w:shd w:val="clear" w:color="auto" w:fill="A7BFDE"/>
            <w:noWrap/>
            <w:hideMark/>
          </w:tcPr>
          <w:p w:rsidR="00EF42D6" w:rsidRPr="001C1391" w:rsidRDefault="00EF42D6" w:rsidP="00EF42D6">
            <w:pPr>
              <w:spacing w:after="0" w:line="240" w:lineRule="auto"/>
              <w:jc w:val="right"/>
              <w:rPr>
                <w:rFonts w:ascii="Calibri" w:eastAsia="Times New Roman" w:hAnsi="Calibri" w:cs="Times New Roman"/>
                <w:b/>
                <w:color w:val="FF0000"/>
                <w:sz w:val="18"/>
                <w:szCs w:val="18"/>
                <w:lang w:eastAsia="tr-TR"/>
              </w:rPr>
            </w:pPr>
            <w:r>
              <w:rPr>
                <w:rFonts w:ascii="Calibri" w:eastAsia="Times New Roman" w:hAnsi="Calibri" w:cs="Times New Roman"/>
                <w:b/>
                <w:color w:val="FF0000"/>
                <w:sz w:val="18"/>
                <w:szCs w:val="18"/>
                <w:lang w:eastAsia="tr-TR"/>
              </w:rPr>
              <w:t>14.124.512,92</w:t>
            </w:r>
          </w:p>
        </w:tc>
      </w:tr>
    </w:tbl>
    <w:p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p w:rsidR="001E073D" w:rsidRDefault="001E073D" w:rsidP="00AB662B">
      <w:pPr>
        <w:autoSpaceDE w:val="0"/>
        <w:autoSpaceDN w:val="0"/>
        <w:adjustRightInd w:val="0"/>
        <w:spacing w:after="0" w:line="360" w:lineRule="auto"/>
        <w:jc w:val="both"/>
        <w:rPr>
          <w:rFonts w:ascii="Times New Roman" w:eastAsia="Times New Roman" w:hAnsi="Times New Roman" w:cs="Times New Roman"/>
          <w:color w:val="000000" w:themeColor="text1"/>
          <w:sz w:val="23"/>
          <w:szCs w:val="23"/>
          <w:lang w:eastAsia="tr-TR"/>
        </w:rPr>
      </w:pPr>
    </w:p>
    <w:p w:rsidR="00A169A8" w:rsidRDefault="00A169A8" w:rsidP="00A169A8">
      <w:pPr>
        <w:autoSpaceDE w:val="0"/>
        <w:autoSpaceDN w:val="0"/>
        <w:adjustRightInd w:val="0"/>
        <w:spacing w:after="0" w:line="360" w:lineRule="auto"/>
        <w:ind w:firstLine="708"/>
        <w:jc w:val="both"/>
        <w:rPr>
          <w:rFonts w:ascii="Times New Roman" w:eastAsia="Times New Roman" w:hAnsi="Times New Roman" w:cs="Times New Roman"/>
          <w:b/>
          <w:color w:val="000000" w:themeColor="text1"/>
          <w:sz w:val="24"/>
          <w:szCs w:val="24"/>
          <w:lang w:eastAsia="tr-TR"/>
        </w:rPr>
      </w:pPr>
    </w:p>
    <w:p w:rsidR="00AB662B" w:rsidRPr="001C1391" w:rsidRDefault="00A169A8" w:rsidP="00A169A8">
      <w:pPr>
        <w:autoSpaceDE w:val="0"/>
        <w:autoSpaceDN w:val="0"/>
        <w:adjustRightInd w:val="0"/>
        <w:spacing w:after="0" w:line="360" w:lineRule="auto"/>
        <w:ind w:firstLine="708"/>
        <w:jc w:val="both"/>
        <w:rPr>
          <w:rFonts w:ascii="Times New Roman" w:eastAsia="Times New Roman" w:hAnsi="Times New Roman" w:cs="Times New Roman"/>
          <w:noProof/>
          <w:color w:val="FF0000"/>
          <w:sz w:val="24"/>
          <w:szCs w:val="24"/>
          <w:lang w:eastAsia="tr-TR"/>
        </w:rPr>
      </w:pPr>
      <w:r>
        <w:rPr>
          <w:rFonts w:ascii="Times New Roman" w:eastAsia="Times New Roman" w:hAnsi="Times New Roman" w:cs="Times New Roman"/>
          <w:b/>
          <w:color w:val="000000" w:themeColor="text1"/>
          <w:sz w:val="24"/>
          <w:szCs w:val="24"/>
          <w:lang w:eastAsia="tr-TR"/>
        </w:rPr>
        <w:t>2</w:t>
      </w:r>
      <w:r w:rsidRPr="008E1712">
        <w:rPr>
          <w:rFonts w:ascii="Times New Roman" w:eastAsia="Times New Roman" w:hAnsi="Times New Roman" w:cs="Times New Roman"/>
          <w:b/>
          <w:color w:val="000000" w:themeColor="text1"/>
          <w:sz w:val="24"/>
          <w:szCs w:val="24"/>
          <w:lang w:eastAsia="tr-TR"/>
        </w:rPr>
        <w:t>0</w:t>
      </w:r>
      <w:r>
        <w:rPr>
          <w:rFonts w:ascii="Times New Roman" w:eastAsia="Times New Roman" w:hAnsi="Times New Roman" w:cs="Times New Roman"/>
          <w:b/>
          <w:color w:val="000000" w:themeColor="text1"/>
          <w:sz w:val="24"/>
          <w:szCs w:val="24"/>
          <w:lang w:eastAsia="tr-TR"/>
        </w:rPr>
        <w:t>20</w:t>
      </w:r>
      <w:r w:rsidRPr="008E1712">
        <w:rPr>
          <w:rFonts w:ascii="Times New Roman" w:eastAsia="Times New Roman" w:hAnsi="Times New Roman" w:cs="Times New Roman"/>
          <w:b/>
          <w:color w:val="000000" w:themeColor="text1"/>
          <w:sz w:val="24"/>
          <w:szCs w:val="24"/>
          <w:lang w:eastAsia="tr-TR"/>
        </w:rPr>
        <w:t>-202</w:t>
      </w:r>
      <w:r>
        <w:rPr>
          <w:rFonts w:ascii="Times New Roman" w:eastAsia="Times New Roman" w:hAnsi="Times New Roman" w:cs="Times New Roman"/>
          <w:b/>
          <w:color w:val="000000" w:themeColor="text1"/>
          <w:sz w:val="24"/>
          <w:szCs w:val="24"/>
          <w:lang w:eastAsia="tr-TR"/>
        </w:rPr>
        <w:t>1</w:t>
      </w:r>
      <w:r w:rsidRPr="008E1712">
        <w:rPr>
          <w:rFonts w:ascii="Times New Roman" w:eastAsia="Times New Roman" w:hAnsi="Times New Roman" w:cs="Times New Roman"/>
          <w:b/>
          <w:color w:val="000000" w:themeColor="text1"/>
          <w:sz w:val="24"/>
          <w:szCs w:val="24"/>
          <w:lang w:eastAsia="tr-TR"/>
        </w:rPr>
        <w:t xml:space="preserve"> Yılları Ocak-Haziran Döneminde </w:t>
      </w:r>
      <w:r w:rsidR="008A60C1">
        <w:rPr>
          <w:rFonts w:ascii="Times New Roman" w:eastAsia="Times New Roman" w:hAnsi="Times New Roman" w:cs="Times New Roman"/>
          <w:b/>
          <w:color w:val="000000" w:themeColor="text1"/>
          <w:sz w:val="24"/>
          <w:szCs w:val="24"/>
          <w:lang w:eastAsia="tr-TR"/>
        </w:rPr>
        <w:t xml:space="preserve">Sermaye Giderlerinin </w:t>
      </w:r>
      <w:r w:rsidRPr="008E1712">
        <w:rPr>
          <w:rFonts w:ascii="Times New Roman" w:eastAsia="Times New Roman" w:hAnsi="Times New Roman" w:cs="Times New Roman"/>
          <w:b/>
          <w:color w:val="000000" w:themeColor="text1"/>
          <w:sz w:val="24"/>
          <w:szCs w:val="24"/>
          <w:lang w:eastAsia="tr-TR"/>
        </w:rPr>
        <w:t>Gerçekleşmesi</w:t>
      </w:r>
      <w:r>
        <w:rPr>
          <w:noProof/>
          <w:lang w:eastAsia="tr-TR"/>
        </w:rPr>
        <w:drawing>
          <wp:inline distT="0" distB="0" distL="0" distR="0" wp14:anchorId="0F080A4B" wp14:editId="55CEC71B">
            <wp:extent cx="6400800" cy="3077155"/>
            <wp:effectExtent l="0" t="0" r="38100" b="2857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662B" w:rsidRPr="001C1391" w:rsidRDefault="00AB662B" w:rsidP="00AB662B">
      <w:pPr>
        <w:autoSpaceDE w:val="0"/>
        <w:autoSpaceDN w:val="0"/>
        <w:adjustRightInd w:val="0"/>
        <w:spacing w:after="0" w:line="360" w:lineRule="auto"/>
        <w:jc w:val="both"/>
        <w:rPr>
          <w:rFonts w:ascii="Times New Roman" w:eastAsia="Times New Roman" w:hAnsi="Times New Roman" w:cs="Times New Roman"/>
          <w:noProof/>
          <w:color w:val="FF0000"/>
          <w:sz w:val="24"/>
          <w:szCs w:val="24"/>
          <w:lang w:eastAsia="tr-TR"/>
        </w:rPr>
      </w:pPr>
    </w:p>
    <w:p w:rsidR="00AB662B" w:rsidRPr="001C1391" w:rsidRDefault="00AB662B" w:rsidP="00AB662B">
      <w:pPr>
        <w:autoSpaceDE w:val="0"/>
        <w:autoSpaceDN w:val="0"/>
        <w:adjustRightInd w:val="0"/>
        <w:spacing w:after="0" w:line="360" w:lineRule="auto"/>
        <w:jc w:val="both"/>
        <w:rPr>
          <w:rFonts w:ascii="Times New Roman" w:eastAsia="Times New Roman" w:hAnsi="Times New Roman" w:cs="Times New Roman"/>
          <w:noProof/>
          <w:color w:val="FF0000"/>
          <w:sz w:val="24"/>
          <w:szCs w:val="24"/>
          <w:lang w:eastAsia="tr-TR"/>
        </w:rPr>
      </w:pPr>
    </w:p>
    <w:p w:rsidR="00AB662B" w:rsidRPr="001C1391" w:rsidRDefault="00AB662B" w:rsidP="00AB662B">
      <w:pPr>
        <w:spacing w:after="0" w:line="240" w:lineRule="auto"/>
        <w:jc w:val="both"/>
        <w:rPr>
          <w:rFonts w:ascii="Arial TUR" w:eastAsia="Times New Roman" w:hAnsi="Arial TUR" w:cs="Arial TUR"/>
          <w:color w:val="FF0000"/>
          <w:sz w:val="16"/>
          <w:szCs w:val="16"/>
          <w:lang w:eastAsia="tr-TR"/>
        </w:rPr>
      </w:pPr>
    </w:p>
    <w:p w:rsidR="00DA352D" w:rsidRDefault="00A169A8"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r>
        <w:rPr>
          <w:noProof/>
          <w:lang w:eastAsia="tr-TR"/>
        </w:rPr>
        <w:drawing>
          <wp:inline distT="0" distB="0" distL="0" distR="0" wp14:anchorId="1BD12CE9" wp14:editId="1F9C9B8E">
            <wp:extent cx="6401435" cy="3255010"/>
            <wp:effectExtent l="0" t="0" r="18415" b="254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rsidR="008A60C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rsidR="008A60C1" w:rsidRPr="001C1391" w:rsidRDefault="008A60C1" w:rsidP="00AB662B">
      <w:pPr>
        <w:autoSpaceDE w:val="0"/>
        <w:autoSpaceDN w:val="0"/>
        <w:adjustRightInd w:val="0"/>
        <w:spacing w:after="0" w:line="360" w:lineRule="auto"/>
        <w:jc w:val="both"/>
        <w:rPr>
          <w:rFonts w:ascii="Times New Roman" w:eastAsia="Times New Roman" w:hAnsi="Times New Roman" w:cs="Times New Roman"/>
          <w:i/>
          <w:color w:val="FF0000"/>
          <w:sz w:val="23"/>
          <w:szCs w:val="23"/>
          <w:lang w:eastAsia="tr-TR"/>
        </w:rPr>
      </w:pPr>
    </w:p>
    <w:p w:rsidR="00AB662B" w:rsidRPr="006371F6" w:rsidRDefault="00AB662B" w:rsidP="00AB662B">
      <w:pPr>
        <w:autoSpaceDE w:val="0"/>
        <w:autoSpaceDN w:val="0"/>
        <w:adjustRightInd w:val="0"/>
        <w:spacing w:after="0" w:line="360" w:lineRule="auto"/>
        <w:jc w:val="both"/>
        <w:rPr>
          <w:rFonts w:ascii="Times New Roman" w:eastAsia="Times New Roman" w:hAnsi="Times New Roman" w:cs="Times New Roman"/>
          <w:b/>
          <w:color w:val="000000" w:themeColor="text1"/>
          <w:sz w:val="23"/>
          <w:szCs w:val="23"/>
          <w:lang w:eastAsia="tr-TR"/>
        </w:rPr>
      </w:pPr>
      <w:r w:rsidRPr="001C1391">
        <w:rPr>
          <w:rFonts w:ascii="Times New Roman" w:eastAsia="Times New Roman" w:hAnsi="Times New Roman" w:cs="Times New Roman"/>
          <w:b/>
          <w:i/>
          <w:color w:val="FF0000"/>
          <w:sz w:val="23"/>
          <w:szCs w:val="23"/>
          <w:lang w:eastAsia="tr-TR"/>
        </w:rPr>
        <w:t xml:space="preserve">      </w:t>
      </w:r>
      <w:r w:rsidR="006371F6" w:rsidRPr="006371F6">
        <w:rPr>
          <w:rFonts w:ascii="Times New Roman" w:eastAsia="Times New Roman" w:hAnsi="Times New Roman" w:cs="Times New Roman"/>
          <w:b/>
          <w:color w:val="000000" w:themeColor="text1"/>
          <w:sz w:val="24"/>
          <w:szCs w:val="23"/>
          <w:lang w:eastAsia="tr-TR"/>
        </w:rPr>
        <w:t>20</w:t>
      </w:r>
      <w:r w:rsidR="008A60C1">
        <w:rPr>
          <w:rFonts w:ascii="Times New Roman" w:eastAsia="Times New Roman" w:hAnsi="Times New Roman" w:cs="Times New Roman"/>
          <w:b/>
          <w:color w:val="000000" w:themeColor="text1"/>
          <w:sz w:val="24"/>
          <w:szCs w:val="23"/>
          <w:lang w:eastAsia="tr-TR"/>
        </w:rPr>
        <w:t>20</w:t>
      </w:r>
      <w:r w:rsidR="006371F6" w:rsidRPr="006371F6">
        <w:rPr>
          <w:rFonts w:ascii="Times New Roman" w:eastAsia="Times New Roman" w:hAnsi="Times New Roman" w:cs="Times New Roman"/>
          <w:b/>
          <w:color w:val="000000" w:themeColor="text1"/>
          <w:sz w:val="24"/>
          <w:szCs w:val="23"/>
          <w:lang w:eastAsia="tr-TR"/>
        </w:rPr>
        <w:t>-202</w:t>
      </w:r>
      <w:r w:rsidR="008A60C1">
        <w:rPr>
          <w:rFonts w:ascii="Times New Roman" w:eastAsia="Times New Roman" w:hAnsi="Times New Roman" w:cs="Times New Roman"/>
          <w:b/>
          <w:color w:val="000000" w:themeColor="text1"/>
          <w:sz w:val="24"/>
          <w:szCs w:val="23"/>
          <w:lang w:eastAsia="tr-TR"/>
        </w:rPr>
        <w:t>1</w:t>
      </w:r>
      <w:r w:rsidR="006371F6" w:rsidRPr="006371F6">
        <w:rPr>
          <w:rFonts w:ascii="Times New Roman" w:eastAsia="Times New Roman" w:hAnsi="Times New Roman" w:cs="Times New Roman"/>
          <w:b/>
          <w:color w:val="000000" w:themeColor="text1"/>
          <w:sz w:val="24"/>
          <w:szCs w:val="23"/>
          <w:lang w:eastAsia="tr-TR"/>
        </w:rPr>
        <w:t xml:space="preserve"> </w:t>
      </w:r>
      <w:r w:rsidRPr="006371F6">
        <w:rPr>
          <w:rFonts w:ascii="Times New Roman" w:eastAsia="Times New Roman" w:hAnsi="Times New Roman" w:cs="Times New Roman"/>
          <w:b/>
          <w:color w:val="000000" w:themeColor="text1"/>
          <w:sz w:val="24"/>
          <w:szCs w:val="23"/>
          <w:lang w:eastAsia="tr-TR"/>
        </w:rPr>
        <w:t>Yılları Ocak-Haziran Döneminde Sermaye Giderleri Gerçekleşmesi Grafiği</w:t>
      </w:r>
    </w:p>
    <w:p w:rsidR="00AB662B" w:rsidRPr="001C1391" w:rsidRDefault="008A60C1" w:rsidP="00AB662B">
      <w:pPr>
        <w:autoSpaceDE w:val="0"/>
        <w:autoSpaceDN w:val="0"/>
        <w:adjustRightInd w:val="0"/>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07AF0ECF" wp14:editId="54EE0014">
            <wp:extent cx="6048375" cy="2733675"/>
            <wp:effectExtent l="0" t="0" r="28575" b="28575"/>
            <wp:docPr id="33" name="Grafi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662B" w:rsidRPr="001C1391" w:rsidRDefault="00AB662B" w:rsidP="00AB662B">
      <w:pPr>
        <w:spacing w:before="120" w:after="0" w:line="288" w:lineRule="auto"/>
        <w:jc w:val="both"/>
        <w:rPr>
          <w:rFonts w:ascii="Times New Roman" w:eastAsia="Times New Roman" w:hAnsi="Times New Roman" w:cs="Times New Roman"/>
          <w:color w:val="FF0000"/>
          <w:sz w:val="23"/>
          <w:szCs w:val="23"/>
          <w:lang w:eastAsia="tr-TR"/>
        </w:rPr>
      </w:pPr>
      <w:r w:rsidRPr="001C1391">
        <w:rPr>
          <w:rFonts w:ascii="Times New Roman" w:eastAsia="Times New Roman" w:hAnsi="Times New Roman" w:cs="Times New Roman"/>
          <w:color w:val="FF0000"/>
          <w:sz w:val="23"/>
          <w:szCs w:val="23"/>
          <w:lang w:eastAsia="tr-TR"/>
        </w:rPr>
        <w:tab/>
      </w:r>
      <w:r w:rsidR="00795B9B" w:rsidRPr="006371F6">
        <w:rPr>
          <w:rFonts w:ascii="Times New Roman" w:eastAsia="Times New Roman" w:hAnsi="Times New Roman" w:cs="Times New Roman"/>
          <w:color w:val="000000" w:themeColor="text1"/>
          <w:sz w:val="23"/>
          <w:szCs w:val="23"/>
          <w:lang w:eastAsia="tr-TR"/>
        </w:rPr>
        <w:t>20</w:t>
      </w:r>
      <w:r w:rsidR="006371F6" w:rsidRPr="006371F6">
        <w:rPr>
          <w:rFonts w:ascii="Times New Roman" w:eastAsia="Times New Roman" w:hAnsi="Times New Roman" w:cs="Times New Roman"/>
          <w:color w:val="000000" w:themeColor="text1"/>
          <w:sz w:val="23"/>
          <w:szCs w:val="23"/>
          <w:lang w:eastAsia="tr-TR"/>
        </w:rPr>
        <w:t>2</w:t>
      </w:r>
      <w:r w:rsidR="008A60C1">
        <w:rPr>
          <w:rFonts w:ascii="Times New Roman" w:eastAsia="Times New Roman" w:hAnsi="Times New Roman" w:cs="Times New Roman"/>
          <w:color w:val="000000" w:themeColor="text1"/>
          <w:sz w:val="23"/>
          <w:szCs w:val="23"/>
          <w:lang w:eastAsia="tr-TR"/>
        </w:rPr>
        <w:t>1</w:t>
      </w:r>
      <w:r w:rsidRPr="006371F6">
        <w:rPr>
          <w:rFonts w:ascii="Times New Roman" w:eastAsia="Times New Roman" w:hAnsi="Times New Roman" w:cs="Times New Roman"/>
          <w:color w:val="000000" w:themeColor="text1"/>
          <w:sz w:val="23"/>
          <w:szCs w:val="23"/>
          <w:lang w:eastAsia="tr-TR"/>
        </w:rPr>
        <w:t xml:space="preserve"> yılının ilk altı ayında </w:t>
      </w:r>
      <w:r w:rsidR="008A60C1" w:rsidRPr="008A60C1">
        <w:rPr>
          <w:rFonts w:ascii="Times New Roman" w:eastAsia="Times New Roman" w:hAnsi="Times New Roman" w:cs="Times New Roman"/>
          <w:bCs/>
          <w:color w:val="000000" w:themeColor="text1"/>
          <w:sz w:val="23"/>
          <w:szCs w:val="23"/>
          <w:lang w:eastAsia="tr-TR"/>
        </w:rPr>
        <w:t xml:space="preserve">14.124.512,92 </w:t>
      </w:r>
      <w:r w:rsidRPr="006371F6">
        <w:rPr>
          <w:rFonts w:ascii="Arial TUR" w:eastAsia="Times New Roman" w:hAnsi="Arial TUR" w:cs="Arial TUR"/>
          <w:color w:val="000000" w:themeColor="text1"/>
          <w:sz w:val="20"/>
          <w:szCs w:val="20"/>
          <w:lang w:eastAsia="tr-TR"/>
        </w:rPr>
        <w:t>₺</w:t>
      </w:r>
      <w:r w:rsidRPr="006371F6">
        <w:rPr>
          <w:rFonts w:ascii="Times New Roman" w:eastAsia="Times New Roman" w:hAnsi="Times New Roman" w:cs="Times New Roman"/>
          <w:color w:val="000000" w:themeColor="text1"/>
          <w:sz w:val="23"/>
          <w:szCs w:val="23"/>
          <w:lang w:eastAsia="tr-TR"/>
        </w:rPr>
        <w:t xml:space="preserve"> gerçekleşmiş olan sermaye giderleri içinde en yüksek harcama </w:t>
      </w:r>
      <w:r w:rsidR="008A60C1" w:rsidRPr="008A60C1">
        <w:rPr>
          <w:rFonts w:ascii="Times New Roman" w:eastAsia="Times New Roman" w:hAnsi="Times New Roman" w:cs="Times New Roman"/>
          <w:color w:val="000000" w:themeColor="text1"/>
          <w:sz w:val="23"/>
          <w:szCs w:val="23"/>
          <w:lang w:eastAsia="tr-TR"/>
        </w:rPr>
        <w:t xml:space="preserve">9.138.636,59 </w:t>
      </w:r>
      <w:r w:rsidRPr="006371F6">
        <w:rPr>
          <w:rFonts w:ascii="Arial TUR" w:eastAsia="Times New Roman" w:hAnsi="Arial TUR" w:cs="Arial TUR"/>
          <w:color w:val="000000" w:themeColor="text1"/>
          <w:sz w:val="20"/>
          <w:szCs w:val="20"/>
          <w:lang w:eastAsia="tr-TR"/>
        </w:rPr>
        <w:t>₺</w:t>
      </w:r>
      <w:r w:rsidRPr="006371F6">
        <w:rPr>
          <w:rFonts w:ascii="Times New Roman" w:eastAsia="Times New Roman" w:hAnsi="Times New Roman" w:cs="Times New Roman"/>
          <w:color w:val="000000" w:themeColor="text1"/>
          <w:sz w:val="23"/>
          <w:szCs w:val="23"/>
          <w:lang w:eastAsia="tr-TR"/>
        </w:rPr>
        <w:t xml:space="preserve"> ile yol yapımları, altyapı yatırımları gibi harcamalarımızın yer aldığı Gayrimenkul Sermaye Üretim Giderleri için yapılmıştır. </w:t>
      </w:r>
    </w:p>
    <w:p w:rsidR="00AB662B" w:rsidRPr="001C1391" w:rsidRDefault="00AB662B" w:rsidP="00AB662B">
      <w:pPr>
        <w:autoSpaceDE w:val="0"/>
        <w:autoSpaceDN w:val="0"/>
        <w:adjustRightInd w:val="0"/>
        <w:spacing w:after="0" w:line="360" w:lineRule="auto"/>
        <w:jc w:val="both"/>
        <w:rPr>
          <w:rFonts w:ascii="Arial" w:eastAsia="Times New Roman" w:hAnsi="Arial" w:cs="Arial"/>
          <w:b/>
          <w:bCs/>
          <w:color w:val="FF0000"/>
          <w:szCs w:val="26"/>
          <w:lang w:eastAsia="tr-TR"/>
        </w:rPr>
      </w:pPr>
    </w:p>
    <w:p w:rsidR="00AB662B" w:rsidRPr="00452425" w:rsidRDefault="00AB662B" w:rsidP="00AB662B">
      <w:pPr>
        <w:autoSpaceDE w:val="0"/>
        <w:autoSpaceDN w:val="0"/>
        <w:adjustRightInd w:val="0"/>
        <w:spacing w:after="0" w:line="360" w:lineRule="auto"/>
        <w:jc w:val="both"/>
        <w:rPr>
          <w:rFonts w:ascii="Arial" w:eastAsia="Times New Roman" w:hAnsi="Arial" w:cs="Arial"/>
          <w:b/>
          <w:bCs/>
          <w:color w:val="000000" w:themeColor="text1"/>
          <w:sz w:val="26"/>
          <w:szCs w:val="26"/>
          <w:lang w:eastAsia="tr-TR"/>
        </w:rPr>
      </w:pPr>
      <w:r w:rsidRPr="00452425">
        <w:rPr>
          <w:rFonts w:ascii="Arial" w:eastAsia="Times New Roman" w:hAnsi="Arial" w:cs="Arial"/>
          <w:b/>
          <w:bCs/>
          <w:color w:val="000000" w:themeColor="text1"/>
          <w:sz w:val="26"/>
          <w:szCs w:val="26"/>
          <w:lang w:eastAsia="tr-TR"/>
        </w:rPr>
        <w:lastRenderedPageBreak/>
        <w:t>B. BÜTÇE GELİRLERİ</w:t>
      </w:r>
    </w:p>
    <w:p w:rsidR="00AB662B" w:rsidRPr="00AD5288" w:rsidRDefault="00AB662B" w:rsidP="00AB662B">
      <w:pPr>
        <w:autoSpaceDE w:val="0"/>
        <w:autoSpaceDN w:val="0"/>
        <w:adjustRightInd w:val="0"/>
        <w:spacing w:after="240" w:line="288" w:lineRule="auto"/>
        <w:ind w:firstLine="709"/>
        <w:jc w:val="both"/>
        <w:rPr>
          <w:rFonts w:ascii="Times New Roman" w:eastAsia="Times New Roman" w:hAnsi="Times New Roman" w:cs="Times New Roman"/>
          <w:color w:val="000000" w:themeColor="text1"/>
          <w:sz w:val="24"/>
          <w:szCs w:val="24"/>
          <w:lang w:eastAsia="tr-TR"/>
        </w:rPr>
      </w:pPr>
      <w:r w:rsidRPr="00AD5288">
        <w:rPr>
          <w:rFonts w:ascii="Times New Roman" w:eastAsia="Times New Roman" w:hAnsi="Times New Roman" w:cs="Times New Roman"/>
          <w:color w:val="000000" w:themeColor="text1"/>
          <w:sz w:val="24"/>
          <w:szCs w:val="24"/>
          <w:lang w:eastAsia="tr-TR"/>
        </w:rPr>
        <w:t xml:space="preserve">Belediye meclisimizce </w:t>
      </w:r>
      <w:r w:rsidR="00F11FBA" w:rsidRPr="00AD5288">
        <w:rPr>
          <w:rFonts w:ascii="Times New Roman" w:eastAsia="Times New Roman" w:hAnsi="Times New Roman" w:cs="Times New Roman"/>
          <w:color w:val="000000" w:themeColor="text1"/>
          <w:sz w:val="24"/>
          <w:szCs w:val="24"/>
          <w:lang w:eastAsia="tr-TR"/>
        </w:rPr>
        <w:t>onaylanarak yürürlüğe giren 20</w:t>
      </w:r>
      <w:r w:rsidR="00452425" w:rsidRPr="00AD5288">
        <w:rPr>
          <w:rFonts w:ascii="Times New Roman" w:eastAsia="Times New Roman" w:hAnsi="Times New Roman" w:cs="Times New Roman"/>
          <w:color w:val="000000" w:themeColor="text1"/>
          <w:sz w:val="24"/>
          <w:szCs w:val="24"/>
          <w:lang w:eastAsia="tr-TR"/>
        </w:rPr>
        <w:t>2</w:t>
      </w:r>
      <w:r w:rsidR="00C56564">
        <w:rPr>
          <w:rFonts w:ascii="Times New Roman" w:eastAsia="Times New Roman" w:hAnsi="Times New Roman" w:cs="Times New Roman"/>
          <w:color w:val="000000" w:themeColor="text1"/>
          <w:sz w:val="24"/>
          <w:szCs w:val="24"/>
          <w:lang w:eastAsia="tr-TR"/>
        </w:rPr>
        <w:t>1</w:t>
      </w:r>
      <w:r w:rsidR="00F11FBA" w:rsidRPr="00AD5288">
        <w:rPr>
          <w:rFonts w:ascii="Times New Roman" w:eastAsia="Times New Roman" w:hAnsi="Times New Roman" w:cs="Times New Roman"/>
          <w:color w:val="000000" w:themeColor="text1"/>
          <w:sz w:val="24"/>
          <w:szCs w:val="24"/>
          <w:lang w:eastAsia="tr-TR"/>
        </w:rPr>
        <w:t xml:space="preserve"> yılı Gelir Bütçemiz; % </w:t>
      </w:r>
      <w:r w:rsidR="00C61EA0">
        <w:rPr>
          <w:rFonts w:ascii="Times New Roman" w:eastAsia="Times New Roman" w:hAnsi="Times New Roman" w:cs="Times New Roman"/>
          <w:color w:val="000000" w:themeColor="text1"/>
          <w:sz w:val="24"/>
          <w:szCs w:val="24"/>
          <w:lang w:eastAsia="tr-TR"/>
        </w:rPr>
        <w:t>28,11</w:t>
      </w:r>
      <w:r w:rsidR="00AD5288" w:rsidRPr="00AD5288">
        <w:rPr>
          <w:rFonts w:ascii="Times New Roman" w:eastAsia="Times New Roman" w:hAnsi="Times New Roman" w:cs="Times New Roman"/>
          <w:color w:val="000000" w:themeColor="text1"/>
          <w:sz w:val="24"/>
          <w:szCs w:val="24"/>
          <w:lang w:eastAsia="tr-TR"/>
        </w:rPr>
        <w:t xml:space="preserve"> Vergi gelirleri, </w:t>
      </w:r>
      <w:r w:rsidRPr="00AD5288">
        <w:rPr>
          <w:rFonts w:ascii="Times New Roman" w:eastAsia="Times New Roman" w:hAnsi="Times New Roman" w:cs="Times New Roman"/>
          <w:color w:val="000000" w:themeColor="text1"/>
          <w:sz w:val="24"/>
          <w:szCs w:val="24"/>
          <w:lang w:eastAsia="tr-TR"/>
        </w:rPr>
        <w:t xml:space="preserve"> Teşebbüs ve mülki</w:t>
      </w:r>
      <w:r w:rsidR="00306332" w:rsidRPr="00AD5288">
        <w:rPr>
          <w:rFonts w:ascii="Times New Roman" w:eastAsia="Times New Roman" w:hAnsi="Times New Roman" w:cs="Times New Roman"/>
          <w:color w:val="000000" w:themeColor="text1"/>
          <w:sz w:val="24"/>
          <w:szCs w:val="24"/>
          <w:lang w:eastAsia="tr-TR"/>
        </w:rPr>
        <w:t xml:space="preserve">yet gelirleri, </w:t>
      </w:r>
      <w:r w:rsidRPr="00AD5288">
        <w:rPr>
          <w:rFonts w:ascii="Times New Roman" w:eastAsia="Times New Roman" w:hAnsi="Times New Roman" w:cs="Times New Roman"/>
          <w:color w:val="000000" w:themeColor="text1"/>
          <w:sz w:val="24"/>
          <w:szCs w:val="24"/>
          <w:lang w:eastAsia="tr-TR"/>
        </w:rPr>
        <w:t>%</w:t>
      </w:r>
      <w:r w:rsidR="00C61EA0">
        <w:rPr>
          <w:rFonts w:ascii="Times New Roman" w:eastAsia="Times New Roman" w:hAnsi="Times New Roman" w:cs="Times New Roman"/>
          <w:color w:val="000000" w:themeColor="text1"/>
          <w:sz w:val="24"/>
          <w:szCs w:val="24"/>
          <w:lang w:eastAsia="tr-TR"/>
        </w:rPr>
        <w:t>14,22</w:t>
      </w:r>
      <w:r w:rsidR="00AD5288" w:rsidRPr="00AD5288">
        <w:rPr>
          <w:rFonts w:ascii="Times New Roman" w:eastAsia="Times New Roman" w:hAnsi="Times New Roman" w:cs="Times New Roman"/>
          <w:color w:val="000000" w:themeColor="text1"/>
          <w:sz w:val="24"/>
          <w:szCs w:val="24"/>
          <w:lang w:eastAsia="tr-TR"/>
        </w:rPr>
        <w:t>,</w:t>
      </w:r>
      <w:r w:rsidRPr="00AD5288">
        <w:rPr>
          <w:rFonts w:ascii="Times New Roman" w:eastAsia="Times New Roman" w:hAnsi="Times New Roman" w:cs="Times New Roman"/>
          <w:color w:val="000000" w:themeColor="text1"/>
          <w:sz w:val="24"/>
          <w:szCs w:val="24"/>
          <w:lang w:eastAsia="tr-TR"/>
        </w:rPr>
        <w:t xml:space="preserve"> Diğer gelirler, %</w:t>
      </w:r>
      <w:r w:rsidR="00C61EA0">
        <w:rPr>
          <w:rFonts w:ascii="Times New Roman" w:eastAsia="Times New Roman" w:hAnsi="Times New Roman" w:cs="Times New Roman"/>
          <w:color w:val="000000" w:themeColor="text1"/>
          <w:sz w:val="24"/>
          <w:szCs w:val="24"/>
          <w:lang w:eastAsia="tr-TR"/>
        </w:rPr>
        <w:t>43,97</w:t>
      </w:r>
      <w:r w:rsidR="00AD5288" w:rsidRPr="00AD5288">
        <w:rPr>
          <w:rFonts w:ascii="Times New Roman" w:eastAsia="Times New Roman" w:hAnsi="Times New Roman" w:cs="Times New Roman"/>
          <w:color w:val="000000" w:themeColor="text1"/>
          <w:sz w:val="24"/>
          <w:szCs w:val="24"/>
          <w:lang w:eastAsia="tr-TR"/>
        </w:rPr>
        <w:t>,</w:t>
      </w:r>
      <w:r w:rsidR="00306332" w:rsidRPr="00AD5288">
        <w:rPr>
          <w:rFonts w:ascii="Times New Roman" w:eastAsia="Times New Roman" w:hAnsi="Times New Roman" w:cs="Times New Roman"/>
          <w:color w:val="000000" w:themeColor="text1"/>
          <w:sz w:val="24"/>
          <w:szCs w:val="24"/>
          <w:lang w:eastAsia="tr-TR"/>
        </w:rPr>
        <w:t xml:space="preserve"> S</w:t>
      </w:r>
      <w:r w:rsidRPr="00AD5288">
        <w:rPr>
          <w:rFonts w:ascii="Times New Roman" w:eastAsia="Times New Roman" w:hAnsi="Times New Roman" w:cs="Times New Roman"/>
          <w:color w:val="000000" w:themeColor="text1"/>
          <w:sz w:val="24"/>
          <w:szCs w:val="24"/>
          <w:lang w:eastAsia="tr-TR"/>
        </w:rPr>
        <w:t xml:space="preserve">ermaye </w:t>
      </w:r>
      <w:r w:rsidR="00306332" w:rsidRPr="00AD5288">
        <w:rPr>
          <w:rFonts w:ascii="Times New Roman" w:eastAsia="Times New Roman" w:hAnsi="Times New Roman" w:cs="Times New Roman"/>
          <w:color w:val="000000" w:themeColor="text1"/>
          <w:sz w:val="24"/>
          <w:szCs w:val="24"/>
          <w:lang w:eastAsia="tr-TR"/>
        </w:rPr>
        <w:t>G</w:t>
      </w:r>
      <w:r w:rsidR="00F11FBA" w:rsidRPr="00AD5288">
        <w:rPr>
          <w:rFonts w:ascii="Times New Roman" w:eastAsia="Times New Roman" w:hAnsi="Times New Roman" w:cs="Times New Roman"/>
          <w:color w:val="000000" w:themeColor="text1"/>
          <w:sz w:val="24"/>
          <w:szCs w:val="24"/>
          <w:lang w:eastAsia="tr-TR"/>
        </w:rPr>
        <w:t xml:space="preserve">elirleri </w:t>
      </w:r>
      <w:r w:rsidR="00C61EA0">
        <w:rPr>
          <w:rFonts w:ascii="Times New Roman" w:eastAsia="Times New Roman" w:hAnsi="Times New Roman" w:cs="Times New Roman"/>
          <w:color w:val="000000" w:themeColor="text1"/>
          <w:sz w:val="24"/>
          <w:szCs w:val="24"/>
          <w:lang w:eastAsia="tr-TR"/>
        </w:rPr>
        <w:t>13,76</w:t>
      </w:r>
      <w:r w:rsidR="00AD5288" w:rsidRPr="00AD5288">
        <w:rPr>
          <w:rFonts w:ascii="Times New Roman" w:eastAsia="Times New Roman" w:hAnsi="Times New Roman" w:cs="Times New Roman"/>
          <w:color w:val="000000" w:themeColor="text1"/>
          <w:sz w:val="24"/>
          <w:szCs w:val="24"/>
          <w:lang w:eastAsia="tr-TR"/>
        </w:rPr>
        <w:t xml:space="preserve">, </w:t>
      </w:r>
      <w:r w:rsidR="00F11FBA" w:rsidRPr="00AD5288">
        <w:rPr>
          <w:rFonts w:ascii="Times New Roman" w:eastAsia="Times New Roman" w:hAnsi="Times New Roman" w:cs="Times New Roman"/>
          <w:color w:val="000000" w:themeColor="text1"/>
          <w:sz w:val="24"/>
          <w:szCs w:val="24"/>
          <w:lang w:eastAsia="tr-TR"/>
        </w:rPr>
        <w:t xml:space="preserve">olmak üzere toplam </w:t>
      </w:r>
      <w:r w:rsidR="003D657A">
        <w:rPr>
          <w:rFonts w:ascii="Times New Roman" w:eastAsia="Times New Roman" w:hAnsi="Times New Roman" w:cs="Times New Roman"/>
          <w:color w:val="000000" w:themeColor="text1"/>
          <w:sz w:val="24"/>
          <w:szCs w:val="24"/>
          <w:lang w:eastAsia="tr-TR"/>
        </w:rPr>
        <w:t>370.000</w:t>
      </w:r>
      <w:r w:rsidRPr="00AD5288">
        <w:rPr>
          <w:rFonts w:ascii="Times New Roman" w:eastAsia="Times New Roman" w:hAnsi="Times New Roman" w:cs="Times New Roman"/>
          <w:color w:val="000000" w:themeColor="text1"/>
          <w:sz w:val="24"/>
          <w:szCs w:val="24"/>
          <w:lang w:eastAsia="tr-TR"/>
        </w:rPr>
        <w:t xml:space="preserve">.000,00 </w:t>
      </w:r>
      <w:r w:rsidRPr="00AD5288">
        <w:rPr>
          <w:rFonts w:ascii="Arial TUR" w:eastAsia="Times New Roman" w:hAnsi="Arial TUR" w:cs="Arial TUR"/>
          <w:color w:val="000000" w:themeColor="text1"/>
          <w:sz w:val="20"/>
          <w:szCs w:val="20"/>
          <w:lang w:eastAsia="tr-TR"/>
        </w:rPr>
        <w:t>₺</w:t>
      </w:r>
      <w:r w:rsidRPr="00AD5288">
        <w:rPr>
          <w:rFonts w:ascii="Times New Roman" w:eastAsia="Times New Roman" w:hAnsi="Times New Roman" w:cs="Times New Roman"/>
          <w:color w:val="000000" w:themeColor="text1"/>
          <w:sz w:val="24"/>
          <w:szCs w:val="24"/>
          <w:lang w:eastAsia="tr-TR"/>
        </w:rPr>
        <w:t xml:space="preserve"> olarak tahmin edilmiştir.  </w:t>
      </w:r>
    </w:p>
    <w:tbl>
      <w:tblPr>
        <w:tblW w:w="10144" w:type="dxa"/>
        <w:tblInd w:w="80" w:type="dxa"/>
        <w:tblCellMar>
          <w:left w:w="70" w:type="dxa"/>
          <w:right w:w="70" w:type="dxa"/>
        </w:tblCellMar>
        <w:tblLook w:val="04A0" w:firstRow="1" w:lastRow="0" w:firstColumn="1" w:lastColumn="0" w:noHBand="0" w:noVBand="1"/>
      </w:tblPr>
      <w:tblGrid>
        <w:gridCol w:w="404"/>
        <w:gridCol w:w="1786"/>
        <w:gridCol w:w="1266"/>
        <w:gridCol w:w="625"/>
        <w:gridCol w:w="1385"/>
        <w:gridCol w:w="781"/>
        <w:gridCol w:w="1254"/>
        <w:gridCol w:w="625"/>
        <w:gridCol w:w="1385"/>
        <w:gridCol w:w="625"/>
        <w:gridCol w:w="8"/>
      </w:tblGrid>
      <w:tr w:rsidR="001C1391" w:rsidRPr="001C1391" w:rsidTr="001E073D">
        <w:trPr>
          <w:trHeight w:val="501"/>
        </w:trPr>
        <w:tc>
          <w:tcPr>
            <w:tcW w:w="10144" w:type="dxa"/>
            <w:gridSpan w:val="11"/>
            <w:tcBorders>
              <w:top w:val="single" w:sz="8" w:space="0" w:color="FFFFFF"/>
              <w:left w:val="single" w:sz="8" w:space="0" w:color="FFFFFF"/>
              <w:bottom w:val="single" w:sz="12" w:space="0" w:color="FFFFFF"/>
              <w:right w:val="nil"/>
            </w:tcBorders>
            <w:shd w:val="clear" w:color="000000" w:fill="4F81BD"/>
            <w:vAlign w:val="center"/>
            <w:hideMark/>
          </w:tcPr>
          <w:p w:rsidR="00AB662B" w:rsidRPr="001C1391" w:rsidRDefault="00452425" w:rsidP="00AB662B">
            <w:pPr>
              <w:spacing w:after="0" w:line="240" w:lineRule="auto"/>
              <w:jc w:val="center"/>
              <w:rPr>
                <w:rFonts w:ascii="Arial" w:eastAsia="Times New Roman" w:hAnsi="Arial" w:cs="Arial"/>
                <w:b/>
                <w:bCs/>
                <w:color w:val="FF0000"/>
                <w:sz w:val="20"/>
                <w:szCs w:val="20"/>
                <w:lang w:eastAsia="tr-TR"/>
              </w:rPr>
            </w:pPr>
            <w:r>
              <w:rPr>
                <w:rFonts w:ascii="Arial" w:eastAsia="Times New Roman" w:hAnsi="Arial" w:cs="Arial"/>
                <w:b/>
                <w:bCs/>
                <w:color w:val="FF0000"/>
                <w:sz w:val="20"/>
                <w:szCs w:val="20"/>
                <w:lang w:eastAsia="tr-TR"/>
              </w:rPr>
              <w:t>20</w:t>
            </w:r>
            <w:r w:rsidR="00B6369F">
              <w:rPr>
                <w:rFonts w:ascii="Arial" w:eastAsia="Times New Roman" w:hAnsi="Arial" w:cs="Arial"/>
                <w:b/>
                <w:bCs/>
                <w:color w:val="FF0000"/>
                <w:sz w:val="20"/>
                <w:szCs w:val="20"/>
                <w:lang w:eastAsia="tr-TR"/>
              </w:rPr>
              <w:t>20</w:t>
            </w:r>
            <w:r w:rsidR="00306332" w:rsidRPr="001C1391">
              <w:rPr>
                <w:rFonts w:ascii="Arial" w:eastAsia="Times New Roman" w:hAnsi="Arial" w:cs="Arial"/>
                <w:b/>
                <w:bCs/>
                <w:color w:val="FF0000"/>
                <w:sz w:val="20"/>
                <w:szCs w:val="20"/>
                <w:lang w:eastAsia="tr-TR"/>
              </w:rPr>
              <w:t>-20</w:t>
            </w:r>
            <w:r w:rsidR="00B6369F">
              <w:rPr>
                <w:rFonts w:ascii="Arial" w:eastAsia="Times New Roman" w:hAnsi="Arial" w:cs="Arial"/>
                <w:b/>
                <w:bCs/>
                <w:color w:val="FF0000"/>
                <w:sz w:val="20"/>
                <w:szCs w:val="20"/>
                <w:lang w:eastAsia="tr-TR"/>
              </w:rPr>
              <w:t>21</w:t>
            </w:r>
            <w:r w:rsidR="00AB662B" w:rsidRPr="001C1391">
              <w:rPr>
                <w:rFonts w:ascii="Arial" w:eastAsia="Times New Roman" w:hAnsi="Arial" w:cs="Arial"/>
                <w:b/>
                <w:bCs/>
                <w:color w:val="FF0000"/>
                <w:sz w:val="20"/>
                <w:szCs w:val="20"/>
                <w:lang w:eastAsia="tr-TR"/>
              </w:rPr>
              <w:t xml:space="preserve"> Yılı Bütçe Gelir Tahmini, İlk Altı Aylık Gerçekleşme Tutarları ve </w:t>
            </w:r>
          </w:p>
          <w:p w:rsidR="00AB662B" w:rsidRPr="001C1391" w:rsidRDefault="00AB662B" w:rsidP="00AB662B">
            <w:pPr>
              <w:spacing w:after="0" w:line="240" w:lineRule="auto"/>
              <w:jc w:val="center"/>
              <w:rPr>
                <w:rFonts w:ascii="Arial" w:eastAsia="Times New Roman" w:hAnsi="Arial" w:cs="Arial"/>
                <w:b/>
                <w:bCs/>
                <w:color w:val="FF0000"/>
                <w:sz w:val="20"/>
                <w:szCs w:val="20"/>
                <w:lang w:eastAsia="tr-TR"/>
              </w:rPr>
            </w:pPr>
            <w:r w:rsidRPr="001C1391">
              <w:rPr>
                <w:rFonts w:ascii="Arial" w:eastAsia="Times New Roman" w:hAnsi="Arial" w:cs="Arial"/>
                <w:b/>
                <w:bCs/>
                <w:color w:val="FF0000"/>
                <w:sz w:val="20"/>
                <w:szCs w:val="20"/>
                <w:lang w:eastAsia="tr-TR"/>
              </w:rPr>
              <w:t>Gelir Türünün Toplam Gelire Oranları.</w:t>
            </w:r>
          </w:p>
        </w:tc>
      </w:tr>
      <w:tr w:rsidR="001C1391" w:rsidRPr="001C1391" w:rsidTr="001E073D">
        <w:trPr>
          <w:trHeight w:val="386"/>
        </w:trPr>
        <w:tc>
          <w:tcPr>
            <w:tcW w:w="10144" w:type="dxa"/>
            <w:gridSpan w:val="11"/>
            <w:tcBorders>
              <w:top w:val="single" w:sz="12" w:space="0" w:color="FFFFFF"/>
              <w:left w:val="single" w:sz="8" w:space="0" w:color="FFFFFF"/>
              <w:bottom w:val="single" w:sz="8" w:space="0" w:color="FFFFFF"/>
              <w:right w:val="nil"/>
            </w:tcBorders>
            <w:shd w:val="clear" w:color="000000" w:fill="4F81BD"/>
            <w:noWrap/>
            <w:vAlign w:val="center"/>
            <w:hideMark/>
          </w:tcPr>
          <w:p w:rsidR="00AB662B" w:rsidRPr="001C1391" w:rsidRDefault="00AB662B" w:rsidP="00AB662B">
            <w:pPr>
              <w:spacing w:after="0" w:line="240" w:lineRule="auto"/>
              <w:jc w:val="center"/>
              <w:rPr>
                <w:rFonts w:ascii="Arial" w:eastAsia="Times New Roman" w:hAnsi="Arial" w:cs="Arial"/>
                <w:b/>
                <w:bCs/>
                <w:color w:val="FF0000"/>
                <w:lang w:eastAsia="tr-TR"/>
              </w:rPr>
            </w:pPr>
            <w:r w:rsidRPr="001C1391">
              <w:rPr>
                <w:rFonts w:ascii="Arial" w:eastAsia="Times New Roman" w:hAnsi="Arial" w:cs="Arial"/>
                <w:b/>
                <w:bCs/>
                <w:color w:val="FF0000"/>
                <w:lang w:eastAsia="tr-TR"/>
              </w:rPr>
              <w:t>EKONOMİK SINIFLANDIRMAYA GÖRE BÜTÇE GELİR TAHMİNİ VE GERÇEKLEŞMELERİ</w:t>
            </w:r>
          </w:p>
        </w:tc>
      </w:tr>
      <w:tr w:rsidR="001C1391" w:rsidRPr="001C1391" w:rsidTr="003D657A">
        <w:trPr>
          <w:trHeight w:val="310"/>
        </w:trPr>
        <w:tc>
          <w:tcPr>
            <w:tcW w:w="404"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rsidR="00AB662B" w:rsidRPr="001C1391" w:rsidRDefault="00AB662B" w:rsidP="00AB662B">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EKONOMİK KODU</w:t>
            </w:r>
          </w:p>
        </w:tc>
        <w:tc>
          <w:tcPr>
            <w:tcW w:w="1786" w:type="dxa"/>
            <w:vMerge w:val="restart"/>
            <w:tcBorders>
              <w:top w:val="nil"/>
              <w:left w:val="single" w:sz="12" w:space="0" w:color="FFFFFF"/>
              <w:bottom w:val="nil"/>
              <w:right w:val="single" w:sz="8" w:space="0" w:color="FFFFFF"/>
            </w:tcBorders>
            <w:shd w:val="clear" w:color="000000" w:fill="D3DFEE"/>
            <w:noWrap/>
            <w:vAlign w:val="center"/>
            <w:hideMark/>
          </w:tcPr>
          <w:p w:rsidR="00AB662B" w:rsidRPr="001C1391" w:rsidRDefault="00AB662B" w:rsidP="00AB662B">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AÇIKLAMA</w:t>
            </w:r>
          </w:p>
        </w:tc>
        <w:tc>
          <w:tcPr>
            <w:tcW w:w="4057" w:type="dxa"/>
            <w:gridSpan w:val="4"/>
            <w:tcBorders>
              <w:top w:val="single" w:sz="8" w:space="0" w:color="FFFFFF"/>
              <w:left w:val="nil"/>
              <w:bottom w:val="single" w:sz="8" w:space="0" w:color="FFFFFF"/>
              <w:right w:val="nil"/>
            </w:tcBorders>
            <w:shd w:val="clear" w:color="000000" w:fill="D3DFEE"/>
            <w:vAlign w:val="center"/>
            <w:hideMark/>
          </w:tcPr>
          <w:p w:rsidR="00AB662B" w:rsidRPr="001C1391" w:rsidRDefault="00B6369F" w:rsidP="00AB662B">
            <w:pPr>
              <w:spacing w:after="0" w:line="240" w:lineRule="auto"/>
              <w:jc w:val="center"/>
              <w:rPr>
                <w:rFonts w:ascii="Arial" w:eastAsia="Times New Roman" w:hAnsi="Arial" w:cs="Arial"/>
                <w:b/>
                <w:bCs/>
                <w:color w:val="FF0000"/>
                <w:sz w:val="16"/>
                <w:szCs w:val="16"/>
                <w:lang w:eastAsia="tr-TR"/>
              </w:rPr>
            </w:pPr>
            <w:r>
              <w:rPr>
                <w:rFonts w:ascii="Arial" w:eastAsia="Times New Roman" w:hAnsi="Arial" w:cs="Arial"/>
                <w:b/>
                <w:bCs/>
                <w:color w:val="FF0000"/>
                <w:sz w:val="16"/>
                <w:szCs w:val="16"/>
                <w:lang w:eastAsia="tr-TR"/>
              </w:rPr>
              <w:t>2020</w:t>
            </w:r>
            <w:r w:rsidRPr="001C1391">
              <w:rPr>
                <w:rFonts w:ascii="Arial" w:eastAsia="Times New Roman" w:hAnsi="Arial" w:cs="Arial"/>
                <w:b/>
                <w:bCs/>
                <w:color w:val="FF0000"/>
                <w:sz w:val="16"/>
                <w:szCs w:val="16"/>
                <w:lang w:eastAsia="tr-TR"/>
              </w:rPr>
              <w:t xml:space="preserve"> MALİ YILI</w:t>
            </w:r>
          </w:p>
        </w:tc>
        <w:tc>
          <w:tcPr>
            <w:tcW w:w="3897" w:type="dxa"/>
            <w:gridSpan w:val="5"/>
            <w:tcBorders>
              <w:top w:val="single" w:sz="8" w:space="0" w:color="FFFFFF"/>
              <w:left w:val="single" w:sz="8" w:space="0" w:color="FFFFFF"/>
              <w:bottom w:val="single" w:sz="8" w:space="0" w:color="FFFFFF"/>
              <w:right w:val="nil"/>
            </w:tcBorders>
            <w:shd w:val="clear" w:color="000000" w:fill="D3DFEE"/>
            <w:vAlign w:val="center"/>
            <w:hideMark/>
          </w:tcPr>
          <w:p w:rsidR="00AB662B" w:rsidRPr="001C1391" w:rsidRDefault="00452425" w:rsidP="00B6369F">
            <w:pPr>
              <w:spacing w:after="0" w:line="240" w:lineRule="auto"/>
              <w:jc w:val="center"/>
              <w:rPr>
                <w:rFonts w:ascii="Arial" w:eastAsia="Times New Roman" w:hAnsi="Arial" w:cs="Arial"/>
                <w:b/>
                <w:bCs/>
                <w:color w:val="FF0000"/>
                <w:sz w:val="16"/>
                <w:szCs w:val="16"/>
                <w:lang w:eastAsia="tr-TR"/>
              </w:rPr>
            </w:pPr>
            <w:r>
              <w:rPr>
                <w:rFonts w:ascii="Arial" w:eastAsia="Times New Roman" w:hAnsi="Arial" w:cs="Arial"/>
                <w:b/>
                <w:bCs/>
                <w:color w:val="FF0000"/>
                <w:sz w:val="16"/>
                <w:szCs w:val="16"/>
                <w:lang w:eastAsia="tr-TR"/>
              </w:rPr>
              <w:t>202</w:t>
            </w:r>
            <w:r w:rsidR="00B6369F">
              <w:rPr>
                <w:rFonts w:ascii="Arial" w:eastAsia="Times New Roman" w:hAnsi="Arial" w:cs="Arial"/>
                <w:b/>
                <w:bCs/>
                <w:color w:val="FF0000"/>
                <w:sz w:val="16"/>
                <w:szCs w:val="16"/>
                <w:lang w:eastAsia="tr-TR"/>
              </w:rPr>
              <w:t>1</w:t>
            </w:r>
            <w:r w:rsidR="00AB662B" w:rsidRPr="001C1391">
              <w:rPr>
                <w:rFonts w:ascii="Arial" w:eastAsia="Times New Roman" w:hAnsi="Arial" w:cs="Arial"/>
                <w:b/>
                <w:bCs/>
                <w:color w:val="FF0000"/>
                <w:sz w:val="16"/>
                <w:szCs w:val="16"/>
                <w:lang w:eastAsia="tr-TR"/>
              </w:rPr>
              <w:t xml:space="preserve"> MALİ YILI</w:t>
            </w:r>
          </w:p>
        </w:tc>
      </w:tr>
      <w:tr w:rsidR="00B6369F" w:rsidRPr="001C1391" w:rsidTr="003D657A">
        <w:trPr>
          <w:gridAfter w:val="1"/>
          <w:wAfter w:w="8" w:type="dxa"/>
          <w:trHeight w:val="800"/>
        </w:trPr>
        <w:tc>
          <w:tcPr>
            <w:tcW w:w="404" w:type="dxa"/>
            <w:vMerge/>
            <w:tcBorders>
              <w:top w:val="nil"/>
              <w:left w:val="single" w:sz="8" w:space="0" w:color="FFFFFF"/>
              <w:bottom w:val="single" w:sz="8" w:space="0" w:color="FFFFFF"/>
              <w:right w:val="single" w:sz="12" w:space="0" w:color="FFFFFF"/>
            </w:tcBorders>
            <w:vAlign w:val="center"/>
            <w:hideMark/>
          </w:tcPr>
          <w:p w:rsidR="00B6369F" w:rsidRPr="001C1391" w:rsidRDefault="00B6369F" w:rsidP="00B6369F">
            <w:pPr>
              <w:spacing w:after="0" w:line="240" w:lineRule="auto"/>
              <w:rPr>
                <w:rFonts w:ascii="Arial" w:eastAsia="Times New Roman" w:hAnsi="Arial" w:cs="Arial"/>
                <w:b/>
                <w:bCs/>
                <w:color w:val="FF0000"/>
                <w:sz w:val="16"/>
                <w:szCs w:val="16"/>
                <w:lang w:eastAsia="tr-TR"/>
              </w:rPr>
            </w:pPr>
          </w:p>
        </w:tc>
        <w:tc>
          <w:tcPr>
            <w:tcW w:w="1786" w:type="dxa"/>
            <w:vMerge/>
            <w:tcBorders>
              <w:top w:val="nil"/>
              <w:left w:val="single" w:sz="12" w:space="0" w:color="FFFFFF"/>
              <w:bottom w:val="nil"/>
              <w:right w:val="single" w:sz="8" w:space="0" w:color="FFFFFF"/>
            </w:tcBorders>
            <w:vAlign w:val="center"/>
            <w:hideMark/>
          </w:tcPr>
          <w:p w:rsidR="00B6369F" w:rsidRPr="001C1391" w:rsidRDefault="00B6369F" w:rsidP="00B6369F">
            <w:pPr>
              <w:spacing w:after="0" w:line="240" w:lineRule="auto"/>
              <w:rPr>
                <w:rFonts w:ascii="Arial" w:eastAsia="Times New Roman" w:hAnsi="Arial" w:cs="Arial"/>
                <w:b/>
                <w:bCs/>
                <w:color w:val="FF0000"/>
                <w:sz w:val="16"/>
                <w:szCs w:val="16"/>
                <w:lang w:eastAsia="tr-TR"/>
              </w:rPr>
            </w:pPr>
          </w:p>
        </w:tc>
        <w:tc>
          <w:tcPr>
            <w:tcW w:w="1266" w:type="dxa"/>
            <w:tcBorders>
              <w:top w:val="nil"/>
              <w:left w:val="nil"/>
              <w:bottom w:val="nil"/>
              <w:right w:val="single" w:sz="8" w:space="0" w:color="FFFFFF"/>
            </w:tcBorders>
            <w:shd w:val="clear" w:color="000000" w:fill="D3DFEE"/>
            <w:vAlign w:val="center"/>
            <w:hideMark/>
          </w:tcPr>
          <w:p w:rsidR="00B6369F" w:rsidRPr="001C1391" w:rsidRDefault="00B6369F" w:rsidP="00B6369F">
            <w:pPr>
              <w:spacing w:after="0" w:line="240" w:lineRule="auto"/>
              <w:jc w:val="center"/>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BÜTÇE</w:t>
            </w:r>
          </w:p>
        </w:tc>
        <w:tc>
          <w:tcPr>
            <w:tcW w:w="625" w:type="dxa"/>
            <w:tcBorders>
              <w:top w:val="nil"/>
              <w:left w:val="nil"/>
              <w:bottom w:val="nil"/>
              <w:right w:val="single" w:sz="8" w:space="0" w:color="FFFFFF"/>
            </w:tcBorders>
            <w:shd w:val="clear" w:color="000000" w:fill="D3DFEE"/>
            <w:textDirection w:val="btLr"/>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385" w:type="dxa"/>
            <w:tcBorders>
              <w:top w:val="nil"/>
              <w:left w:val="nil"/>
              <w:bottom w:val="nil"/>
              <w:right w:val="single" w:sz="8" w:space="0" w:color="FFFFFF"/>
            </w:tcBorders>
            <w:shd w:val="clear" w:color="000000" w:fill="D3DFEE"/>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GERÇEKLEŞME OCAK - HAZİRAN</w:t>
            </w:r>
          </w:p>
        </w:tc>
        <w:tc>
          <w:tcPr>
            <w:tcW w:w="781" w:type="dxa"/>
            <w:tcBorders>
              <w:top w:val="nil"/>
              <w:left w:val="nil"/>
              <w:bottom w:val="nil"/>
              <w:right w:val="single" w:sz="8" w:space="0" w:color="FFFFFF"/>
            </w:tcBorders>
            <w:shd w:val="clear" w:color="000000" w:fill="D3DFEE"/>
            <w:textDirection w:val="btLr"/>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254" w:type="dxa"/>
            <w:tcBorders>
              <w:top w:val="nil"/>
              <w:left w:val="nil"/>
              <w:bottom w:val="nil"/>
              <w:right w:val="single" w:sz="8" w:space="0" w:color="FFFFFF"/>
            </w:tcBorders>
            <w:shd w:val="clear" w:color="000000" w:fill="D3DFEE"/>
            <w:vAlign w:val="center"/>
            <w:hideMark/>
          </w:tcPr>
          <w:p w:rsidR="00B6369F" w:rsidRPr="001C1391" w:rsidRDefault="00B6369F" w:rsidP="00B6369F">
            <w:pPr>
              <w:spacing w:after="0" w:line="240" w:lineRule="auto"/>
              <w:jc w:val="center"/>
              <w:rPr>
                <w:rFonts w:ascii="Arial" w:eastAsia="Times New Roman" w:hAnsi="Arial" w:cs="Arial"/>
                <w:b/>
                <w:color w:val="FF0000"/>
                <w:sz w:val="16"/>
                <w:szCs w:val="16"/>
                <w:lang w:eastAsia="tr-TR"/>
              </w:rPr>
            </w:pPr>
            <w:r w:rsidRPr="001C1391">
              <w:rPr>
                <w:rFonts w:ascii="Arial" w:eastAsia="Times New Roman" w:hAnsi="Arial" w:cs="Arial"/>
                <w:b/>
                <w:color w:val="FF0000"/>
                <w:sz w:val="16"/>
                <w:szCs w:val="16"/>
                <w:lang w:eastAsia="tr-TR"/>
              </w:rPr>
              <w:t>BÜTÇE</w:t>
            </w:r>
          </w:p>
        </w:tc>
        <w:tc>
          <w:tcPr>
            <w:tcW w:w="625" w:type="dxa"/>
            <w:tcBorders>
              <w:top w:val="nil"/>
              <w:left w:val="nil"/>
              <w:bottom w:val="nil"/>
              <w:right w:val="single" w:sz="8" w:space="0" w:color="FFFFFF"/>
            </w:tcBorders>
            <w:shd w:val="clear" w:color="000000" w:fill="D3DFEE"/>
            <w:textDirection w:val="btLr"/>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c>
          <w:tcPr>
            <w:tcW w:w="1385" w:type="dxa"/>
            <w:tcBorders>
              <w:top w:val="nil"/>
              <w:left w:val="nil"/>
              <w:bottom w:val="nil"/>
              <w:right w:val="single" w:sz="8" w:space="0" w:color="FFFFFF"/>
            </w:tcBorders>
            <w:shd w:val="clear" w:color="000000" w:fill="D3DFEE"/>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GERÇEKLEŞME OCAK-HAZİRAN</w:t>
            </w:r>
          </w:p>
        </w:tc>
        <w:tc>
          <w:tcPr>
            <w:tcW w:w="625" w:type="dxa"/>
            <w:tcBorders>
              <w:top w:val="nil"/>
              <w:left w:val="nil"/>
              <w:bottom w:val="nil"/>
              <w:right w:val="single" w:sz="8" w:space="0" w:color="FFFFFF"/>
            </w:tcBorders>
            <w:shd w:val="clear" w:color="000000" w:fill="D3DFEE"/>
            <w:textDirection w:val="btLr"/>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TOPLAMA ORANI</w:t>
            </w:r>
            <w:r w:rsidRPr="001C1391">
              <w:rPr>
                <w:rFonts w:ascii="Arial" w:eastAsia="Times New Roman" w:hAnsi="Arial" w:cs="Arial"/>
                <w:b/>
                <w:bCs/>
                <w:color w:val="FF0000"/>
                <w:sz w:val="16"/>
                <w:szCs w:val="16"/>
                <w:lang w:eastAsia="tr-TR"/>
              </w:rPr>
              <w:br/>
              <w:t>%</w:t>
            </w:r>
          </w:p>
        </w:tc>
      </w:tr>
      <w:tr w:rsidR="00B6369F" w:rsidRPr="001C1391" w:rsidTr="003D657A">
        <w:trPr>
          <w:gridAfter w:val="1"/>
          <w:wAfter w:w="8" w:type="dxa"/>
          <w:trHeight w:val="432"/>
        </w:trPr>
        <w:tc>
          <w:tcPr>
            <w:tcW w:w="404" w:type="dxa"/>
            <w:tcBorders>
              <w:top w:val="nil"/>
              <w:left w:val="single" w:sz="8" w:space="0" w:color="FFFFFF"/>
              <w:bottom w:val="nil"/>
              <w:right w:val="single" w:sz="12" w:space="0" w:color="FFFFFF"/>
            </w:tcBorders>
            <w:shd w:val="clear" w:color="000000" w:fill="4F81BD"/>
            <w:noWrap/>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1</w:t>
            </w:r>
          </w:p>
        </w:tc>
        <w:tc>
          <w:tcPr>
            <w:tcW w:w="1786" w:type="dxa"/>
            <w:tcBorders>
              <w:top w:val="nil"/>
              <w:left w:val="nil"/>
              <w:bottom w:val="single" w:sz="8" w:space="0" w:color="FFFFFF"/>
              <w:right w:val="single" w:sz="8" w:space="0" w:color="FFFFFF"/>
            </w:tcBorders>
            <w:shd w:val="clear" w:color="000000" w:fill="A7BFDE"/>
            <w:vAlign w:val="center"/>
            <w:hideMark/>
          </w:tcPr>
          <w:p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VERGİ GELİRLERİ</w:t>
            </w:r>
          </w:p>
        </w:tc>
        <w:tc>
          <w:tcPr>
            <w:tcW w:w="1266"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104.000.000,00</w:t>
            </w:r>
          </w:p>
        </w:tc>
        <w:tc>
          <w:tcPr>
            <w:tcW w:w="625"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34,72</w:t>
            </w:r>
          </w:p>
        </w:tc>
        <w:tc>
          <w:tcPr>
            <w:tcW w:w="1385"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26.502.119,62</w:t>
            </w:r>
          </w:p>
        </w:tc>
        <w:tc>
          <w:tcPr>
            <w:tcW w:w="781"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29,84</w:t>
            </w:r>
          </w:p>
        </w:tc>
        <w:tc>
          <w:tcPr>
            <w:tcW w:w="1254" w:type="dxa"/>
            <w:tcBorders>
              <w:top w:val="nil"/>
              <w:left w:val="nil"/>
              <w:bottom w:val="single" w:sz="8" w:space="0" w:color="FFFFFF"/>
              <w:right w:val="single" w:sz="8" w:space="0" w:color="FFFFFF"/>
            </w:tcBorders>
            <w:shd w:val="clear" w:color="000000" w:fill="A7BFDE"/>
            <w:noWrap/>
            <w:vAlign w:val="center"/>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104.026.000,00</w:t>
            </w:r>
          </w:p>
        </w:tc>
        <w:tc>
          <w:tcPr>
            <w:tcW w:w="625" w:type="dxa"/>
            <w:tcBorders>
              <w:top w:val="nil"/>
              <w:left w:val="nil"/>
              <w:bottom w:val="single" w:sz="8" w:space="0" w:color="FFFFFF"/>
              <w:right w:val="single" w:sz="8" w:space="0" w:color="FFFFFF"/>
            </w:tcBorders>
            <w:shd w:val="clear" w:color="000000" w:fill="A7BFDE"/>
            <w:noWrap/>
            <w:vAlign w:val="center"/>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28,11</w:t>
            </w:r>
          </w:p>
        </w:tc>
        <w:tc>
          <w:tcPr>
            <w:tcW w:w="1385" w:type="dxa"/>
            <w:tcBorders>
              <w:top w:val="nil"/>
              <w:left w:val="nil"/>
              <w:bottom w:val="single" w:sz="8" w:space="0" w:color="FFFFFF"/>
              <w:right w:val="single" w:sz="8" w:space="0" w:color="FFFFFF"/>
            </w:tcBorders>
            <w:shd w:val="clear" w:color="000000" w:fill="A7BFD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39.636.944,78</w:t>
            </w:r>
          </w:p>
        </w:tc>
        <w:tc>
          <w:tcPr>
            <w:tcW w:w="625" w:type="dxa"/>
            <w:tcBorders>
              <w:top w:val="nil"/>
              <w:left w:val="nil"/>
              <w:bottom w:val="single" w:sz="8" w:space="0" w:color="FFFFFF"/>
              <w:right w:val="single" w:sz="8" w:space="0" w:color="FFFFFF"/>
            </w:tcBorders>
            <w:shd w:val="clear" w:color="000000" w:fill="A7BFD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28,55</w:t>
            </w:r>
          </w:p>
        </w:tc>
      </w:tr>
      <w:tr w:rsidR="00B6369F" w:rsidRPr="001C1391" w:rsidTr="003D657A">
        <w:trPr>
          <w:gridAfter w:val="1"/>
          <w:wAfter w:w="8" w:type="dxa"/>
          <w:trHeight w:val="432"/>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3</w:t>
            </w:r>
          </w:p>
        </w:tc>
        <w:tc>
          <w:tcPr>
            <w:tcW w:w="1786" w:type="dxa"/>
            <w:tcBorders>
              <w:top w:val="nil"/>
              <w:left w:val="nil"/>
              <w:bottom w:val="single" w:sz="8" w:space="0" w:color="FFFFFF"/>
              <w:right w:val="single" w:sz="8" w:space="0" w:color="FFFFFF"/>
            </w:tcBorders>
            <w:shd w:val="clear" w:color="000000" w:fill="D3DFEE"/>
            <w:vAlign w:val="center"/>
            <w:hideMark/>
          </w:tcPr>
          <w:p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TEŞEBBÜS VE MÜLKİYET GELİRLERİ</w:t>
            </w:r>
          </w:p>
        </w:tc>
        <w:tc>
          <w:tcPr>
            <w:tcW w:w="1266"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52.000.000,00</w:t>
            </w:r>
          </w:p>
        </w:tc>
        <w:tc>
          <w:tcPr>
            <w:tcW w:w="625"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17,36</w:t>
            </w:r>
          </w:p>
        </w:tc>
        <w:tc>
          <w:tcPr>
            <w:tcW w:w="1385"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7.785.767,12</w:t>
            </w:r>
          </w:p>
        </w:tc>
        <w:tc>
          <w:tcPr>
            <w:tcW w:w="781"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8,77</w:t>
            </w:r>
          </w:p>
        </w:tc>
        <w:tc>
          <w:tcPr>
            <w:tcW w:w="1254" w:type="dxa"/>
            <w:tcBorders>
              <w:top w:val="nil"/>
              <w:left w:val="nil"/>
              <w:bottom w:val="single" w:sz="8" w:space="0" w:color="FFFFFF"/>
              <w:right w:val="single" w:sz="8" w:space="0" w:color="FFFFFF"/>
            </w:tcBorders>
            <w:shd w:val="clear" w:color="000000" w:fill="D3DFEE"/>
            <w:noWrap/>
            <w:vAlign w:val="center"/>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52.643.000,00</w:t>
            </w:r>
          </w:p>
        </w:tc>
        <w:tc>
          <w:tcPr>
            <w:tcW w:w="625" w:type="dxa"/>
            <w:tcBorders>
              <w:top w:val="nil"/>
              <w:left w:val="nil"/>
              <w:bottom w:val="single" w:sz="8" w:space="0" w:color="FFFFFF"/>
              <w:right w:val="single" w:sz="8" w:space="0" w:color="FFFFFF"/>
            </w:tcBorders>
            <w:shd w:val="clear" w:color="000000" w:fill="D3DFEE"/>
            <w:noWrap/>
            <w:vAlign w:val="center"/>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14,22</w:t>
            </w:r>
          </w:p>
        </w:tc>
        <w:tc>
          <w:tcPr>
            <w:tcW w:w="138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17.044.110,75</w:t>
            </w:r>
          </w:p>
        </w:tc>
        <w:tc>
          <w:tcPr>
            <w:tcW w:w="62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12,27</w:t>
            </w:r>
          </w:p>
        </w:tc>
      </w:tr>
      <w:tr w:rsidR="00B6369F" w:rsidRPr="001C1391" w:rsidTr="003D657A">
        <w:trPr>
          <w:gridAfter w:val="1"/>
          <w:wAfter w:w="8" w:type="dxa"/>
          <w:trHeight w:val="432"/>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4</w:t>
            </w:r>
          </w:p>
        </w:tc>
        <w:tc>
          <w:tcPr>
            <w:tcW w:w="1786" w:type="dxa"/>
            <w:tcBorders>
              <w:top w:val="nil"/>
              <w:left w:val="nil"/>
              <w:bottom w:val="single" w:sz="8" w:space="0" w:color="FFFFFF"/>
              <w:right w:val="single" w:sz="8" w:space="0" w:color="FFFFFF"/>
            </w:tcBorders>
            <w:shd w:val="clear" w:color="000000" w:fill="A7BFDE"/>
            <w:vAlign w:val="center"/>
            <w:hideMark/>
          </w:tcPr>
          <w:p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ALINAN BAĞIŞ VE YARD. İLE ÖZEL GELİRLER</w:t>
            </w:r>
          </w:p>
        </w:tc>
        <w:tc>
          <w:tcPr>
            <w:tcW w:w="1266"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385"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12.055,00</w:t>
            </w:r>
          </w:p>
        </w:tc>
        <w:tc>
          <w:tcPr>
            <w:tcW w:w="781"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0,01</w:t>
            </w:r>
          </w:p>
        </w:tc>
        <w:tc>
          <w:tcPr>
            <w:tcW w:w="1254" w:type="dxa"/>
            <w:tcBorders>
              <w:top w:val="nil"/>
              <w:left w:val="nil"/>
              <w:bottom w:val="single" w:sz="8" w:space="0" w:color="FFFFFF"/>
              <w:right w:val="single" w:sz="8" w:space="0" w:color="FFFFFF"/>
            </w:tcBorders>
            <w:shd w:val="clear" w:color="000000" w:fill="A7BFDE"/>
            <w:noWrap/>
            <w:vAlign w:val="center"/>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A7BFDE"/>
            <w:noWrap/>
            <w:vAlign w:val="center"/>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385" w:type="dxa"/>
            <w:tcBorders>
              <w:top w:val="nil"/>
              <w:left w:val="nil"/>
              <w:bottom w:val="single" w:sz="8" w:space="0" w:color="FFFFFF"/>
              <w:right w:val="single" w:sz="8" w:space="0" w:color="FFFFFF"/>
            </w:tcBorders>
            <w:shd w:val="clear" w:color="000000" w:fill="A7BFD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79.993,92</w:t>
            </w:r>
          </w:p>
        </w:tc>
        <w:tc>
          <w:tcPr>
            <w:tcW w:w="625" w:type="dxa"/>
            <w:tcBorders>
              <w:top w:val="nil"/>
              <w:left w:val="nil"/>
              <w:bottom w:val="single" w:sz="8" w:space="0" w:color="FFFFFF"/>
              <w:right w:val="single" w:sz="8" w:space="0" w:color="FFFFFF"/>
            </w:tcBorders>
            <w:shd w:val="clear" w:color="000000" w:fill="A7BFD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0,06</w:t>
            </w:r>
          </w:p>
        </w:tc>
      </w:tr>
      <w:tr w:rsidR="00B6369F" w:rsidRPr="001C1391" w:rsidTr="003D657A">
        <w:trPr>
          <w:gridAfter w:val="1"/>
          <w:wAfter w:w="8" w:type="dxa"/>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5</w:t>
            </w:r>
          </w:p>
        </w:tc>
        <w:tc>
          <w:tcPr>
            <w:tcW w:w="1786" w:type="dxa"/>
            <w:tcBorders>
              <w:top w:val="nil"/>
              <w:left w:val="nil"/>
              <w:bottom w:val="single" w:sz="8" w:space="0" w:color="FFFFFF"/>
              <w:right w:val="single" w:sz="8" w:space="0" w:color="FFFFFF"/>
            </w:tcBorders>
            <w:shd w:val="clear" w:color="000000" w:fill="D3DFEE"/>
            <w:vAlign w:val="center"/>
            <w:hideMark/>
          </w:tcPr>
          <w:p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DİĞER GELİRLER</w:t>
            </w:r>
          </w:p>
        </w:tc>
        <w:tc>
          <w:tcPr>
            <w:tcW w:w="1266"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113.000.000,00</w:t>
            </w:r>
          </w:p>
        </w:tc>
        <w:tc>
          <w:tcPr>
            <w:tcW w:w="625"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37,73</w:t>
            </w:r>
          </w:p>
        </w:tc>
        <w:tc>
          <w:tcPr>
            <w:tcW w:w="1385"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53.584.078,54</w:t>
            </w:r>
          </w:p>
        </w:tc>
        <w:tc>
          <w:tcPr>
            <w:tcW w:w="781"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60,33</w:t>
            </w:r>
          </w:p>
        </w:tc>
        <w:tc>
          <w:tcPr>
            <w:tcW w:w="1254" w:type="dxa"/>
            <w:tcBorders>
              <w:top w:val="nil"/>
              <w:left w:val="nil"/>
              <w:bottom w:val="single" w:sz="8" w:space="0" w:color="FFFFFF"/>
              <w:right w:val="single" w:sz="8" w:space="0" w:color="FFFFFF"/>
            </w:tcBorders>
            <w:shd w:val="clear" w:color="000000" w:fill="D3DFEE"/>
            <w:noWrap/>
            <w:vAlign w:val="center"/>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162.700.000,00</w:t>
            </w:r>
          </w:p>
        </w:tc>
        <w:tc>
          <w:tcPr>
            <w:tcW w:w="625" w:type="dxa"/>
            <w:tcBorders>
              <w:top w:val="nil"/>
              <w:left w:val="nil"/>
              <w:bottom w:val="single" w:sz="8" w:space="0" w:color="FFFFFF"/>
              <w:right w:val="single" w:sz="8" w:space="0" w:color="FFFFFF"/>
            </w:tcBorders>
            <w:shd w:val="clear" w:color="000000" w:fill="D3DFEE"/>
            <w:noWrap/>
            <w:vAlign w:val="center"/>
          </w:tcPr>
          <w:p w:rsidR="00B6369F" w:rsidRPr="001C1391" w:rsidRDefault="00B6369F" w:rsidP="00C61EA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43,9</w:t>
            </w:r>
            <w:r w:rsidR="00C61EA0">
              <w:rPr>
                <w:rFonts w:ascii="Calibri" w:eastAsia="Times New Roman" w:hAnsi="Calibri" w:cs="Arial TUR"/>
                <w:b/>
                <w:color w:val="FF0000"/>
                <w:sz w:val="16"/>
                <w:szCs w:val="16"/>
                <w:lang w:eastAsia="tr-TR"/>
              </w:rPr>
              <w:t>8</w:t>
            </w:r>
          </w:p>
        </w:tc>
        <w:tc>
          <w:tcPr>
            <w:tcW w:w="138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81.297.530,27</w:t>
            </w:r>
          </w:p>
        </w:tc>
        <w:tc>
          <w:tcPr>
            <w:tcW w:w="62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58,55</w:t>
            </w:r>
          </w:p>
        </w:tc>
      </w:tr>
      <w:tr w:rsidR="00B6369F" w:rsidRPr="001C1391" w:rsidTr="003D657A">
        <w:trPr>
          <w:gridAfter w:val="1"/>
          <w:wAfter w:w="8" w:type="dxa"/>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6</w:t>
            </w:r>
          </w:p>
        </w:tc>
        <w:tc>
          <w:tcPr>
            <w:tcW w:w="1786" w:type="dxa"/>
            <w:tcBorders>
              <w:top w:val="nil"/>
              <w:left w:val="nil"/>
              <w:bottom w:val="single" w:sz="8" w:space="0" w:color="FFFFFF"/>
              <w:right w:val="single" w:sz="8" w:space="0" w:color="FFFFFF"/>
            </w:tcBorders>
            <w:shd w:val="clear" w:color="000000" w:fill="A7BFDE"/>
            <w:vAlign w:val="center"/>
            <w:hideMark/>
          </w:tcPr>
          <w:p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SERMAYE GELİRLERİ</w:t>
            </w:r>
          </w:p>
        </w:tc>
        <w:tc>
          <w:tcPr>
            <w:tcW w:w="1266"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30.740.000,00</w:t>
            </w:r>
          </w:p>
        </w:tc>
        <w:tc>
          <w:tcPr>
            <w:tcW w:w="625"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10,26</w:t>
            </w:r>
          </w:p>
        </w:tc>
        <w:tc>
          <w:tcPr>
            <w:tcW w:w="1385"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931.350,03</w:t>
            </w:r>
          </w:p>
        </w:tc>
        <w:tc>
          <w:tcPr>
            <w:tcW w:w="781" w:type="dxa"/>
            <w:tcBorders>
              <w:top w:val="nil"/>
              <w:left w:val="nil"/>
              <w:bottom w:val="single" w:sz="8" w:space="0" w:color="FFFFFF"/>
              <w:right w:val="single" w:sz="8" w:space="0" w:color="FFFFFF"/>
            </w:tcBorders>
            <w:shd w:val="clear" w:color="000000" w:fill="A7BFD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1,05</w:t>
            </w:r>
          </w:p>
        </w:tc>
        <w:tc>
          <w:tcPr>
            <w:tcW w:w="1254" w:type="dxa"/>
            <w:tcBorders>
              <w:top w:val="nil"/>
              <w:left w:val="nil"/>
              <w:bottom w:val="single" w:sz="8" w:space="0" w:color="FFFFFF"/>
              <w:right w:val="single" w:sz="8" w:space="0" w:color="FFFFFF"/>
            </w:tcBorders>
            <w:shd w:val="clear" w:color="000000" w:fill="A7BFDE"/>
            <w:noWrap/>
            <w:vAlign w:val="center"/>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50.931.000,00</w:t>
            </w:r>
          </w:p>
        </w:tc>
        <w:tc>
          <w:tcPr>
            <w:tcW w:w="625" w:type="dxa"/>
            <w:tcBorders>
              <w:top w:val="nil"/>
              <w:left w:val="nil"/>
              <w:bottom w:val="single" w:sz="8" w:space="0" w:color="FFFFFF"/>
              <w:right w:val="single" w:sz="8" w:space="0" w:color="FFFFFF"/>
            </w:tcBorders>
            <w:shd w:val="clear" w:color="000000" w:fill="A7BFDE"/>
            <w:noWrap/>
            <w:vAlign w:val="center"/>
          </w:tcPr>
          <w:p w:rsidR="00B6369F" w:rsidRPr="001C1391" w:rsidRDefault="00B6369F" w:rsidP="00C61EA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13,7</w:t>
            </w:r>
            <w:r w:rsidR="00C61EA0">
              <w:rPr>
                <w:rFonts w:ascii="Calibri" w:eastAsia="Times New Roman" w:hAnsi="Calibri" w:cs="Arial TUR"/>
                <w:b/>
                <w:color w:val="FF0000"/>
                <w:sz w:val="16"/>
                <w:szCs w:val="16"/>
                <w:lang w:eastAsia="tr-TR"/>
              </w:rPr>
              <w:t>7</w:t>
            </w:r>
          </w:p>
        </w:tc>
        <w:tc>
          <w:tcPr>
            <w:tcW w:w="1385" w:type="dxa"/>
            <w:tcBorders>
              <w:top w:val="nil"/>
              <w:left w:val="nil"/>
              <w:bottom w:val="single" w:sz="8" w:space="0" w:color="FFFFFF"/>
              <w:right w:val="single" w:sz="8" w:space="0" w:color="FFFFFF"/>
            </w:tcBorders>
            <w:shd w:val="clear" w:color="000000" w:fill="A7BFD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795.873,10</w:t>
            </w:r>
          </w:p>
        </w:tc>
        <w:tc>
          <w:tcPr>
            <w:tcW w:w="625" w:type="dxa"/>
            <w:tcBorders>
              <w:top w:val="nil"/>
              <w:left w:val="nil"/>
              <w:bottom w:val="single" w:sz="8" w:space="0" w:color="FFFFFF"/>
              <w:right w:val="single" w:sz="8" w:space="0" w:color="FFFFFF"/>
            </w:tcBorders>
            <w:shd w:val="clear" w:color="000000" w:fill="A7BFD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0,57</w:t>
            </w:r>
          </w:p>
        </w:tc>
      </w:tr>
      <w:tr w:rsidR="00B6369F" w:rsidRPr="001C1391" w:rsidTr="003D657A">
        <w:trPr>
          <w:gridAfter w:val="1"/>
          <w:wAfter w:w="8" w:type="dxa"/>
          <w:trHeight w:val="338"/>
        </w:trPr>
        <w:tc>
          <w:tcPr>
            <w:tcW w:w="404" w:type="dxa"/>
            <w:tcBorders>
              <w:top w:val="single" w:sz="8" w:space="0" w:color="FFFFFF"/>
              <w:left w:val="single" w:sz="8" w:space="0" w:color="FFFFFF"/>
              <w:bottom w:val="nil"/>
              <w:right w:val="single" w:sz="12" w:space="0" w:color="FFFFFF"/>
            </w:tcBorders>
            <w:shd w:val="clear" w:color="000000" w:fill="4F81BD"/>
            <w:noWrap/>
            <w:vAlign w:val="center"/>
            <w:hideMark/>
          </w:tcPr>
          <w:p w:rsidR="00B6369F" w:rsidRPr="001C1391" w:rsidRDefault="00B6369F" w:rsidP="00B6369F">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9</w:t>
            </w:r>
          </w:p>
        </w:tc>
        <w:tc>
          <w:tcPr>
            <w:tcW w:w="1786" w:type="dxa"/>
            <w:tcBorders>
              <w:top w:val="nil"/>
              <w:left w:val="nil"/>
              <w:bottom w:val="single" w:sz="8" w:space="0" w:color="FFFFFF"/>
              <w:right w:val="single" w:sz="8" w:space="0" w:color="FFFFFF"/>
            </w:tcBorders>
            <w:shd w:val="clear" w:color="000000" w:fill="D3DFEE"/>
            <w:vAlign w:val="center"/>
            <w:hideMark/>
          </w:tcPr>
          <w:p w:rsidR="00B6369F" w:rsidRPr="001C1391" w:rsidRDefault="00C61EA0" w:rsidP="00B6369F">
            <w:pPr>
              <w:spacing w:after="0" w:line="240" w:lineRule="auto"/>
              <w:rPr>
                <w:rFonts w:ascii="Calibri" w:eastAsia="Times New Roman" w:hAnsi="Calibri" w:cs="Times New Roman"/>
                <w:b/>
                <w:bCs/>
                <w:color w:val="FF0000"/>
                <w:sz w:val="16"/>
                <w:szCs w:val="16"/>
                <w:lang w:eastAsia="tr-TR"/>
              </w:rPr>
            </w:pPr>
            <w:r>
              <w:rPr>
                <w:rFonts w:ascii="Calibri" w:eastAsia="Times New Roman" w:hAnsi="Calibri" w:cs="Times New Roman"/>
                <w:b/>
                <w:bCs/>
                <w:color w:val="FF0000"/>
                <w:sz w:val="16"/>
                <w:szCs w:val="16"/>
                <w:lang w:eastAsia="tr-TR"/>
              </w:rPr>
              <w:t>RED VE İADELER</w:t>
            </w:r>
            <w:r w:rsidR="00B6369F" w:rsidRPr="001C1391">
              <w:rPr>
                <w:rFonts w:ascii="Calibri" w:eastAsia="Times New Roman" w:hAnsi="Calibri" w:cs="Times New Roman"/>
                <w:b/>
                <w:bCs/>
                <w:color w:val="FF0000"/>
                <w:sz w:val="16"/>
                <w:szCs w:val="16"/>
                <w:lang w:eastAsia="tr-TR"/>
              </w:rPr>
              <w:t xml:space="preserve"> (-)</w:t>
            </w:r>
          </w:p>
        </w:tc>
        <w:tc>
          <w:tcPr>
            <w:tcW w:w="1266"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-240.000,00</w:t>
            </w:r>
          </w:p>
        </w:tc>
        <w:tc>
          <w:tcPr>
            <w:tcW w:w="625"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C61EA0" w:rsidP="00C61EA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w:t>
            </w:r>
            <w:r w:rsidR="00B6369F">
              <w:rPr>
                <w:rFonts w:ascii="Calibri" w:eastAsia="Times New Roman" w:hAnsi="Calibri" w:cs="Arial TUR"/>
                <w:b/>
                <w:color w:val="FF0000"/>
                <w:sz w:val="16"/>
                <w:szCs w:val="16"/>
                <w:lang w:eastAsia="tr-TR"/>
              </w:rPr>
              <w:t>0,0</w:t>
            </w:r>
            <w:r>
              <w:rPr>
                <w:rFonts w:ascii="Calibri" w:eastAsia="Times New Roman" w:hAnsi="Calibri" w:cs="Arial TUR"/>
                <w:b/>
                <w:color w:val="FF0000"/>
                <w:sz w:val="16"/>
                <w:szCs w:val="16"/>
                <w:lang w:eastAsia="tr-TR"/>
              </w:rPr>
              <w:t>7</w:t>
            </w:r>
          </w:p>
        </w:tc>
        <w:tc>
          <w:tcPr>
            <w:tcW w:w="1385"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781"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254"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-300.000,00</w:t>
            </w:r>
          </w:p>
        </w:tc>
        <w:tc>
          <w:tcPr>
            <w:tcW w:w="62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C61EA0">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-0,08</w:t>
            </w:r>
          </w:p>
        </w:tc>
        <w:tc>
          <w:tcPr>
            <w:tcW w:w="138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2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r>
      <w:tr w:rsidR="00B6369F" w:rsidRPr="001C1391" w:rsidTr="003D657A">
        <w:trPr>
          <w:gridAfter w:val="1"/>
          <w:wAfter w:w="8" w:type="dxa"/>
          <w:trHeight w:val="338"/>
        </w:trPr>
        <w:tc>
          <w:tcPr>
            <w:tcW w:w="404"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rsidR="00B6369F" w:rsidRPr="001C1391" w:rsidRDefault="00B6369F" w:rsidP="00B6369F">
            <w:pPr>
              <w:spacing w:after="0" w:line="240" w:lineRule="auto"/>
              <w:rPr>
                <w:rFonts w:ascii="Times New Roman" w:eastAsia="Times New Roman" w:hAnsi="Times New Roman" w:cs="Times New Roman"/>
                <w:color w:val="FF0000"/>
                <w:sz w:val="16"/>
                <w:szCs w:val="20"/>
                <w:lang w:eastAsia="tr-TR"/>
              </w:rPr>
            </w:pPr>
            <w:r w:rsidRPr="001C1391">
              <w:rPr>
                <w:rFonts w:ascii="Times New Roman" w:eastAsia="Times New Roman" w:hAnsi="Times New Roman" w:cs="Times New Roman"/>
                <w:color w:val="FF0000"/>
                <w:sz w:val="16"/>
                <w:szCs w:val="20"/>
                <w:lang w:eastAsia="tr-TR"/>
              </w:rPr>
              <w:t> </w:t>
            </w:r>
          </w:p>
        </w:tc>
        <w:tc>
          <w:tcPr>
            <w:tcW w:w="1786"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T O P L A M</w:t>
            </w:r>
          </w:p>
        </w:tc>
        <w:tc>
          <w:tcPr>
            <w:tcW w:w="1266"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299.500.000,00</w:t>
            </w:r>
          </w:p>
        </w:tc>
        <w:tc>
          <w:tcPr>
            <w:tcW w:w="625"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center"/>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c>
          <w:tcPr>
            <w:tcW w:w="1385"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bCs/>
                <w:color w:val="FF0000"/>
                <w:sz w:val="16"/>
                <w:szCs w:val="16"/>
                <w:lang w:eastAsia="tr-TR"/>
              </w:rPr>
            </w:pPr>
            <w:r w:rsidRPr="00AD5288">
              <w:rPr>
                <w:rFonts w:ascii="Calibri" w:eastAsia="Times New Roman" w:hAnsi="Calibri" w:cs="Arial TUR"/>
                <w:b/>
                <w:bCs/>
                <w:color w:val="FF0000"/>
                <w:sz w:val="16"/>
                <w:szCs w:val="16"/>
                <w:lang w:eastAsia="tr-TR"/>
              </w:rPr>
              <w:t>88.815.370,31</w:t>
            </w:r>
          </w:p>
        </w:tc>
        <w:tc>
          <w:tcPr>
            <w:tcW w:w="781" w:type="dxa"/>
            <w:tcBorders>
              <w:top w:val="nil"/>
              <w:left w:val="nil"/>
              <w:bottom w:val="single" w:sz="8" w:space="0" w:color="FFFFFF"/>
              <w:right w:val="single" w:sz="8" w:space="0" w:color="FFFFFF"/>
            </w:tcBorders>
            <w:shd w:val="clear" w:color="000000" w:fill="D3DFEE"/>
            <w:noWrap/>
            <w:vAlign w:val="center"/>
            <w:hideMark/>
          </w:tcPr>
          <w:p w:rsidR="00B6369F" w:rsidRPr="001C1391" w:rsidRDefault="00B6369F"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c>
          <w:tcPr>
            <w:tcW w:w="1254" w:type="dxa"/>
            <w:tcBorders>
              <w:top w:val="nil"/>
              <w:left w:val="nil"/>
              <w:bottom w:val="single" w:sz="8" w:space="0" w:color="FFFFFF"/>
              <w:right w:val="single" w:sz="8" w:space="0" w:color="FFFFFF"/>
            </w:tcBorders>
            <w:shd w:val="clear" w:color="000000" w:fill="D3DFEE"/>
            <w:noWrap/>
            <w:vAlign w:val="center"/>
          </w:tcPr>
          <w:p w:rsidR="00B6369F" w:rsidRPr="001C1391" w:rsidRDefault="00B6369F"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370.000.000,00</w:t>
            </w:r>
          </w:p>
        </w:tc>
        <w:tc>
          <w:tcPr>
            <w:tcW w:w="62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center"/>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c>
          <w:tcPr>
            <w:tcW w:w="138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bCs/>
                <w:color w:val="FF0000"/>
                <w:sz w:val="16"/>
                <w:szCs w:val="16"/>
                <w:lang w:eastAsia="tr-TR"/>
              </w:rPr>
            </w:pPr>
            <w:r w:rsidRPr="00C61EA0">
              <w:rPr>
                <w:rFonts w:ascii="Calibri" w:eastAsia="Times New Roman" w:hAnsi="Calibri" w:cs="Arial TUR"/>
                <w:b/>
                <w:bCs/>
                <w:color w:val="FF0000"/>
                <w:sz w:val="16"/>
                <w:szCs w:val="16"/>
                <w:lang w:eastAsia="tr-TR"/>
              </w:rPr>
              <w:t>138.854.452,82</w:t>
            </w:r>
          </w:p>
        </w:tc>
        <w:tc>
          <w:tcPr>
            <w:tcW w:w="625" w:type="dxa"/>
            <w:tcBorders>
              <w:top w:val="nil"/>
              <w:left w:val="nil"/>
              <w:bottom w:val="single" w:sz="8" w:space="0" w:color="FFFFFF"/>
              <w:right w:val="single" w:sz="8" w:space="0" w:color="FFFFFF"/>
            </w:tcBorders>
            <w:shd w:val="clear" w:color="000000" w:fill="D3DFEE"/>
            <w:noWrap/>
            <w:vAlign w:val="center"/>
          </w:tcPr>
          <w:p w:rsidR="00B6369F" w:rsidRPr="001C1391" w:rsidRDefault="00C61EA0" w:rsidP="00B6369F">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r>
    </w:tbl>
    <w:p w:rsidR="00AB662B" w:rsidRPr="005246BD" w:rsidRDefault="003E148F" w:rsidP="00AB662B">
      <w:pPr>
        <w:keepNext/>
        <w:keepLines/>
        <w:spacing w:before="120" w:after="120" w:line="288" w:lineRule="auto"/>
        <w:jc w:val="both"/>
        <w:outlineLvl w:val="1"/>
        <w:rPr>
          <w:rFonts w:ascii="Times New Roman" w:eastAsia="Times New Roman" w:hAnsi="Times New Roman" w:cs="Times New Roman"/>
          <w:color w:val="000000" w:themeColor="text1"/>
          <w:sz w:val="24"/>
          <w:szCs w:val="24"/>
        </w:rPr>
      </w:pPr>
      <w:r w:rsidRPr="001C1391">
        <w:rPr>
          <w:rFonts w:ascii="Times New Roman" w:eastAsia="Times New Roman" w:hAnsi="Times New Roman" w:cs="Times New Roman"/>
          <w:color w:val="FF0000"/>
          <w:sz w:val="24"/>
          <w:szCs w:val="24"/>
        </w:rPr>
        <w:tab/>
      </w:r>
      <w:r w:rsidRPr="005246BD">
        <w:rPr>
          <w:rFonts w:ascii="Times New Roman" w:eastAsia="Times New Roman" w:hAnsi="Times New Roman" w:cs="Times New Roman"/>
          <w:color w:val="000000" w:themeColor="text1"/>
          <w:sz w:val="24"/>
          <w:szCs w:val="24"/>
        </w:rPr>
        <w:t>Belediyemizin 20</w:t>
      </w:r>
      <w:r w:rsidR="00C61EA0">
        <w:rPr>
          <w:rFonts w:ascii="Times New Roman" w:eastAsia="Times New Roman" w:hAnsi="Times New Roman" w:cs="Times New Roman"/>
          <w:color w:val="000000" w:themeColor="text1"/>
          <w:sz w:val="24"/>
          <w:szCs w:val="24"/>
        </w:rPr>
        <w:t>21</w:t>
      </w:r>
      <w:r w:rsidR="00AB662B" w:rsidRPr="005246BD">
        <w:rPr>
          <w:rFonts w:ascii="Times New Roman" w:eastAsia="Times New Roman" w:hAnsi="Times New Roman" w:cs="Times New Roman"/>
          <w:color w:val="000000" w:themeColor="text1"/>
          <w:sz w:val="24"/>
          <w:szCs w:val="24"/>
        </w:rPr>
        <w:t xml:space="preserve"> yılı ilk altı aylık net bütçe geliri </w:t>
      </w:r>
      <w:r w:rsidR="00C61EA0" w:rsidRPr="00C61EA0">
        <w:rPr>
          <w:rFonts w:ascii="Times New Roman" w:eastAsia="Times New Roman" w:hAnsi="Times New Roman" w:cs="Times New Roman"/>
          <w:color w:val="000000" w:themeColor="text1"/>
          <w:sz w:val="24"/>
          <w:szCs w:val="24"/>
        </w:rPr>
        <w:t>138.854.452,82</w:t>
      </w:r>
      <w:r w:rsidR="00AB662B" w:rsidRPr="005246BD">
        <w:rPr>
          <w:rFonts w:ascii="Arial TUR" w:eastAsia="Times New Roman" w:hAnsi="Arial TUR" w:cs="Arial TUR"/>
          <w:b/>
          <w:bCs/>
          <w:color w:val="000000" w:themeColor="text1"/>
          <w:sz w:val="20"/>
          <w:szCs w:val="20"/>
        </w:rPr>
        <w:t>₺</w:t>
      </w:r>
      <w:r w:rsidR="001C100A" w:rsidRPr="005246BD">
        <w:rPr>
          <w:rFonts w:ascii="Times New Roman" w:eastAsia="Times New Roman" w:hAnsi="Times New Roman" w:cs="Times New Roman"/>
          <w:color w:val="000000" w:themeColor="text1"/>
          <w:sz w:val="24"/>
          <w:szCs w:val="24"/>
        </w:rPr>
        <w:t xml:space="preserve"> olmuştur. Bunun % </w:t>
      </w:r>
      <w:r w:rsidR="00C61EA0">
        <w:rPr>
          <w:rFonts w:ascii="Times New Roman" w:eastAsia="Times New Roman" w:hAnsi="Times New Roman" w:cs="Times New Roman"/>
          <w:color w:val="000000" w:themeColor="text1"/>
          <w:sz w:val="24"/>
          <w:szCs w:val="24"/>
        </w:rPr>
        <w:t>28,55’</w:t>
      </w:r>
      <w:r w:rsidR="001C100A" w:rsidRPr="005246BD">
        <w:rPr>
          <w:rFonts w:ascii="Times New Roman" w:eastAsia="Times New Roman" w:hAnsi="Times New Roman" w:cs="Times New Roman"/>
          <w:color w:val="000000" w:themeColor="text1"/>
          <w:sz w:val="24"/>
          <w:szCs w:val="24"/>
        </w:rPr>
        <w:t xml:space="preserve">i Vergi Gelirlerinden, % </w:t>
      </w:r>
      <w:r w:rsidR="00C61EA0">
        <w:rPr>
          <w:rFonts w:ascii="Times New Roman" w:eastAsia="Times New Roman" w:hAnsi="Times New Roman" w:cs="Times New Roman"/>
          <w:color w:val="000000" w:themeColor="text1"/>
          <w:sz w:val="24"/>
          <w:szCs w:val="24"/>
        </w:rPr>
        <w:t>12,27</w:t>
      </w:r>
      <w:r w:rsidR="001C100A" w:rsidRPr="005246BD">
        <w:rPr>
          <w:rFonts w:ascii="Times New Roman" w:eastAsia="Times New Roman" w:hAnsi="Times New Roman" w:cs="Times New Roman"/>
          <w:color w:val="000000" w:themeColor="text1"/>
          <w:sz w:val="24"/>
          <w:szCs w:val="24"/>
        </w:rPr>
        <w:t>’</w:t>
      </w:r>
      <w:r w:rsidR="00C61EA0">
        <w:rPr>
          <w:rFonts w:ascii="Times New Roman" w:eastAsia="Times New Roman" w:hAnsi="Times New Roman" w:cs="Times New Roman"/>
          <w:color w:val="000000" w:themeColor="text1"/>
          <w:sz w:val="24"/>
          <w:szCs w:val="24"/>
        </w:rPr>
        <w:t>s</w:t>
      </w:r>
      <w:r w:rsidR="001C100A" w:rsidRPr="005246BD">
        <w:rPr>
          <w:rFonts w:ascii="Times New Roman" w:eastAsia="Times New Roman" w:hAnsi="Times New Roman" w:cs="Times New Roman"/>
          <w:color w:val="000000" w:themeColor="text1"/>
          <w:sz w:val="24"/>
          <w:szCs w:val="24"/>
        </w:rPr>
        <w:t>i</w:t>
      </w:r>
      <w:r w:rsidR="00AB662B" w:rsidRPr="005246BD">
        <w:rPr>
          <w:rFonts w:ascii="Times New Roman" w:eastAsia="Times New Roman" w:hAnsi="Times New Roman" w:cs="Times New Roman"/>
          <w:color w:val="000000" w:themeColor="text1"/>
          <w:sz w:val="24"/>
          <w:szCs w:val="24"/>
        </w:rPr>
        <w:t xml:space="preserve"> Teşebbüs v</w:t>
      </w:r>
      <w:r w:rsidR="001C100A" w:rsidRPr="005246BD">
        <w:rPr>
          <w:rFonts w:ascii="Times New Roman" w:eastAsia="Times New Roman" w:hAnsi="Times New Roman" w:cs="Times New Roman"/>
          <w:color w:val="000000" w:themeColor="text1"/>
          <w:sz w:val="24"/>
          <w:szCs w:val="24"/>
        </w:rPr>
        <w:t>e Mülkiyet Gelirlerinden, % 0,</w:t>
      </w:r>
      <w:r w:rsidR="005246BD" w:rsidRPr="005246BD">
        <w:rPr>
          <w:rFonts w:ascii="Times New Roman" w:eastAsia="Times New Roman" w:hAnsi="Times New Roman" w:cs="Times New Roman"/>
          <w:color w:val="000000" w:themeColor="text1"/>
          <w:sz w:val="24"/>
          <w:szCs w:val="24"/>
        </w:rPr>
        <w:t>0</w:t>
      </w:r>
      <w:r w:rsidR="00BD5EC9">
        <w:rPr>
          <w:rFonts w:ascii="Times New Roman" w:eastAsia="Times New Roman" w:hAnsi="Times New Roman" w:cs="Times New Roman"/>
          <w:color w:val="000000" w:themeColor="text1"/>
          <w:sz w:val="24"/>
          <w:szCs w:val="24"/>
        </w:rPr>
        <w:t>6’sı</w:t>
      </w:r>
      <w:r w:rsidR="00AB662B" w:rsidRPr="005246BD">
        <w:rPr>
          <w:rFonts w:ascii="Times New Roman" w:eastAsia="Times New Roman" w:hAnsi="Times New Roman" w:cs="Times New Roman"/>
          <w:color w:val="000000" w:themeColor="text1"/>
          <w:sz w:val="24"/>
          <w:szCs w:val="24"/>
        </w:rPr>
        <w:t xml:space="preserve"> Alınan Bağış ve Yardıml</w:t>
      </w:r>
      <w:r w:rsidR="001C100A" w:rsidRPr="005246BD">
        <w:rPr>
          <w:rFonts w:ascii="Times New Roman" w:eastAsia="Times New Roman" w:hAnsi="Times New Roman" w:cs="Times New Roman"/>
          <w:color w:val="000000" w:themeColor="text1"/>
          <w:sz w:val="24"/>
          <w:szCs w:val="24"/>
        </w:rPr>
        <w:t xml:space="preserve">ar ile Özel Gelirlerden, % </w:t>
      </w:r>
      <w:r w:rsidR="00BD5EC9">
        <w:rPr>
          <w:rFonts w:ascii="Times New Roman" w:eastAsia="Times New Roman" w:hAnsi="Times New Roman" w:cs="Times New Roman"/>
          <w:color w:val="000000" w:themeColor="text1"/>
          <w:sz w:val="24"/>
          <w:szCs w:val="24"/>
        </w:rPr>
        <w:t>58,55</w:t>
      </w:r>
      <w:r w:rsidR="001C100A" w:rsidRPr="005246BD">
        <w:rPr>
          <w:rFonts w:ascii="Times New Roman" w:eastAsia="Times New Roman" w:hAnsi="Times New Roman" w:cs="Times New Roman"/>
          <w:color w:val="000000" w:themeColor="text1"/>
          <w:sz w:val="24"/>
          <w:szCs w:val="24"/>
        </w:rPr>
        <w:t>’</w:t>
      </w:r>
      <w:r w:rsidR="00BD5EC9">
        <w:rPr>
          <w:rFonts w:ascii="Times New Roman" w:eastAsia="Times New Roman" w:hAnsi="Times New Roman" w:cs="Times New Roman"/>
          <w:color w:val="000000" w:themeColor="text1"/>
          <w:sz w:val="24"/>
          <w:szCs w:val="24"/>
        </w:rPr>
        <w:t>i</w:t>
      </w:r>
      <w:r w:rsidR="001C100A" w:rsidRPr="005246BD">
        <w:rPr>
          <w:rFonts w:ascii="Times New Roman" w:eastAsia="Times New Roman" w:hAnsi="Times New Roman" w:cs="Times New Roman"/>
          <w:color w:val="000000" w:themeColor="text1"/>
          <w:sz w:val="24"/>
          <w:szCs w:val="24"/>
        </w:rPr>
        <w:t xml:space="preserve"> Diğer Gelirlerden ve % </w:t>
      </w:r>
      <w:r w:rsidR="00BD5EC9">
        <w:rPr>
          <w:rFonts w:ascii="Times New Roman" w:eastAsia="Times New Roman" w:hAnsi="Times New Roman" w:cs="Times New Roman"/>
          <w:color w:val="000000" w:themeColor="text1"/>
          <w:sz w:val="24"/>
          <w:szCs w:val="24"/>
        </w:rPr>
        <w:t>0,57</w:t>
      </w:r>
      <w:r w:rsidR="00AB662B" w:rsidRPr="005246BD">
        <w:rPr>
          <w:rFonts w:ascii="Times New Roman" w:eastAsia="Times New Roman" w:hAnsi="Times New Roman" w:cs="Times New Roman"/>
          <w:color w:val="000000" w:themeColor="text1"/>
          <w:sz w:val="24"/>
          <w:szCs w:val="24"/>
        </w:rPr>
        <w:t>’</w:t>
      </w:r>
      <w:r w:rsidR="00BD5EC9">
        <w:rPr>
          <w:rFonts w:ascii="Times New Roman" w:eastAsia="Times New Roman" w:hAnsi="Times New Roman" w:cs="Times New Roman"/>
          <w:color w:val="000000" w:themeColor="text1"/>
          <w:sz w:val="24"/>
          <w:szCs w:val="24"/>
        </w:rPr>
        <w:t>s</w:t>
      </w:r>
      <w:r w:rsidR="001C100A" w:rsidRPr="005246BD">
        <w:rPr>
          <w:rFonts w:ascii="Times New Roman" w:eastAsia="Times New Roman" w:hAnsi="Times New Roman" w:cs="Times New Roman"/>
          <w:color w:val="000000" w:themeColor="text1"/>
          <w:sz w:val="24"/>
          <w:szCs w:val="24"/>
        </w:rPr>
        <w:t>i</w:t>
      </w:r>
      <w:r w:rsidR="00AB662B" w:rsidRPr="005246BD">
        <w:rPr>
          <w:rFonts w:ascii="Times New Roman" w:eastAsia="Times New Roman" w:hAnsi="Times New Roman" w:cs="Times New Roman"/>
          <w:color w:val="000000" w:themeColor="text1"/>
          <w:sz w:val="24"/>
          <w:szCs w:val="24"/>
        </w:rPr>
        <w:t xml:space="preserve"> Sermaye Gelirlerinden gerçekleşmiş bulunmaktadır.</w:t>
      </w:r>
    </w:p>
    <w:tbl>
      <w:tblPr>
        <w:tblW w:w="10122" w:type="dxa"/>
        <w:tblInd w:w="80" w:type="dxa"/>
        <w:tblCellMar>
          <w:left w:w="70" w:type="dxa"/>
          <w:right w:w="70" w:type="dxa"/>
        </w:tblCellMar>
        <w:tblLook w:val="04A0" w:firstRow="1" w:lastRow="0" w:firstColumn="1" w:lastColumn="0" w:noHBand="0" w:noVBand="1"/>
      </w:tblPr>
      <w:tblGrid>
        <w:gridCol w:w="346"/>
        <w:gridCol w:w="2054"/>
        <w:gridCol w:w="1287"/>
        <w:gridCol w:w="1444"/>
        <w:gridCol w:w="1350"/>
        <w:gridCol w:w="1444"/>
        <w:gridCol w:w="752"/>
        <w:gridCol w:w="752"/>
        <w:gridCol w:w="693"/>
      </w:tblGrid>
      <w:tr w:rsidR="001C1391" w:rsidRPr="001C1391" w:rsidTr="00DA352D">
        <w:trPr>
          <w:trHeight w:val="380"/>
        </w:trPr>
        <w:tc>
          <w:tcPr>
            <w:tcW w:w="10122" w:type="dxa"/>
            <w:gridSpan w:val="9"/>
            <w:tcBorders>
              <w:top w:val="single" w:sz="12" w:space="0" w:color="FFFFFF"/>
              <w:left w:val="single" w:sz="8" w:space="0" w:color="FFFFFF"/>
              <w:bottom w:val="single" w:sz="8" w:space="0" w:color="FFFFFF"/>
              <w:right w:val="nil"/>
            </w:tcBorders>
            <w:shd w:val="clear" w:color="000000" w:fill="4F81BD"/>
            <w:noWrap/>
            <w:vAlign w:val="center"/>
            <w:hideMark/>
          </w:tcPr>
          <w:p w:rsidR="00AB662B" w:rsidRPr="001C1391" w:rsidRDefault="00AB662B" w:rsidP="00BD5EC9">
            <w:pPr>
              <w:spacing w:after="0" w:line="240" w:lineRule="auto"/>
              <w:jc w:val="center"/>
              <w:rPr>
                <w:rFonts w:ascii="Arial" w:eastAsia="Times New Roman" w:hAnsi="Arial" w:cs="Arial"/>
                <w:b/>
                <w:bCs/>
                <w:color w:val="FF0000"/>
                <w:lang w:eastAsia="tr-TR"/>
              </w:rPr>
            </w:pPr>
            <w:r w:rsidRPr="001C1391">
              <w:rPr>
                <w:rFonts w:ascii="Times New Roman" w:eastAsia="Times New Roman" w:hAnsi="Times New Roman" w:cs="Times New Roman"/>
                <w:b/>
                <w:bCs/>
                <w:color w:val="FF0000"/>
                <w:sz w:val="24"/>
                <w:szCs w:val="24"/>
                <w:lang w:eastAsia="tr-TR"/>
              </w:rPr>
              <w:t xml:space="preserve"> </w:t>
            </w:r>
            <w:r w:rsidR="005246BD">
              <w:rPr>
                <w:rFonts w:ascii="Arial" w:eastAsia="Times New Roman" w:hAnsi="Arial" w:cs="Arial"/>
                <w:b/>
                <w:bCs/>
                <w:color w:val="FF0000"/>
                <w:lang w:eastAsia="tr-TR"/>
              </w:rPr>
              <w:t>20</w:t>
            </w:r>
            <w:r w:rsidR="00BD5EC9">
              <w:rPr>
                <w:rFonts w:ascii="Arial" w:eastAsia="Times New Roman" w:hAnsi="Arial" w:cs="Arial"/>
                <w:b/>
                <w:bCs/>
                <w:color w:val="FF0000"/>
                <w:lang w:eastAsia="tr-TR"/>
              </w:rPr>
              <w:t>20</w:t>
            </w:r>
            <w:r w:rsidR="005246BD">
              <w:rPr>
                <w:rFonts w:ascii="Arial" w:eastAsia="Times New Roman" w:hAnsi="Arial" w:cs="Arial"/>
                <w:b/>
                <w:bCs/>
                <w:color w:val="FF0000"/>
                <w:lang w:eastAsia="tr-TR"/>
              </w:rPr>
              <w:t>-202</w:t>
            </w:r>
            <w:r w:rsidR="00BD5EC9">
              <w:rPr>
                <w:rFonts w:ascii="Arial" w:eastAsia="Times New Roman" w:hAnsi="Arial" w:cs="Arial"/>
                <w:b/>
                <w:bCs/>
                <w:color w:val="FF0000"/>
                <w:lang w:eastAsia="tr-TR"/>
              </w:rPr>
              <w:t>1</w:t>
            </w:r>
            <w:r w:rsidRPr="001C1391">
              <w:rPr>
                <w:rFonts w:ascii="Arial" w:eastAsia="Times New Roman" w:hAnsi="Arial" w:cs="Arial"/>
                <w:b/>
                <w:bCs/>
                <w:color w:val="FF0000"/>
                <w:lang w:eastAsia="tr-TR"/>
              </w:rPr>
              <w:t xml:space="preserve"> DÖNEMİ BÜTÇE GELİRLERİ</w:t>
            </w:r>
          </w:p>
        </w:tc>
      </w:tr>
      <w:tr w:rsidR="00BD5EC9" w:rsidRPr="001C1391" w:rsidTr="00DA352D">
        <w:trPr>
          <w:trHeight w:val="518"/>
        </w:trPr>
        <w:tc>
          <w:tcPr>
            <w:tcW w:w="346"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EKONOMİK KODU</w:t>
            </w:r>
          </w:p>
        </w:tc>
        <w:tc>
          <w:tcPr>
            <w:tcW w:w="2054" w:type="dxa"/>
            <w:vMerge w:val="restart"/>
            <w:tcBorders>
              <w:top w:val="nil"/>
              <w:left w:val="single" w:sz="12" w:space="0" w:color="FFFFFF"/>
              <w:bottom w:val="nil"/>
              <w:right w:val="single" w:sz="8" w:space="0" w:color="FFFFFF"/>
            </w:tcBorders>
            <w:shd w:val="clear" w:color="000000" w:fill="D3DFEE"/>
            <w:noWrap/>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AÇIKLAMA</w:t>
            </w:r>
          </w:p>
        </w:tc>
        <w:tc>
          <w:tcPr>
            <w:tcW w:w="1287" w:type="dxa"/>
            <w:vMerge w:val="restart"/>
            <w:tcBorders>
              <w:top w:val="nil"/>
              <w:left w:val="single" w:sz="8" w:space="0" w:color="FFFFFF"/>
              <w:bottom w:val="nil"/>
              <w:right w:val="nil"/>
            </w:tcBorders>
            <w:shd w:val="clear" w:color="000000" w:fill="D3DFEE"/>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20</w:t>
            </w:r>
            <w:r>
              <w:rPr>
                <w:rFonts w:ascii="Arial" w:eastAsia="Times New Roman" w:hAnsi="Arial" w:cs="Arial"/>
                <w:b/>
                <w:bCs/>
                <w:color w:val="FF0000"/>
                <w:sz w:val="16"/>
                <w:szCs w:val="16"/>
                <w:lang w:eastAsia="tr-TR"/>
              </w:rPr>
              <w:t>20</w:t>
            </w:r>
            <w:r w:rsidRPr="001C1391">
              <w:rPr>
                <w:rFonts w:ascii="Arial" w:eastAsia="Times New Roman" w:hAnsi="Arial" w:cs="Arial"/>
                <w:b/>
                <w:bCs/>
                <w:color w:val="FF0000"/>
                <w:sz w:val="16"/>
                <w:szCs w:val="16"/>
                <w:lang w:eastAsia="tr-TR"/>
              </w:rPr>
              <w:t xml:space="preserve"> YILI BÜTÇE GELİR TAHMİNİ </w:t>
            </w:r>
          </w:p>
        </w:tc>
        <w:tc>
          <w:tcPr>
            <w:tcW w:w="1444" w:type="dxa"/>
            <w:vMerge w:val="restart"/>
            <w:tcBorders>
              <w:top w:val="nil"/>
              <w:left w:val="single" w:sz="8" w:space="0" w:color="FFFFFF"/>
              <w:bottom w:val="nil"/>
              <w:right w:val="nil"/>
            </w:tcBorders>
            <w:shd w:val="clear" w:color="000000" w:fill="D3DFEE"/>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20</w:t>
            </w:r>
            <w:r>
              <w:rPr>
                <w:rFonts w:ascii="Arial" w:eastAsia="Times New Roman" w:hAnsi="Arial" w:cs="Arial"/>
                <w:b/>
                <w:bCs/>
                <w:color w:val="FF0000"/>
                <w:sz w:val="16"/>
                <w:szCs w:val="16"/>
                <w:lang w:eastAsia="tr-TR"/>
              </w:rPr>
              <w:t>20</w:t>
            </w:r>
            <w:r w:rsidRPr="001C1391">
              <w:rPr>
                <w:rFonts w:ascii="Arial" w:eastAsia="Times New Roman" w:hAnsi="Arial" w:cs="Arial"/>
                <w:b/>
                <w:bCs/>
                <w:color w:val="FF0000"/>
                <w:sz w:val="16"/>
                <w:szCs w:val="16"/>
                <w:lang w:eastAsia="tr-TR"/>
              </w:rPr>
              <w:t xml:space="preserve"> YILI GERÇEKLEŞME OCAK - HAZİRAN</w:t>
            </w:r>
          </w:p>
        </w:tc>
        <w:tc>
          <w:tcPr>
            <w:tcW w:w="1350" w:type="dxa"/>
            <w:vMerge w:val="restart"/>
            <w:tcBorders>
              <w:top w:val="nil"/>
              <w:left w:val="single" w:sz="8" w:space="0" w:color="FFFFFF"/>
              <w:bottom w:val="nil"/>
              <w:right w:val="nil"/>
            </w:tcBorders>
            <w:shd w:val="clear" w:color="000000" w:fill="D3DFEE"/>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20</w:t>
            </w:r>
            <w:r>
              <w:rPr>
                <w:rFonts w:ascii="Arial" w:eastAsia="Times New Roman" w:hAnsi="Arial" w:cs="Arial"/>
                <w:b/>
                <w:bCs/>
                <w:color w:val="FF0000"/>
                <w:sz w:val="16"/>
                <w:szCs w:val="16"/>
                <w:lang w:eastAsia="tr-TR"/>
              </w:rPr>
              <w:t>21</w:t>
            </w:r>
            <w:r w:rsidRPr="001C1391">
              <w:rPr>
                <w:rFonts w:ascii="Arial" w:eastAsia="Times New Roman" w:hAnsi="Arial" w:cs="Arial"/>
                <w:b/>
                <w:bCs/>
                <w:color w:val="FF0000"/>
                <w:sz w:val="16"/>
                <w:szCs w:val="16"/>
                <w:lang w:eastAsia="tr-TR"/>
              </w:rPr>
              <w:t xml:space="preserve"> YILI BÜTÇE GELİR TAHMİNİ </w:t>
            </w:r>
          </w:p>
        </w:tc>
        <w:tc>
          <w:tcPr>
            <w:tcW w:w="1444" w:type="dxa"/>
            <w:vMerge w:val="restart"/>
            <w:tcBorders>
              <w:top w:val="nil"/>
              <w:left w:val="single" w:sz="8" w:space="0" w:color="FFFFFF"/>
              <w:bottom w:val="nil"/>
              <w:right w:val="nil"/>
            </w:tcBorders>
            <w:shd w:val="clear" w:color="000000" w:fill="D3DFEE"/>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20</w:t>
            </w:r>
            <w:r>
              <w:rPr>
                <w:rFonts w:ascii="Arial" w:eastAsia="Times New Roman" w:hAnsi="Arial" w:cs="Arial"/>
                <w:b/>
                <w:bCs/>
                <w:color w:val="FF0000"/>
                <w:sz w:val="16"/>
                <w:szCs w:val="16"/>
                <w:lang w:eastAsia="tr-TR"/>
              </w:rPr>
              <w:t>21</w:t>
            </w:r>
            <w:r w:rsidRPr="001C1391">
              <w:rPr>
                <w:rFonts w:ascii="Arial" w:eastAsia="Times New Roman" w:hAnsi="Arial" w:cs="Arial"/>
                <w:b/>
                <w:bCs/>
                <w:color w:val="FF0000"/>
                <w:sz w:val="16"/>
                <w:szCs w:val="16"/>
                <w:lang w:eastAsia="tr-TR"/>
              </w:rPr>
              <w:t xml:space="preserve"> YILI GERÇEKLEŞME OCAK - HAZİRAN</w:t>
            </w:r>
          </w:p>
        </w:tc>
        <w:tc>
          <w:tcPr>
            <w:tcW w:w="1504" w:type="dxa"/>
            <w:gridSpan w:val="2"/>
            <w:tcBorders>
              <w:top w:val="single" w:sz="8" w:space="0" w:color="FFFFFF"/>
              <w:left w:val="nil"/>
              <w:bottom w:val="single" w:sz="8" w:space="0" w:color="FFFFFF"/>
              <w:right w:val="single" w:sz="8" w:space="0" w:color="FFFFFF"/>
            </w:tcBorders>
            <w:shd w:val="clear" w:color="000000" w:fill="D3DFEE"/>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GERÇEKLEŞME OCAK-HAZİRAN</w:t>
            </w:r>
          </w:p>
        </w:tc>
        <w:tc>
          <w:tcPr>
            <w:tcW w:w="693" w:type="dxa"/>
            <w:vMerge w:val="restart"/>
            <w:tcBorders>
              <w:top w:val="nil"/>
              <w:left w:val="single" w:sz="8" w:space="0" w:color="FFFFFF"/>
              <w:bottom w:val="nil"/>
              <w:right w:val="nil"/>
            </w:tcBorders>
            <w:shd w:val="clear" w:color="000000" w:fill="D3DFEE"/>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ARTIŞ ORANI</w:t>
            </w:r>
          </w:p>
        </w:tc>
      </w:tr>
      <w:tr w:rsidR="00BD5EC9" w:rsidRPr="001C1391" w:rsidTr="00DA352D">
        <w:trPr>
          <w:trHeight w:val="363"/>
        </w:trPr>
        <w:tc>
          <w:tcPr>
            <w:tcW w:w="346" w:type="dxa"/>
            <w:vMerge/>
            <w:tcBorders>
              <w:top w:val="nil"/>
              <w:left w:val="single" w:sz="8" w:space="0" w:color="FFFFFF"/>
              <w:bottom w:val="single" w:sz="8" w:space="0" w:color="FFFFFF"/>
              <w:right w:val="single" w:sz="12" w:space="0" w:color="FFFFFF"/>
            </w:tcBorders>
            <w:vAlign w:val="center"/>
            <w:hideMark/>
          </w:tcPr>
          <w:p w:rsidR="00BD5EC9" w:rsidRPr="001C1391" w:rsidRDefault="00BD5EC9" w:rsidP="00BD5EC9">
            <w:pPr>
              <w:spacing w:after="0" w:line="240" w:lineRule="auto"/>
              <w:rPr>
                <w:rFonts w:ascii="Arial" w:eastAsia="Times New Roman" w:hAnsi="Arial" w:cs="Arial"/>
                <w:b/>
                <w:bCs/>
                <w:color w:val="FF0000"/>
                <w:sz w:val="16"/>
                <w:szCs w:val="16"/>
                <w:lang w:eastAsia="tr-TR"/>
              </w:rPr>
            </w:pPr>
          </w:p>
        </w:tc>
        <w:tc>
          <w:tcPr>
            <w:tcW w:w="2054" w:type="dxa"/>
            <w:vMerge/>
            <w:tcBorders>
              <w:top w:val="nil"/>
              <w:left w:val="single" w:sz="12" w:space="0" w:color="FFFFFF"/>
              <w:bottom w:val="nil"/>
              <w:right w:val="single" w:sz="8" w:space="0" w:color="FFFFFF"/>
            </w:tcBorders>
            <w:vAlign w:val="center"/>
            <w:hideMark/>
          </w:tcPr>
          <w:p w:rsidR="00BD5EC9" w:rsidRPr="001C1391" w:rsidRDefault="00BD5EC9" w:rsidP="00BD5EC9">
            <w:pPr>
              <w:spacing w:after="0" w:line="240" w:lineRule="auto"/>
              <w:rPr>
                <w:rFonts w:ascii="Arial" w:eastAsia="Times New Roman" w:hAnsi="Arial" w:cs="Arial"/>
                <w:b/>
                <w:bCs/>
                <w:color w:val="FF0000"/>
                <w:sz w:val="16"/>
                <w:szCs w:val="16"/>
                <w:lang w:eastAsia="tr-TR"/>
              </w:rPr>
            </w:pPr>
          </w:p>
        </w:tc>
        <w:tc>
          <w:tcPr>
            <w:tcW w:w="1287" w:type="dxa"/>
            <w:vMerge/>
            <w:tcBorders>
              <w:top w:val="nil"/>
              <w:left w:val="single" w:sz="8" w:space="0" w:color="FFFFFF"/>
              <w:bottom w:val="nil"/>
              <w:right w:val="nil"/>
            </w:tcBorders>
            <w:vAlign w:val="center"/>
            <w:hideMark/>
          </w:tcPr>
          <w:p w:rsidR="00BD5EC9" w:rsidRPr="001C1391" w:rsidRDefault="00BD5EC9" w:rsidP="00BD5EC9">
            <w:pPr>
              <w:spacing w:after="0" w:line="240" w:lineRule="auto"/>
              <w:rPr>
                <w:rFonts w:ascii="Arial" w:eastAsia="Times New Roman" w:hAnsi="Arial" w:cs="Arial"/>
                <w:b/>
                <w:bCs/>
                <w:color w:val="FF0000"/>
                <w:sz w:val="16"/>
                <w:szCs w:val="16"/>
                <w:lang w:eastAsia="tr-TR"/>
              </w:rPr>
            </w:pPr>
          </w:p>
        </w:tc>
        <w:tc>
          <w:tcPr>
            <w:tcW w:w="1444" w:type="dxa"/>
            <w:vMerge/>
            <w:tcBorders>
              <w:top w:val="nil"/>
              <w:left w:val="single" w:sz="8" w:space="0" w:color="FFFFFF"/>
              <w:bottom w:val="nil"/>
              <w:right w:val="nil"/>
            </w:tcBorders>
            <w:vAlign w:val="center"/>
            <w:hideMark/>
          </w:tcPr>
          <w:p w:rsidR="00BD5EC9" w:rsidRPr="001C1391" w:rsidRDefault="00BD5EC9" w:rsidP="00BD5EC9">
            <w:pPr>
              <w:spacing w:after="0" w:line="240" w:lineRule="auto"/>
              <w:rPr>
                <w:rFonts w:ascii="Arial" w:eastAsia="Times New Roman" w:hAnsi="Arial" w:cs="Arial"/>
                <w:b/>
                <w:bCs/>
                <w:color w:val="FF0000"/>
                <w:sz w:val="16"/>
                <w:szCs w:val="16"/>
                <w:lang w:eastAsia="tr-TR"/>
              </w:rPr>
            </w:pPr>
          </w:p>
        </w:tc>
        <w:tc>
          <w:tcPr>
            <w:tcW w:w="1350" w:type="dxa"/>
            <w:vMerge/>
            <w:tcBorders>
              <w:top w:val="nil"/>
              <w:left w:val="single" w:sz="8" w:space="0" w:color="FFFFFF"/>
              <w:bottom w:val="nil"/>
              <w:right w:val="nil"/>
            </w:tcBorders>
            <w:vAlign w:val="center"/>
            <w:hideMark/>
          </w:tcPr>
          <w:p w:rsidR="00BD5EC9" w:rsidRPr="001C1391" w:rsidRDefault="00BD5EC9" w:rsidP="00BD5EC9">
            <w:pPr>
              <w:spacing w:after="0" w:line="240" w:lineRule="auto"/>
              <w:rPr>
                <w:rFonts w:ascii="Arial" w:eastAsia="Times New Roman" w:hAnsi="Arial" w:cs="Arial"/>
                <w:b/>
                <w:bCs/>
                <w:color w:val="FF0000"/>
                <w:sz w:val="16"/>
                <w:szCs w:val="16"/>
                <w:lang w:eastAsia="tr-TR"/>
              </w:rPr>
            </w:pPr>
          </w:p>
        </w:tc>
        <w:tc>
          <w:tcPr>
            <w:tcW w:w="1444" w:type="dxa"/>
            <w:vMerge/>
            <w:tcBorders>
              <w:top w:val="nil"/>
              <w:left w:val="single" w:sz="8" w:space="0" w:color="FFFFFF"/>
              <w:bottom w:val="nil"/>
              <w:right w:val="nil"/>
            </w:tcBorders>
            <w:vAlign w:val="center"/>
            <w:hideMark/>
          </w:tcPr>
          <w:p w:rsidR="00BD5EC9" w:rsidRPr="001C1391" w:rsidRDefault="00BD5EC9" w:rsidP="00BD5EC9">
            <w:pPr>
              <w:spacing w:after="0" w:line="240" w:lineRule="auto"/>
              <w:rPr>
                <w:rFonts w:ascii="Arial" w:eastAsia="Times New Roman" w:hAnsi="Arial" w:cs="Arial"/>
                <w:b/>
                <w:bCs/>
                <w:color w:val="FF0000"/>
                <w:sz w:val="16"/>
                <w:szCs w:val="16"/>
                <w:lang w:eastAsia="tr-TR"/>
              </w:rPr>
            </w:pPr>
          </w:p>
        </w:tc>
        <w:tc>
          <w:tcPr>
            <w:tcW w:w="752" w:type="dxa"/>
            <w:tcBorders>
              <w:top w:val="nil"/>
              <w:left w:val="single" w:sz="8" w:space="0" w:color="FFFFFF"/>
              <w:bottom w:val="nil"/>
              <w:right w:val="single" w:sz="8" w:space="0" w:color="FFFFFF"/>
            </w:tcBorders>
            <w:shd w:val="clear" w:color="000000" w:fill="D3DFEE"/>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Pr>
                <w:rFonts w:ascii="Arial" w:eastAsia="Times New Roman" w:hAnsi="Arial" w:cs="Arial"/>
                <w:b/>
                <w:bCs/>
                <w:color w:val="FF0000"/>
                <w:sz w:val="16"/>
                <w:szCs w:val="16"/>
                <w:lang w:eastAsia="tr-TR"/>
              </w:rPr>
              <w:t>2020</w:t>
            </w:r>
          </w:p>
        </w:tc>
        <w:tc>
          <w:tcPr>
            <w:tcW w:w="752" w:type="dxa"/>
            <w:tcBorders>
              <w:top w:val="nil"/>
              <w:left w:val="nil"/>
              <w:bottom w:val="nil"/>
              <w:right w:val="single" w:sz="8" w:space="0" w:color="FFFFFF"/>
            </w:tcBorders>
            <w:shd w:val="clear" w:color="000000" w:fill="D3DFEE"/>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Pr>
                <w:rFonts w:ascii="Arial" w:eastAsia="Times New Roman" w:hAnsi="Arial" w:cs="Arial"/>
                <w:b/>
                <w:bCs/>
                <w:color w:val="FF0000"/>
                <w:sz w:val="16"/>
                <w:szCs w:val="16"/>
                <w:lang w:eastAsia="tr-TR"/>
              </w:rPr>
              <w:t>2021</w:t>
            </w:r>
          </w:p>
        </w:tc>
        <w:tc>
          <w:tcPr>
            <w:tcW w:w="693" w:type="dxa"/>
            <w:vMerge/>
            <w:tcBorders>
              <w:top w:val="nil"/>
              <w:left w:val="single" w:sz="8" w:space="0" w:color="FFFFFF"/>
              <w:bottom w:val="nil"/>
              <w:right w:val="nil"/>
            </w:tcBorders>
            <w:vAlign w:val="center"/>
            <w:hideMark/>
          </w:tcPr>
          <w:p w:rsidR="00BD5EC9" w:rsidRPr="001C1391" w:rsidRDefault="00BD5EC9" w:rsidP="00BD5EC9">
            <w:pPr>
              <w:spacing w:after="0" w:line="240" w:lineRule="auto"/>
              <w:rPr>
                <w:rFonts w:ascii="Arial" w:eastAsia="Times New Roman" w:hAnsi="Arial" w:cs="Arial"/>
                <w:b/>
                <w:bCs/>
                <w:color w:val="FF0000"/>
                <w:sz w:val="16"/>
                <w:szCs w:val="16"/>
                <w:lang w:eastAsia="tr-TR"/>
              </w:rPr>
            </w:pPr>
          </w:p>
        </w:tc>
      </w:tr>
      <w:tr w:rsidR="00BD5EC9" w:rsidRPr="001C1391" w:rsidTr="005D3181">
        <w:trPr>
          <w:trHeight w:val="359"/>
        </w:trPr>
        <w:tc>
          <w:tcPr>
            <w:tcW w:w="346" w:type="dxa"/>
            <w:tcBorders>
              <w:top w:val="nil"/>
              <w:left w:val="single" w:sz="8" w:space="0" w:color="FFFFFF"/>
              <w:bottom w:val="nil"/>
              <w:right w:val="single" w:sz="12" w:space="0" w:color="FFFFFF"/>
            </w:tcBorders>
            <w:shd w:val="clear" w:color="000000" w:fill="4F81BD"/>
            <w:noWrap/>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1</w:t>
            </w:r>
          </w:p>
        </w:tc>
        <w:tc>
          <w:tcPr>
            <w:tcW w:w="2054" w:type="dxa"/>
            <w:tcBorders>
              <w:top w:val="nil"/>
              <w:left w:val="nil"/>
              <w:bottom w:val="single" w:sz="8" w:space="0" w:color="FFFFFF"/>
              <w:right w:val="single" w:sz="8" w:space="0" w:color="FFFFFF"/>
            </w:tcBorders>
            <w:shd w:val="clear" w:color="000000" w:fill="A7BFDE"/>
            <w:vAlign w:val="center"/>
            <w:hideMark/>
          </w:tcPr>
          <w:p w:rsidR="00BD5EC9" w:rsidRPr="001C1391" w:rsidRDefault="00BD5EC9" w:rsidP="00BD5EC9">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VERGİ GELİRLERİ</w:t>
            </w:r>
          </w:p>
        </w:tc>
        <w:tc>
          <w:tcPr>
            <w:tcW w:w="1287"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104.000.000,00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26.502.119,62</w:t>
            </w:r>
          </w:p>
        </w:tc>
        <w:tc>
          <w:tcPr>
            <w:tcW w:w="1350"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104.026.000,00</w:t>
            </w:r>
          </w:p>
        </w:tc>
        <w:tc>
          <w:tcPr>
            <w:tcW w:w="1444"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39.636.944,78</w:t>
            </w:r>
          </w:p>
        </w:tc>
        <w:tc>
          <w:tcPr>
            <w:tcW w:w="752"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34,72</w:t>
            </w:r>
          </w:p>
        </w:tc>
        <w:tc>
          <w:tcPr>
            <w:tcW w:w="752"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28,55</w:t>
            </w:r>
          </w:p>
        </w:tc>
        <w:tc>
          <w:tcPr>
            <w:tcW w:w="693"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BD5EC9">
              <w:rPr>
                <w:rFonts w:ascii="Calibri" w:eastAsia="Times New Roman" w:hAnsi="Calibri" w:cs="Arial TUR"/>
                <w:b/>
                <w:color w:val="FF0000"/>
                <w:sz w:val="16"/>
                <w:szCs w:val="16"/>
                <w:lang w:eastAsia="tr-TR"/>
              </w:rPr>
              <w:t>49,56</w:t>
            </w:r>
          </w:p>
        </w:tc>
      </w:tr>
      <w:tr w:rsidR="00BD5EC9" w:rsidRPr="001C1391" w:rsidTr="00E23C2A">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3</w:t>
            </w:r>
          </w:p>
        </w:tc>
        <w:tc>
          <w:tcPr>
            <w:tcW w:w="2054" w:type="dxa"/>
            <w:tcBorders>
              <w:top w:val="nil"/>
              <w:left w:val="nil"/>
              <w:bottom w:val="single" w:sz="8" w:space="0" w:color="FFFFFF"/>
              <w:right w:val="single" w:sz="8" w:space="0" w:color="FFFFFF"/>
            </w:tcBorders>
            <w:shd w:val="clear" w:color="000000" w:fill="D3DFEE"/>
            <w:vAlign w:val="center"/>
            <w:hideMark/>
          </w:tcPr>
          <w:p w:rsidR="00BD5EC9" w:rsidRPr="001C1391" w:rsidRDefault="00BD5EC9" w:rsidP="00BD5EC9">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TEŞEBBÜS VE MÜLKİYET GELİRLERİ</w:t>
            </w:r>
          </w:p>
        </w:tc>
        <w:tc>
          <w:tcPr>
            <w:tcW w:w="1287"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52.000.000,00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7.785.767,12</w:t>
            </w:r>
          </w:p>
        </w:tc>
        <w:tc>
          <w:tcPr>
            <w:tcW w:w="1350"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52.643.000,00</w:t>
            </w:r>
          </w:p>
        </w:tc>
        <w:tc>
          <w:tcPr>
            <w:tcW w:w="1444"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17.044.110,75</w:t>
            </w:r>
          </w:p>
        </w:tc>
        <w:tc>
          <w:tcPr>
            <w:tcW w:w="752"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17,36</w:t>
            </w:r>
          </w:p>
        </w:tc>
        <w:tc>
          <w:tcPr>
            <w:tcW w:w="752"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12,27</w:t>
            </w:r>
          </w:p>
        </w:tc>
        <w:tc>
          <w:tcPr>
            <w:tcW w:w="693" w:type="dxa"/>
            <w:tcBorders>
              <w:top w:val="nil"/>
              <w:left w:val="nil"/>
              <w:bottom w:val="single" w:sz="8" w:space="0" w:color="FFFFFF"/>
              <w:right w:val="single" w:sz="8" w:space="0" w:color="FFFFFF"/>
            </w:tcBorders>
            <w:shd w:val="clear" w:color="auto" w:fill="DBE5F1" w:themeFill="accent1" w:themeFillTint="33"/>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BD5EC9">
              <w:rPr>
                <w:rFonts w:ascii="Calibri" w:eastAsia="Times New Roman" w:hAnsi="Calibri" w:cs="Arial TUR"/>
                <w:b/>
                <w:color w:val="FF0000"/>
                <w:sz w:val="16"/>
                <w:szCs w:val="16"/>
                <w:lang w:eastAsia="tr-TR"/>
              </w:rPr>
              <w:t>118,91</w:t>
            </w:r>
          </w:p>
        </w:tc>
      </w:tr>
      <w:tr w:rsidR="00BD5EC9" w:rsidRPr="001C1391" w:rsidTr="005D3181">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4</w:t>
            </w:r>
          </w:p>
        </w:tc>
        <w:tc>
          <w:tcPr>
            <w:tcW w:w="2054" w:type="dxa"/>
            <w:tcBorders>
              <w:top w:val="nil"/>
              <w:left w:val="nil"/>
              <w:bottom w:val="single" w:sz="8" w:space="0" w:color="FFFFFF"/>
              <w:right w:val="single" w:sz="8" w:space="0" w:color="FFFFFF"/>
            </w:tcBorders>
            <w:shd w:val="clear" w:color="000000" w:fill="A7BFDE"/>
            <w:vAlign w:val="center"/>
            <w:hideMark/>
          </w:tcPr>
          <w:p w:rsidR="00BD5EC9" w:rsidRPr="001C1391" w:rsidRDefault="00BD5EC9" w:rsidP="00BD5EC9">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ALINAN BAĞIŞ VE YARD. İLE ÖZEL GELİRLER</w:t>
            </w:r>
          </w:p>
        </w:tc>
        <w:tc>
          <w:tcPr>
            <w:tcW w:w="1287"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444"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12.055,00</w:t>
            </w:r>
          </w:p>
        </w:tc>
        <w:tc>
          <w:tcPr>
            <w:tcW w:w="1350"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444"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79.993,92</w:t>
            </w:r>
          </w:p>
        </w:tc>
        <w:tc>
          <w:tcPr>
            <w:tcW w:w="752"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752"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0,06</w:t>
            </w:r>
          </w:p>
        </w:tc>
        <w:tc>
          <w:tcPr>
            <w:tcW w:w="693"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BD5EC9">
              <w:rPr>
                <w:rFonts w:ascii="Calibri" w:eastAsia="Times New Roman" w:hAnsi="Calibri" w:cs="Arial TUR"/>
                <w:b/>
                <w:color w:val="FF0000"/>
                <w:sz w:val="16"/>
                <w:szCs w:val="16"/>
                <w:lang w:eastAsia="tr-TR"/>
              </w:rPr>
              <w:t>563,57</w:t>
            </w:r>
          </w:p>
        </w:tc>
      </w:tr>
      <w:tr w:rsidR="00BD5EC9" w:rsidRPr="001C1391" w:rsidTr="00E23C2A">
        <w:trPr>
          <w:trHeight w:val="335"/>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5</w:t>
            </w:r>
          </w:p>
        </w:tc>
        <w:tc>
          <w:tcPr>
            <w:tcW w:w="2054" w:type="dxa"/>
            <w:tcBorders>
              <w:top w:val="nil"/>
              <w:left w:val="nil"/>
              <w:bottom w:val="single" w:sz="8" w:space="0" w:color="FFFFFF"/>
              <w:right w:val="single" w:sz="8" w:space="0" w:color="FFFFFF"/>
            </w:tcBorders>
            <w:shd w:val="clear" w:color="000000" w:fill="D3DFEE"/>
            <w:vAlign w:val="center"/>
            <w:hideMark/>
          </w:tcPr>
          <w:p w:rsidR="00BD5EC9" w:rsidRPr="001C1391" w:rsidRDefault="00BD5EC9" w:rsidP="00BD5EC9">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DİĞER GELİRLER</w:t>
            </w:r>
          </w:p>
        </w:tc>
        <w:tc>
          <w:tcPr>
            <w:tcW w:w="1287"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113.000.000,00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53.584.078,54</w:t>
            </w:r>
          </w:p>
        </w:tc>
        <w:tc>
          <w:tcPr>
            <w:tcW w:w="1350"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162.700.000,00</w:t>
            </w:r>
          </w:p>
        </w:tc>
        <w:tc>
          <w:tcPr>
            <w:tcW w:w="1444"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81.297.530,27</w:t>
            </w:r>
          </w:p>
        </w:tc>
        <w:tc>
          <w:tcPr>
            <w:tcW w:w="752"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37,73</w:t>
            </w:r>
          </w:p>
        </w:tc>
        <w:tc>
          <w:tcPr>
            <w:tcW w:w="752"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58,55</w:t>
            </w:r>
          </w:p>
        </w:tc>
        <w:tc>
          <w:tcPr>
            <w:tcW w:w="693" w:type="dxa"/>
            <w:tcBorders>
              <w:top w:val="nil"/>
              <w:left w:val="nil"/>
              <w:bottom w:val="single" w:sz="8" w:space="0" w:color="FFFFFF"/>
              <w:right w:val="single" w:sz="8" w:space="0" w:color="FFFFFF"/>
            </w:tcBorders>
            <w:shd w:val="clear" w:color="auto" w:fill="DBE5F1" w:themeFill="accent1" w:themeFillTint="33"/>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BD5EC9">
              <w:rPr>
                <w:rFonts w:ascii="Calibri" w:eastAsia="Times New Roman" w:hAnsi="Calibri" w:cs="Arial TUR"/>
                <w:b/>
                <w:color w:val="FF0000"/>
                <w:sz w:val="16"/>
                <w:szCs w:val="16"/>
                <w:lang w:eastAsia="tr-TR"/>
              </w:rPr>
              <w:t>51,72</w:t>
            </w:r>
          </w:p>
        </w:tc>
      </w:tr>
      <w:tr w:rsidR="00BD5EC9" w:rsidRPr="001C1391" w:rsidTr="005D3181">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6</w:t>
            </w:r>
          </w:p>
        </w:tc>
        <w:tc>
          <w:tcPr>
            <w:tcW w:w="2054" w:type="dxa"/>
            <w:tcBorders>
              <w:top w:val="nil"/>
              <w:left w:val="nil"/>
              <w:bottom w:val="single" w:sz="8" w:space="0" w:color="FFFFFF"/>
              <w:right w:val="single" w:sz="8" w:space="0" w:color="FFFFFF"/>
            </w:tcBorders>
            <w:shd w:val="clear" w:color="000000" w:fill="A7BFDE"/>
            <w:vAlign w:val="center"/>
            <w:hideMark/>
          </w:tcPr>
          <w:p w:rsidR="00BD5EC9" w:rsidRPr="001C1391" w:rsidRDefault="00BD5EC9" w:rsidP="00BD5EC9">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SERMAYE GELİRLERİ</w:t>
            </w:r>
          </w:p>
        </w:tc>
        <w:tc>
          <w:tcPr>
            <w:tcW w:w="1287"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30.740.000,00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AD5288">
              <w:rPr>
                <w:rFonts w:ascii="Calibri" w:eastAsia="Times New Roman" w:hAnsi="Calibri" w:cs="Arial TUR"/>
                <w:b/>
                <w:color w:val="FF0000"/>
                <w:sz w:val="16"/>
                <w:szCs w:val="16"/>
                <w:lang w:eastAsia="tr-TR"/>
              </w:rPr>
              <w:t>931.350,03</w:t>
            </w:r>
          </w:p>
        </w:tc>
        <w:tc>
          <w:tcPr>
            <w:tcW w:w="1350"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50.931.000,00</w:t>
            </w:r>
          </w:p>
        </w:tc>
        <w:tc>
          <w:tcPr>
            <w:tcW w:w="1444"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795.873,10</w:t>
            </w:r>
          </w:p>
        </w:tc>
        <w:tc>
          <w:tcPr>
            <w:tcW w:w="752" w:type="dxa"/>
            <w:tcBorders>
              <w:top w:val="nil"/>
              <w:left w:val="nil"/>
              <w:bottom w:val="single" w:sz="8" w:space="0" w:color="FFFFFF"/>
              <w:right w:val="single" w:sz="8" w:space="0" w:color="FFFFFF"/>
            </w:tcBorders>
            <w:shd w:val="clear" w:color="000000" w:fill="A7BFD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10,26</w:t>
            </w:r>
          </w:p>
        </w:tc>
        <w:tc>
          <w:tcPr>
            <w:tcW w:w="752"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C61EA0">
              <w:rPr>
                <w:rFonts w:ascii="Calibri" w:eastAsia="Times New Roman" w:hAnsi="Calibri" w:cs="Arial TUR"/>
                <w:b/>
                <w:color w:val="FF0000"/>
                <w:sz w:val="16"/>
                <w:szCs w:val="16"/>
                <w:lang w:eastAsia="tr-TR"/>
              </w:rPr>
              <w:t>0,57</w:t>
            </w:r>
          </w:p>
        </w:tc>
        <w:tc>
          <w:tcPr>
            <w:tcW w:w="693" w:type="dxa"/>
            <w:tcBorders>
              <w:top w:val="nil"/>
              <w:left w:val="nil"/>
              <w:bottom w:val="single" w:sz="8" w:space="0" w:color="FFFFFF"/>
              <w:right w:val="single" w:sz="8" w:space="0" w:color="FFFFFF"/>
            </w:tcBorders>
            <w:shd w:val="clear" w:color="000000" w:fill="A7BFD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BD5EC9">
              <w:rPr>
                <w:rFonts w:ascii="Calibri" w:eastAsia="Times New Roman" w:hAnsi="Calibri" w:cs="Arial TUR"/>
                <w:b/>
                <w:color w:val="FF0000"/>
                <w:sz w:val="16"/>
                <w:szCs w:val="16"/>
                <w:lang w:eastAsia="tr-TR"/>
              </w:rPr>
              <w:t>-14,55</w:t>
            </w:r>
          </w:p>
        </w:tc>
      </w:tr>
      <w:tr w:rsidR="00BD5EC9" w:rsidRPr="001C1391" w:rsidTr="00E23C2A">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BD5EC9" w:rsidRPr="001C1391" w:rsidRDefault="00BD5EC9" w:rsidP="00BD5EC9">
            <w:pPr>
              <w:spacing w:after="0" w:line="240" w:lineRule="auto"/>
              <w:jc w:val="center"/>
              <w:rPr>
                <w:rFonts w:ascii="Arial" w:eastAsia="Times New Roman" w:hAnsi="Arial" w:cs="Arial"/>
                <w:b/>
                <w:bCs/>
                <w:color w:val="FF0000"/>
                <w:sz w:val="16"/>
                <w:szCs w:val="16"/>
                <w:lang w:eastAsia="tr-TR"/>
              </w:rPr>
            </w:pPr>
            <w:r w:rsidRPr="001C1391">
              <w:rPr>
                <w:rFonts w:ascii="Arial" w:eastAsia="Times New Roman" w:hAnsi="Arial" w:cs="Arial"/>
                <w:b/>
                <w:bCs/>
                <w:color w:val="FF0000"/>
                <w:sz w:val="16"/>
                <w:szCs w:val="16"/>
                <w:lang w:eastAsia="tr-TR"/>
              </w:rPr>
              <w:t>9</w:t>
            </w:r>
          </w:p>
        </w:tc>
        <w:tc>
          <w:tcPr>
            <w:tcW w:w="2054" w:type="dxa"/>
            <w:tcBorders>
              <w:top w:val="nil"/>
              <w:left w:val="nil"/>
              <w:bottom w:val="single" w:sz="8" w:space="0" w:color="FFFFFF"/>
              <w:right w:val="single" w:sz="8" w:space="0" w:color="FFFFFF"/>
            </w:tcBorders>
            <w:shd w:val="clear" w:color="000000" w:fill="D3DFEE"/>
            <w:vAlign w:val="center"/>
            <w:hideMark/>
          </w:tcPr>
          <w:p w:rsidR="00BD5EC9" w:rsidRPr="001C1391" w:rsidRDefault="00BD5EC9" w:rsidP="00BD5EC9">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BORÇ VERME (-)</w:t>
            </w:r>
          </w:p>
        </w:tc>
        <w:tc>
          <w:tcPr>
            <w:tcW w:w="1287"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444"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1350"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-300.000,00</w:t>
            </w:r>
          </w:p>
        </w:tc>
        <w:tc>
          <w:tcPr>
            <w:tcW w:w="1444"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752" w:type="dxa"/>
            <w:tcBorders>
              <w:top w:val="nil"/>
              <w:left w:val="nil"/>
              <w:bottom w:val="single" w:sz="8" w:space="0" w:color="FFFFFF"/>
              <w:right w:val="single" w:sz="8" w:space="0" w:color="FFFFFF"/>
            </w:tcBorders>
            <w:shd w:val="clear" w:color="000000" w:fill="D3DFEE"/>
            <w:noWrap/>
            <w:vAlign w:val="center"/>
            <w:hideMark/>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752" w:type="dxa"/>
            <w:tcBorders>
              <w:top w:val="nil"/>
              <w:left w:val="nil"/>
              <w:bottom w:val="single" w:sz="8" w:space="0" w:color="FFFFFF"/>
              <w:right w:val="single" w:sz="8" w:space="0" w:color="FFFFFF"/>
            </w:tcBorders>
            <w:shd w:val="clear" w:color="000000" w:fill="D3DFEE"/>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c>
          <w:tcPr>
            <w:tcW w:w="693" w:type="dxa"/>
            <w:tcBorders>
              <w:top w:val="nil"/>
              <w:left w:val="nil"/>
              <w:bottom w:val="single" w:sz="8" w:space="0" w:color="FFFFFF"/>
              <w:right w:val="single" w:sz="8" w:space="0" w:color="FFFFFF"/>
            </w:tcBorders>
            <w:shd w:val="clear" w:color="auto" w:fill="DBE5F1" w:themeFill="accent1" w:themeFillTint="33"/>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Pr>
                <w:rFonts w:ascii="Calibri" w:eastAsia="Times New Roman" w:hAnsi="Calibri" w:cs="Arial TUR"/>
                <w:b/>
                <w:color w:val="FF0000"/>
                <w:sz w:val="16"/>
                <w:szCs w:val="16"/>
                <w:lang w:eastAsia="tr-TR"/>
              </w:rPr>
              <w:t>0,00</w:t>
            </w:r>
          </w:p>
        </w:tc>
      </w:tr>
      <w:tr w:rsidR="00BD5EC9" w:rsidRPr="001C1391" w:rsidTr="005246BD">
        <w:trPr>
          <w:trHeight w:val="440"/>
        </w:trPr>
        <w:tc>
          <w:tcPr>
            <w:tcW w:w="346"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rsidR="00BD5EC9" w:rsidRPr="001C1391" w:rsidRDefault="00BD5EC9" w:rsidP="00BD5EC9">
            <w:pPr>
              <w:spacing w:after="0" w:line="240" w:lineRule="auto"/>
              <w:rPr>
                <w:rFonts w:ascii="Times New Roman" w:eastAsia="Times New Roman" w:hAnsi="Times New Roman" w:cs="Times New Roman"/>
                <w:color w:val="FF0000"/>
                <w:sz w:val="20"/>
                <w:szCs w:val="20"/>
                <w:lang w:eastAsia="tr-TR"/>
              </w:rPr>
            </w:pPr>
          </w:p>
        </w:tc>
        <w:tc>
          <w:tcPr>
            <w:tcW w:w="2054" w:type="dxa"/>
            <w:tcBorders>
              <w:top w:val="nil"/>
              <w:left w:val="nil"/>
              <w:bottom w:val="single" w:sz="8" w:space="0" w:color="FFFFFF"/>
              <w:right w:val="single" w:sz="8" w:space="0" w:color="FFFFFF"/>
            </w:tcBorders>
            <w:shd w:val="clear" w:color="auto" w:fill="B8CCE4" w:themeFill="accent1" w:themeFillTint="66"/>
            <w:noWrap/>
            <w:vAlign w:val="center"/>
            <w:hideMark/>
          </w:tcPr>
          <w:p w:rsidR="00BD5EC9" w:rsidRPr="001C1391" w:rsidRDefault="00BD5EC9" w:rsidP="00BD5EC9">
            <w:pPr>
              <w:spacing w:after="0" w:line="240" w:lineRule="auto"/>
              <w:rPr>
                <w:rFonts w:ascii="Calibri" w:eastAsia="Times New Roman" w:hAnsi="Calibri" w:cs="Times New Roman"/>
                <w:b/>
                <w:bCs/>
                <w:color w:val="FF0000"/>
                <w:sz w:val="16"/>
                <w:szCs w:val="16"/>
                <w:lang w:eastAsia="tr-TR"/>
              </w:rPr>
            </w:pPr>
            <w:r w:rsidRPr="001C1391">
              <w:rPr>
                <w:rFonts w:ascii="Calibri" w:eastAsia="Times New Roman" w:hAnsi="Calibri" w:cs="Times New Roman"/>
                <w:b/>
                <w:bCs/>
                <w:color w:val="FF0000"/>
                <w:sz w:val="16"/>
                <w:szCs w:val="16"/>
                <w:lang w:eastAsia="tr-TR"/>
              </w:rPr>
              <w:t>T O P L A M</w:t>
            </w:r>
          </w:p>
        </w:tc>
        <w:tc>
          <w:tcPr>
            <w:tcW w:w="1287" w:type="dxa"/>
            <w:tcBorders>
              <w:top w:val="nil"/>
              <w:left w:val="nil"/>
              <w:bottom w:val="single" w:sz="8" w:space="0" w:color="FFFFFF"/>
              <w:right w:val="single" w:sz="8" w:space="0" w:color="FFFFFF"/>
            </w:tcBorders>
            <w:shd w:val="clear" w:color="auto" w:fill="B8CCE4" w:themeFill="accent1" w:themeFillTint="66"/>
            <w:noWrap/>
            <w:vAlign w:val="center"/>
            <w:hideMark/>
          </w:tcPr>
          <w:p w:rsidR="00BD5EC9" w:rsidRPr="001C1391" w:rsidRDefault="00BD5EC9" w:rsidP="00BD5EC9">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299.500.000,00</w:t>
            </w:r>
          </w:p>
        </w:tc>
        <w:tc>
          <w:tcPr>
            <w:tcW w:w="1444" w:type="dxa"/>
            <w:tcBorders>
              <w:top w:val="nil"/>
              <w:left w:val="nil"/>
              <w:bottom w:val="single" w:sz="8" w:space="0" w:color="FFFFFF"/>
              <w:right w:val="single" w:sz="8" w:space="0" w:color="FFFFFF"/>
            </w:tcBorders>
            <w:shd w:val="clear" w:color="auto" w:fill="B8CCE4" w:themeFill="accent1" w:themeFillTint="66"/>
            <w:noWrap/>
            <w:vAlign w:val="center"/>
            <w:hideMark/>
          </w:tcPr>
          <w:p w:rsidR="00BD5EC9" w:rsidRPr="001C1391" w:rsidRDefault="00BD5EC9" w:rsidP="00BD5EC9">
            <w:pPr>
              <w:spacing w:after="0" w:line="240" w:lineRule="auto"/>
              <w:jc w:val="right"/>
              <w:rPr>
                <w:rFonts w:ascii="Calibri" w:eastAsia="Times New Roman" w:hAnsi="Calibri" w:cs="Arial TUR"/>
                <w:b/>
                <w:bCs/>
                <w:color w:val="FF0000"/>
                <w:sz w:val="16"/>
                <w:szCs w:val="16"/>
                <w:lang w:eastAsia="tr-TR"/>
              </w:rPr>
            </w:pPr>
            <w:r w:rsidRPr="00AD5288">
              <w:rPr>
                <w:rFonts w:ascii="Calibri" w:eastAsia="Times New Roman" w:hAnsi="Calibri" w:cs="Arial TUR"/>
                <w:b/>
                <w:bCs/>
                <w:color w:val="FF0000"/>
                <w:sz w:val="16"/>
                <w:szCs w:val="16"/>
                <w:lang w:eastAsia="tr-TR"/>
              </w:rPr>
              <w:t>88.815.370,31</w:t>
            </w:r>
          </w:p>
        </w:tc>
        <w:tc>
          <w:tcPr>
            <w:tcW w:w="1350" w:type="dxa"/>
            <w:tcBorders>
              <w:top w:val="nil"/>
              <w:left w:val="nil"/>
              <w:bottom w:val="single" w:sz="8" w:space="0" w:color="FFFFFF"/>
              <w:right w:val="single" w:sz="8" w:space="0" w:color="FFFFFF"/>
            </w:tcBorders>
            <w:shd w:val="clear" w:color="auto" w:fill="B8CCE4" w:themeFill="accent1" w:themeFillTint="66"/>
            <w:noWrap/>
            <w:vAlign w:val="center"/>
          </w:tcPr>
          <w:p w:rsidR="00BD5EC9" w:rsidRPr="001C1391" w:rsidRDefault="00BD5EC9" w:rsidP="00BD5EC9">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370.000.000,00</w:t>
            </w:r>
          </w:p>
        </w:tc>
        <w:tc>
          <w:tcPr>
            <w:tcW w:w="1444" w:type="dxa"/>
            <w:tcBorders>
              <w:top w:val="nil"/>
              <w:left w:val="nil"/>
              <w:bottom w:val="single" w:sz="8" w:space="0" w:color="FFFFFF"/>
              <w:right w:val="single" w:sz="8" w:space="0" w:color="FFFFFF"/>
            </w:tcBorders>
            <w:shd w:val="clear" w:color="auto" w:fill="B8CCE4" w:themeFill="accent1" w:themeFillTint="66"/>
            <w:noWrap/>
            <w:vAlign w:val="center"/>
          </w:tcPr>
          <w:p w:rsidR="00BD5EC9" w:rsidRPr="001C1391" w:rsidRDefault="00BD5EC9" w:rsidP="00BD5EC9">
            <w:pPr>
              <w:spacing w:after="0" w:line="240" w:lineRule="auto"/>
              <w:jc w:val="right"/>
              <w:rPr>
                <w:rFonts w:ascii="Calibri" w:eastAsia="Times New Roman" w:hAnsi="Calibri" w:cs="Arial TUR"/>
                <w:b/>
                <w:bCs/>
                <w:color w:val="FF0000"/>
                <w:sz w:val="16"/>
                <w:szCs w:val="16"/>
                <w:lang w:eastAsia="tr-TR"/>
              </w:rPr>
            </w:pPr>
            <w:r w:rsidRPr="00C61EA0">
              <w:rPr>
                <w:rFonts w:ascii="Calibri" w:eastAsia="Times New Roman" w:hAnsi="Calibri" w:cs="Arial TUR"/>
                <w:b/>
                <w:bCs/>
                <w:color w:val="FF0000"/>
                <w:sz w:val="16"/>
                <w:szCs w:val="16"/>
                <w:lang w:eastAsia="tr-TR"/>
              </w:rPr>
              <w:t>138.854.452,82</w:t>
            </w:r>
          </w:p>
        </w:tc>
        <w:tc>
          <w:tcPr>
            <w:tcW w:w="752" w:type="dxa"/>
            <w:tcBorders>
              <w:top w:val="nil"/>
              <w:left w:val="nil"/>
              <w:bottom w:val="single" w:sz="8" w:space="0" w:color="FFFFFF"/>
              <w:right w:val="single" w:sz="8" w:space="0" w:color="FFFFFF"/>
            </w:tcBorders>
            <w:shd w:val="clear" w:color="auto" w:fill="B8CCE4" w:themeFill="accent1" w:themeFillTint="66"/>
            <w:noWrap/>
            <w:vAlign w:val="center"/>
            <w:hideMark/>
          </w:tcPr>
          <w:p w:rsidR="00BD5EC9" w:rsidRPr="001C1391" w:rsidRDefault="00BD5EC9" w:rsidP="00BD5EC9">
            <w:pPr>
              <w:spacing w:after="0" w:line="240" w:lineRule="auto"/>
              <w:jc w:val="right"/>
              <w:rPr>
                <w:rFonts w:ascii="Calibri" w:eastAsia="Times New Roman" w:hAnsi="Calibri" w:cs="Arial TUR"/>
                <w:b/>
                <w:bCs/>
                <w:color w:val="FF0000"/>
                <w:sz w:val="16"/>
                <w:szCs w:val="16"/>
                <w:lang w:eastAsia="tr-TR"/>
              </w:rPr>
            </w:pPr>
            <w:r w:rsidRPr="001C1391">
              <w:rPr>
                <w:rFonts w:ascii="Calibri" w:eastAsia="Times New Roman" w:hAnsi="Calibri" w:cs="Arial TUR"/>
                <w:b/>
                <w:bCs/>
                <w:color w:val="FF0000"/>
                <w:sz w:val="16"/>
                <w:szCs w:val="16"/>
                <w:lang w:eastAsia="tr-TR"/>
              </w:rPr>
              <w:t>100,00</w:t>
            </w:r>
          </w:p>
        </w:tc>
        <w:tc>
          <w:tcPr>
            <w:tcW w:w="752" w:type="dxa"/>
            <w:tcBorders>
              <w:top w:val="nil"/>
              <w:left w:val="nil"/>
              <w:bottom w:val="single" w:sz="8" w:space="0" w:color="FFFFFF"/>
              <w:right w:val="single" w:sz="8" w:space="0" w:color="FFFFFF"/>
            </w:tcBorders>
            <w:shd w:val="clear" w:color="auto" w:fill="B8CCE4" w:themeFill="accent1" w:themeFillTint="66"/>
            <w:noWrap/>
            <w:vAlign w:val="center"/>
          </w:tcPr>
          <w:p w:rsidR="00BD5EC9" w:rsidRPr="001C1391" w:rsidRDefault="00BD5EC9" w:rsidP="00BD5EC9">
            <w:pPr>
              <w:spacing w:after="0" w:line="240" w:lineRule="auto"/>
              <w:jc w:val="right"/>
              <w:rPr>
                <w:rFonts w:ascii="Calibri" w:eastAsia="Times New Roman" w:hAnsi="Calibri" w:cs="Arial TUR"/>
                <w:b/>
                <w:bCs/>
                <w:color w:val="FF0000"/>
                <w:sz w:val="16"/>
                <w:szCs w:val="16"/>
                <w:lang w:eastAsia="tr-TR"/>
              </w:rPr>
            </w:pPr>
            <w:r>
              <w:rPr>
                <w:rFonts w:ascii="Calibri" w:eastAsia="Times New Roman" w:hAnsi="Calibri" w:cs="Arial TUR"/>
                <w:b/>
                <w:bCs/>
                <w:color w:val="FF0000"/>
                <w:sz w:val="16"/>
                <w:szCs w:val="16"/>
                <w:lang w:eastAsia="tr-TR"/>
              </w:rPr>
              <w:t>100,00</w:t>
            </w:r>
          </w:p>
        </w:tc>
        <w:tc>
          <w:tcPr>
            <w:tcW w:w="693" w:type="dxa"/>
            <w:tcBorders>
              <w:top w:val="nil"/>
              <w:left w:val="nil"/>
              <w:bottom w:val="single" w:sz="8" w:space="0" w:color="FFFFFF"/>
              <w:right w:val="single" w:sz="8" w:space="0" w:color="FFFFFF"/>
            </w:tcBorders>
            <w:shd w:val="clear" w:color="auto" w:fill="B8CCE4" w:themeFill="accent1" w:themeFillTint="66"/>
            <w:noWrap/>
            <w:vAlign w:val="center"/>
          </w:tcPr>
          <w:p w:rsidR="00BD5EC9" w:rsidRPr="001C1391" w:rsidRDefault="00BD5EC9" w:rsidP="00BD5EC9">
            <w:pPr>
              <w:spacing w:after="0" w:line="240" w:lineRule="auto"/>
              <w:jc w:val="right"/>
              <w:rPr>
                <w:rFonts w:ascii="Calibri" w:eastAsia="Times New Roman" w:hAnsi="Calibri" w:cs="Arial TUR"/>
                <w:b/>
                <w:color w:val="FF0000"/>
                <w:sz w:val="16"/>
                <w:szCs w:val="16"/>
                <w:lang w:eastAsia="tr-TR"/>
              </w:rPr>
            </w:pPr>
            <w:r w:rsidRPr="00BD5EC9">
              <w:rPr>
                <w:rFonts w:ascii="Calibri" w:eastAsia="Times New Roman" w:hAnsi="Calibri" w:cs="Arial TUR"/>
                <w:b/>
                <w:color w:val="FF0000"/>
                <w:sz w:val="16"/>
                <w:szCs w:val="16"/>
                <w:lang w:eastAsia="tr-TR"/>
              </w:rPr>
              <w:t>56,34</w:t>
            </w:r>
          </w:p>
        </w:tc>
      </w:tr>
    </w:tbl>
    <w:p w:rsidR="00AB662B" w:rsidRPr="00023292" w:rsidRDefault="00E962D9" w:rsidP="00AB662B">
      <w:pPr>
        <w:keepNext/>
        <w:keepLines/>
        <w:spacing w:after="0" w:line="360" w:lineRule="auto"/>
        <w:ind w:firstLine="540"/>
        <w:jc w:val="both"/>
        <w:outlineLvl w:val="1"/>
        <w:rPr>
          <w:rFonts w:ascii="Times New Roman" w:eastAsia="Times New Roman" w:hAnsi="Times New Roman" w:cs="Times New Roman"/>
          <w:color w:val="000000" w:themeColor="text1"/>
          <w:sz w:val="24"/>
          <w:szCs w:val="24"/>
        </w:rPr>
      </w:pPr>
      <w:r w:rsidRPr="00023292">
        <w:rPr>
          <w:rFonts w:ascii="Times New Roman" w:eastAsia="Times New Roman" w:hAnsi="Times New Roman" w:cs="Times New Roman"/>
          <w:color w:val="000000" w:themeColor="text1"/>
          <w:sz w:val="24"/>
          <w:szCs w:val="24"/>
        </w:rPr>
        <w:lastRenderedPageBreak/>
        <w:t>Ocak-Haziran 20</w:t>
      </w:r>
      <w:r w:rsidR="00BD5EC9">
        <w:rPr>
          <w:rFonts w:ascii="Times New Roman" w:eastAsia="Times New Roman" w:hAnsi="Times New Roman" w:cs="Times New Roman"/>
          <w:color w:val="000000" w:themeColor="text1"/>
          <w:sz w:val="24"/>
          <w:szCs w:val="24"/>
        </w:rPr>
        <w:t>21</w:t>
      </w:r>
      <w:r w:rsidR="00AB662B" w:rsidRPr="00023292">
        <w:rPr>
          <w:rFonts w:ascii="Times New Roman" w:eastAsia="Times New Roman" w:hAnsi="Times New Roman" w:cs="Times New Roman"/>
          <w:color w:val="000000" w:themeColor="text1"/>
          <w:sz w:val="24"/>
          <w:szCs w:val="24"/>
        </w:rPr>
        <w:t xml:space="preserve"> döneminde, Sultanbeyli Belediyesi net bütçe gelirleri, geçen yılın aynı dönemine göre % </w:t>
      </w:r>
      <w:r w:rsidR="00BD5EC9">
        <w:rPr>
          <w:rFonts w:ascii="Times New Roman" w:eastAsia="Times New Roman" w:hAnsi="Times New Roman" w:cs="Times New Roman"/>
          <w:color w:val="000000" w:themeColor="text1"/>
          <w:sz w:val="24"/>
          <w:szCs w:val="24"/>
        </w:rPr>
        <w:t>56,34</w:t>
      </w:r>
      <w:r w:rsidR="00AB662B" w:rsidRPr="00023292">
        <w:rPr>
          <w:rFonts w:ascii="Times New Roman" w:eastAsia="Times New Roman" w:hAnsi="Times New Roman" w:cs="Times New Roman"/>
          <w:color w:val="000000" w:themeColor="text1"/>
          <w:sz w:val="24"/>
          <w:szCs w:val="24"/>
        </w:rPr>
        <w:t xml:space="preserve"> oranında </w:t>
      </w:r>
      <w:r w:rsidR="00BD5EC9">
        <w:rPr>
          <w:rFonts w:ascii="Times New Roman" w:eastAsia="Times New Roman" w:hAnsi="Times New Roman" w:cs="Times New Roman"/>
          <w:color w:val="000000" w:themeColor="text1"/>
          <w:sz w:val="24"/>
          <w:szCs w:val="24"/>
        </w:rPr>
        <w:t>artış</w:t>
      </w:r>
      <w:r w:rsidR="00AB662B" w:rsidRPr="00023292">
        <w:rPr>
          <w:rFonts w:ascii="Times New Roman" w:eastAsia="Times New Roman" w:hAnsi="Times New Roman" w:cs="Times New Roman"/>
          <w:color w:val="000000" w:themeColor="text1"/>
          <w:sz w:val="24"/>
          <w:szCs w:val="24"/>
        </w:rPr>
        <w:t xml:space="preserve"> göstermiş </w:t>
      </w:r>
      <w:r w:rsidRPr="00023292">
        <w:rPr>
          <w:rFonts w:ascii="Times New Roman" w:eastAsia="Times New Roman" w:hAnsi="Times New Roman" w:cs="Times New Roman"/>
          <w:color w:val="000000" w:themeColor="text1"/>
          <w:sz w:val="24"/>
          <w:szCs w:val="24"/>
        </w:rPr>
        <w:t xml:space="preserve">ve </w:t>
      </w:r>
      <w:r w:rsidR="00551FFA">
        <w:rPr>
          <w:rFonts w:ascii="Times New Roman" w:eastAsia="Times New Roman" w:hAnsi="Times New Roman" w:cs="Times New Roman"/>
          <w:color w:val="000000" w:themeColor="text1"/>
          <w:sz w:val="24"/>
          <w:szCs w:val="24"/>
        </w:rPr>
        <w:t>370.000</w:t>
      </w:r>
      <w:r w:rsidR="00AB662B" w:rsidRPr="00023292">
        <w:rPr>
          <w:rFonts w:ascii="Times New Roman" w:eastAsia="Times New Roman" w:hAnsi="Times New Roman" w:cs="Times New Roman"/>
          <w:color w:val="000000" w:themeColor="text1"/>
          <w:sz w:val="24"/>
          <w:szCs w:val="24"/>
        </w:rPr>
        <w:t xml:space="preserve">.000,00 </w:t>
      </w:r>
      <w:r w:rsidR="00AB662B" w:rsidRPr="00023292">
        <w:rPr>
          <w:rFonts w:ascii="Arial TUR" w:eastAsia="Times New Roman" w:hAnsi="Arial TUR" w:cs="Arial TUR"/>
          <w:b/>
          <w:bCs/>
          <w:color w:val="000000" w:themeColor="text1"/>
          <w:sz w:val="20"/>
          <w:szCs w:val="20"/>
        </w:rPr>
        <w:t xml:space="preserve">₺ </w:t>
      </w:r>
      <w:r w:rsidR="00AB662B" w:rsidRPr="00023292">
        <w:rPr>
          <w:rFonts w:ascii="Times New Roman" w:eastAsia="Times New Roman" w:hAnsi="Times New Roman" w:cs="Times New Roman"/>
          <w:color w:val="000000" w:themeColor="text1"/>
          <w:sz w:val="24"/>
          <w:szCs w:val="24"/>
        </w:rPr>
        <w:t xml:space="preserve">olan gelir bütçe tahmininin ancak % </w:t>
      </w:r>
      <w:r w:rsidR="00551FFA">
        <w:rPr>
          <w:rFonts w:ascii="Times New Roman" w:eastAsia="Times New Roman" w:hAnsi="Times New Roman" w:cs="Times New Roman"/>
          <w:color w:val="000000" w:themeColor="text1"/>
          <w:sz w:val="24"/>
          <w:szCs w:val="24"/>
        </w:rPr>
        <w:t>37,53</w:t>
      </w:r>
      <w:r w:rsidR="00AB662B" w:rsidRPr="00023292">
        <w:rPr>
          <w:rFonts w:ascii="Times New Roman" w:eastAsia="Times New Roman" w:hAnsi="Times New Roman" w:cs="Times New Roman"/>
          <w:color w:val="000000" w:themeColor="text1"/>
          <w:sz w:val="24"/>
          <w:szCs w:val="24"/>
        </w:rPr>
        <w:t>’</w:t>
      </w:r>
      <w:r w:rsidR="00023292" w:rsidRPr="00023292">
        <w:rPr>
          <w:rFonts w:ascii="Times New Roman" w:eastAsia="Times New Roman" w:hAnsi="Times New Roman" w:cs="Times New Roman"/>
          <w:color w:val="000000" w:themeColor="text1"/>
          <w:sz w:val="24"/>
          <w:szCs w:val="24"/>
        </w:rPr>
        <w:t>i</w:t>
      </w:r>
      <w:r w:rsidR="00F3214A" w:rsidRPr="00023292">
        <w:rPr>
          <w:rFonts w:ascii="Times New Roman" w:eastAsia="Times New Roman" w:hAnsi="Times New Roman" w:cs="Times New Roman"/>
          <w:color w:val="000000" w:themeColor="text1"/>
          <w:sz w:val="24"/>
          <w:szCs w:val="24"/>
        </w:rPr>
        <w:t xml:space="preserve"> </w:t>
      </w:r>
      <w:r w:rsidR="00AB662B" w:rsidRPr="00023292">
        <w:rPr>
          <w:rFonts w:ascii="Times New Roman" w:eastAsia="Times New Roman" w:hAnsi="Times New Roman" w:cs="Times New Roman"/>
          <w:color w:val="000000" w:themeColor="text1"/>
          <w:sz w:val="24"/>
          <w:szCs w:val="24"/>
        </w:rPr>
        <w:t>oranında gerçekleşmiştir</w:t>
      </w:r>
      <w:r w:rsidR="00AB662B" w:rsidRPr="00023292">
        <w:rPr>
          <w:rFonts w:ascii="Times New Roman" w:eastAsia="Times New Roman" w:hAnsi="Times New Roman" w:cs="Times New Roman"/>
          <w:bCs/>
          <w:color w:val="000000" w:themeColor="text1"/>
          <w:sz w:val="24"/>
          <w:szCs w:val="24"/>
        </w:rPr>
        <w:t>.</w:t>
      </w:r>
    </w:p>
    <w:p w:rsidR="00AB662B" w:rsidRPr="00023292" w:rsidRDefault="00E962D9" w:rsidP="00AB662B">
      <w:pPr>
        <w:spacing w:after="120" w:line="360" w:lineRule="auto"/>
        <w:ind w:firstLine="540"/>
        <w:jc w:val="both"/>
        <w:rPr>
          <w:rFonts w:ascii="Times New Roman" w:eastAsia="Times New Roman" w:hAnsi="Times New Roman" w:cs="Times New Roman"/>
          <w:color w:val="000000" w:themeColor="text1"/>
          <w:sz w:val="24"/>
          <w:szCs w:val="24"/>
          <w:lang w:eastAsia="tr-TR"/>
        </w:rPr>
      </w:pPr>
      <w:r w:rsidRPr="00023292">
        <w:rPr>
          <w:rFonts w:ascii="Times New Roman" w:eastAsia="Times New Roman" w:hAnsi="Times New Roman" w:cs="Times New Roman"/>
          <w:color w:val="000000" w:themeColor="text1"/>
          <w:sz w:val="24"/>
          <w:szCs w:val="24"/>
          <w:lang w:eastAsia="tr-TR"/>
        </w:rPr>
        <w:t>20</w:t>
      </w:r>
      <w:r w:rsidR="00023292" w:rsidRPr="00023292">
        <w:rPr>
          <w:rFonts w:ascii="Times New Roman" w:eastAsia="Times New Roman" w:hAnsi="Times New Roman" w:cs="Times New Roman"/>
          <w:color w:val="000000" w:themeColor="text1"/>
          <w:sz w:val="24"/>
          <w:szCs w:val="24"/>
          <w:lang w:eastAsia="tr-TR"/>
        </w:rPr>
        <w:t>2</w:t>
      </w:r>
      <w:r w:rsidR="00551FFA">
        <w:rPr>
          <w:rFonts w:ascii="Times New Roman" w:eastAsia="Times New Roman" w:hAnsi="Times New Roman" w:cs="Times New Roman"/>
          <w:color w:val="000000" w:themeColor="text1"/>
          <w:sz w:val="24"/>
          <w:szCs w:val="24"/>
          <w:lang w:eastAsia="tr-TR"/>
        </w:rPr>
        <w:t>1</w:t>
      </w:r>
      <w:r w:rsidR="00AB662B" w:rsidRPr="00023292">
        <w:rPr>
          <w:rFonts w:ascii="Times New Roman" w:eastAsia="Times New Roman" w:hAnsi="Times New Roman" w:cs="Times New Roman"/>
          <w:color w:val="000000" w:themeColor="text1"/>
          <w:sz w:val="24"/>
          <w:szCs w:val="24"/>
          <w:lang w:eastAsia="tr-TR"/>
        </w:rPr>
        <w:t xml:space="preserve"> yılı bütçe gelirler</w:t>
      </w:r>
      <w:r w:rsidR="00023292" w:rsidRPr="00023292">
        <w:rPr>
          <w:rFonts w:ascii="Times New Roman" w:eastAsia="Times New Roman" w:hAnsi="Times New Roman" w:cs="Times New Roman"/>
          <w:color w:val="000000" w:themeColor="text1"/>
          <w:sz w:val="24"/>
          <w:szCs w:val="24"/>
          <w:lang w:eastAsia="tr-TR"/>
        </w:rPr>
        <w:t>inin aylık gerçekleşmeleri, 20</w:t>
      </w:r>
      <w:r w:rsidR="00551FFA">
        <w:rPr>
          <w:rFonts w:ascii="Times New Roman" w:eastAsia="Times New Roman" w:hAnsi="Times New Roman" w:cs="Times New Roman"/>
          <w:color w:val="000000" w:themeColor="text1"/>
          <w:sz w:val="24"/>
          <w:szCs w:val="24"/>
          <w:lang w:eastAsia="tr-TR"/>
        </w:rPr>
        <w:t>20</w:t>
      </w:r>
      <w:r w:rsidR="00AB662B" w:rsidRPr="00023292">
        <w:rPr>
          <w:rFonts w:ascii="Times New Roman" w:eastAsia="Times New Roman" w:hAnsi="Times New Roman" w:cs="Times New Roman"/>
          <w:color w:val="000000" w:themeColor="text1"/>
          <w:sz w:val="24"/>
          <w:szCs w:val="24"/>
          <w:lang w:eastAsia="tr-TR"/>
        </w:rPr>
        <w:t xml:space="preserve"> yılı gerçekleşme oranları ile karşılaştırmalı olarak aşağıda tabloda gösterilmiştir.</w:t>
      </w:r>
    </w:p>
    <w:p w:rsidR="00AB662B" w:rsidRPr="00023292" w:rsidRDefault="00023292"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20</w:t>
      </w:r>
      <w:r w:rsidR="00551FFA">
        <w:rPr>
          <w:rFonts w:ascii="Times New Roman" w:eastAsia="Times New Roman" w:hAnsi="Times New Roman" w:cs="Times New Roman"/>
          <w:b/>
          <w:bCs/>
          <w:color w:val="000000" w:themeColor="text1"/>
          <w:sz w:val="24"/>
          <w:szCs w:val="24"/>
          <w:lang w:eastAsia="tr-TR"/>
        </w:rPr>
        <w:t>20</w:t>
      </w:r>
      <w:r w:rsidRPr="00023292">
        <w:rPr>
          <w:rFonts w:ascii="Times New Roman" w:eastAsia="Times New Roman" w:hAnsi="Times New Roman" w:cs="Times New Roman"/>
          <w:b/>
          <w:bCs/>
          <w:color w:val="000000" w:themeColor="text1"/>
          <w:sz w:val="24"/>
          <w:szCs w:val="24"/>
          <w:lang w:eastAsia="tr-TR"/>
        </w:rPr>
        <w:t xml:space="preserve"> ve 202</w:t>
      </w:r>
      <w:r w:rsidR="00551FFA">
        <w:rPr>
          <w:rFonts w:ascii="Times New Roman" w:eastAsia="Times New Roman" w:hAnsi="Times New Roman" w:cs="Times New Roman"/>
          <w:b/>
          <w:bCs/>
          <w:color w:val="000000" w:themeColor="text1"/>
          <w:sz w:val="24"/>
          <w:szCs w:val="24"/>
          <w:lang w:eastAsia="tr-TR"/>
        </w:rPr>
        <w:t>1</w:t>
      </w:r>
      <w:r w:rsidR="00AB662B" w:rsidRPr="00023292">
        <w:rPr>
          <w:rFonts w:ascii="Times New Roman" w:eastAsia="Times New Roman" w:hAnsi="Times New Roman" w:cs="Times New Roman"/>
          <w:b/>
          <w:bCs/>
          <w:color w:val="000000" w:themeColor="text1"/>
          <w:sz w:val="24"/>
          <w:szCs w:val="24"/>
          <w:lang w:eastAsia="tr-TR"/>
        </w:rPr>
        <w:t xml:space="preserve"> Yılları Ocak-Haziran Arası</w:t>
      </w:r>
    </w:p>
    <w:p w:rsidR="00AB662B" w:rsidRPr="00023292" w:rsidRDefault="00AB662B"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Aylık Bütçe Gelir Gerçekleşmeleri ve Artış - Azalış Oranları Tablosu</w:t>
      </w:r>
    </w:p>
    <w:tbl>
      <w:tblPr>
        <w:tblW w:w="1023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289"/>
        <w:gridCol w:w="2815"/>
        <w:gridCol w:w="2815"/>
        <w:gridCol w:w="2316"/>
      </w:tblGrid>
      <w:tr w:rsidR="001C1391" w:rsidRPr="001C1391" w:rsidTr="00FF1D21">
        <w:trPr>
          <w:trHeight w:val="486"/>
        </w:trPr>
        <w:tc>
          <w:tcPr>
            <w:tcW w:w="2289"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1C1391" w:rsidRDefault="00AB662B" w:rsidP="00AB662B">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AYLAR</w:t>
            </w:r>
          </w:p>
        </w:tc>
        <w:tc>
          <w:tcPr>
            <w:tcW w:w="28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1C1391" w:rsidRDefault="00551FFA" w:rsidP="00AB662B">
            <w:pPr>
              <w:spacing w:after="0" w:line="240" w:lineRule="auto"/>
              <w:jc w:val="center"/>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2020</w:t>
            </w:r>
            <w:r w:rsidRPr="001C1391">
              <w:rPr>
                <w:rFonts w:ascii="Times New Roman" w:eastAsia="Times New Roman" w:hAnsi="Times New Roman" w:cs="Times New Roman"/>
                <w:b/>
                <w:bCs/>
                <w:color w:val="FF0000"/>
                <w:sz w:val="18"/>
                <w:szCs w:val="18"/>
                <w:lang w:eastAsia="tr-TR"/>
              </w:rPr>
              <w:t xml:space="preserve"> YILI NET GERÇEKLEŞME</w:t>
            </w:r>
          </w:p>
        </w:tc>
        <w:tc>
          <w:tcPr>
            <w:tcW w:w="2815"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1C1391" w:rsidRDefault="00F50570" w:rsidP="00551FFA">
            <w:pPr>
              <w:spacing w:after="0" w:line="240" w:lineRule="auto"/>
              <w:jc w:val="center"/>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202</w:t>
            </w:r>
            <w:r w:rsidR="00551FFA">
              <w:rPr>
                <w:rFonts w:ascii="Times New Roman" w:eastAsia="Times New Roman" w:hAnsi="Times New Roman" w:cs="Times New Roman"/>
                <w:b/>
                <w:bCs/>
                <w:color w:val="FF0000"/>
                <w:sz w:val="18"/>
                <w:szCs w:val="18"/>
                <w:lang w:eastAsia="tr-TR"/>
              </w:rPr>
              <w:t>1</w:t>
            </w:r>
            <w:r w:rsidR="00AB662B" w:rsidRPr="001C1391">
              <w:rPr>
                <w:rFonts w:ascii="Times New Roman" w:eastAsia="Times New Roman" w:hAnsi="Times New Roman" w:cs="Times New Roman"/>
                <w:b/>
                <w:bCs/>
                <w:color w:val="FF0000"/>
                <w:sz w:val="18"/>
                <w:szCs w:val="18"/>
                <w:lang w:eastAsia="tr-TR"/>
              </w:rPr>
              <w:t xml:space="preserve"> YILI NET GERÇEKLEŞME</w:t>
            </w:r>
          </w:p>
        </w:tc>
        <w:tc>
          <w:tcPr>
            <w:tcW w:w="2316"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1C1391" w:rsidRDefault="00AB662B" w:rsidP="00AB662B">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ARTIŞ-AZALIŞ ORANI (%)</w:t>
            </w:r>
          </w:p>
        </w:tc>
      </w:tr>
      <w:tr w:rsidR="00551FFA" w:rsidRPr="001C1391"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OCAK</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14.509.038,45</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19.430.754,58</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33,92</w:t>
            </w:r>
          </w:p>
        </w:tc>
      </w:tr>
      <w:tr w:rsidR="00551FFA" w:rsidRPr="001C1391"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ŞUBAT</w:t>
            </w:r>
          </w:p>
        </w:tc>
        <w:tc>
          <w:tcPr>
            <w:tcW w:w="2815" w:type="dxa"/>
            <w:shd w:val="clear" w:color="auto" w:fill="D3DFEE"/>
            <w:noWrap/>
            <w:vAlign w:val="center"/>
            <w:hideMark/>
          </w:tcPr>
          <w:p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14.215.060,41</w:t>
            </w:r>
          </w:p>
        </w:tc>
        <w:tc>
          <w:tcPr>
            <w:tcW w:w="2815" w:type="dxa"/>
            <w:shd w:val="clear" w:color="auto" w:fill="D3DFE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18.447.650,77</w:t>
            </w:r>
          </w:p>
        </w:tc>
        <w:tc>
          <w:tcPr>
            <w:tcW w:w="2316" w:type="dxa"/>
            <w:shd w:val="clear" w:color="auto" w:fill="D3DFE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29,78</w:t>
            </w:r>
          </w:p>
        </w:tc>
      </w:tr>
      <w:tr w:rsidR="00551FFA" w:rsidRPr="001C1391"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MART</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15.100.007,80</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28.482.297,17</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88,62</w:t>
            </w:r>
          </w:p>
        </w:tc>
      </w:tr>
      <w:tr w:rsidR="00551FFA" w:rsidRPr="001C1391"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NİSAN</w:t>
            </w:r>
          </w:p>
        </w:tc>
        <w:tc>
          <w:tcPr>
            <w:tcW w:w="2815" w:type="dxa"/>
            <w:shd w:val="clear" w:color="auto" w:fill="D3DFEE"/>
            <w:noWrap/>
            <w:vAlign w:val="center"/>
            <w:hideMark/>
          </w:tcPr>
          <w:p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11.360.863,67</w:t>
            </w:r>
          </w:p>
        </w:tc>
        <w:tc>
          <w:tcPr>
            <w:tcW w:w="2815" w:type="dxa"/>
            <w:shd w:val="clear" w:color="auto" w:fill="D3DFE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22.529.562,36</w:t>
            </w:r>
          </w:p>
        </w:tc>
        <w:tc>
          <w:tcPr>
            <w:tcW w:w="2316" w:type="dxa"/>
            <w:shd w:val="clear" w:color="auto" w:fill="D3DFE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98,31</w:t>
            </w:r>
          </w:p>
        </w:tc>
      </w:tr>
      <w:tr w:rsidR="00551FFA" w:rsidRPr="001C1391" w:rsidTr="00B96A8F">
        <w:trPr>
          <w:trHeight w:val="378"/>
        </w:trPr>
        <w:tc>
          <w:tcPr>
            <w:tcW w:w="2289" w:type="dxa"/>
            <w:tcBorders>
              <w:top w:val="single" w:sz="8" w:space="0" w:color="FFFFFF"/>
              <w:left w:val="single" w:sz="8" w:space="0" w:color="FFFFFF"/>
              <w:bottom w:val="nil"/>
              <w:right w:val="single" w:sz="24" w:space="0" w:color="FFFFFF"/>
            </w:tcBorders>
            <w:shd w:val="clear" w:color="auto" w:fill="4F81BD"/>
            <w:vAlign w:val="center"/>
            <w:hideMark/>
          </w:tcPr>
          <w:p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MAYIS</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12.546.914,48</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25.847.603,00</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106,01</w:t>
            </w:r>
          </w:p>
        </w:tc>
      </w:tr>
      <w:tr w:rsidR="00551FFA" w:rsidRPr="001C1391" w:rsidTr="00B96A8F">
        <w:trPr>
          <w:trHeight w:val="378"/>
        </w:trPr>
        <w:tc>
          <w:tcPr>
            <w:tcW w:w="2289" w:type="dxa"/>
            <w:tcBorders>
              <w:left w:val="single" w:sz="8" w:space="0" w:color="FFFFFF"/>
              <w:bottom w:val="nil"/>
              <w:right w:val="single" w:sz="24" w:space="0" w:color="FFFFFF"/>
            </w:tcBorders>
            <w:shd w:val="clear" w:color="auto" w:fill="4F81BD"/>
            <w:vAlign w:val="center"/>
            <w:hideMark/>
          </w:tcPr>
          <w:p w:rsidR="00551FFA" w:rsidRPr="001C1391" w:rsidRDefault="00551FFA" w:rsidP="00551FFA">
            <w:pPr>
              <w:spacing w:after="0" w:line="240" w:lineRule="auto"/>
              <w:jc w:val="center"/>
              <w:rPr>
                <w:rFonts w:ascii="Times New Roman" w:eastAsia="Times New Roman" w:hAnsi="Times New Roman" w:cs="Times New Roman"/>
                <w:b/>
                <w:bCs/>
                <w:color w:val="FF0000"/>
                <w:sz w:val="18"/>
                <w:szCs w:val="18"/>
                <w:lang w:eastAsia="tr-TR"/>
              </w:rPr>
            </w:pPr>
            <w:r w:rsidRPr="001C1391">
              <w:rPr>
                <w:rFonts w:ascii="Times New Roman" w:eastAsia="Times New Roman" w:hAnsi="Times New Roman" w:cs="Times New Roman"/>
                <w:b/>
                <w:bCs/>
                <w:color w:val="FF0000"/>
                <w:sz w:val="18"/>
                <w:szCs w:val="18"/>
                <w:lang w:eastAsia="tr-TR"/>
              </w:rPr>
              <w:t>HAZİRAN</w:t>
            </w:r>
          </w:p>
        </w:tc>
        <w:tc>
          <w:tcPr>
            <w:tcW w:w="2815" w:type="dxa"/>
            <w:shd w:val="clear" w:color="auto" w:fill="D3DFEE"/>
            <w:noWrap/>
            <w:vAlign w:val="center"/>
            <w:hideMark/>
          </w:tcPr>
          <w:p w:rsidR="00551FFA" w:rsidRPr="001C1391" w:rsidRDefault="00551FFA" w:rsidP="00551FFA">
            <w:pPr>
              <w:spacing w:after="0" w:line="240" w:lineRule="auto"/>
              <w:jc w:val="center"/>
              <w:rPr>
                <w:rFonts w:ascii="Arial TUR" w:eastAsia="Times New Roman" w:hAnsi="Arial TUR" w:cs="Arial TUR"/>
                <w:b/>
                <w:color w:val="FF0000"/>
                <w:sz w:val="18"/>
                <w:szCs w:val="18"/>
                <w:lang w:eastAsia="tr-TR"/>
              </w:rPr>
            </w:pPr>
            <w:r w:rsidRPr="00023292">
              <w:rPr>
                <w:rFonts w:ascii="Arial TUR" w:eastAsia="Times New Roman" w:hAnsi="Arial TUR" w:cs="Arial TUR"/>
                <w:b/>
                <w:color w:val="FF0000"/>
                <w:sz w:val="18"/>
                <w:szCs w:val="18"/>
                <w:lang w:eastAsia="tr-TR"/>
              </w:rPr>
              <w:t>21.083.485,50</w:t>
            </w:r>
          </w:p>
        </w:tc>
        <w:tc>
          <w:tcPr>
            <w:tcW w:w="2815" w:type="dxa"/>
            <w:shd w:val="clear" w:color="auto" w:fill="D3DFE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24.116.584,94</w:t>
            </w:r>
          </w:p>
        </w:tc>
        <w:tc>
          <w:tcPr>
            <w:tcW w:w="2316" w:type="dxa"/>
            <w:shd w:val="clear" w:color="auto" w:fill="D3DFEE"/>
            <w:noWrap/>
            <w:vAlign w:val="center"/>
          </w:tcPr>
          <w:p w:rsidR="00551FFA" w:rsidRPr="001C1391" w:rsidRDefault="00834E4A" w:rsidP="00551FFA">
            <w:pPr>
              <w:spacing w:after="0" w:line="240" w:lineRule="auto"/>
              <w:jc w:val="center"/>
              <w:rPr>
                <w:rFonts w:ascii="Arial TUR" w:eastAsia="Times New Roman" w:hAnsi="Arial TUR" w:cs="Arial TUR"/>
                <w:b/>
                <w:color w:val="FF0000"/>
                <w:sz w:val="18"/>
                <w:szCs w:val="18"/>
                <w:lang w:eastAsia="tr-TR"/>
              </w:rPr>
            </w:pPr>
            <w:r w:rsidRPr="00834E4A">
              <w:rPr>
                <w:rFonts w:ascii="Arial TUR" w:eastAsia="Times New Roman" w:hAnsi="Arial TUR" w:cs="Arial TUR"/>
                <w:b/>
                <w:color w:val="FF0000"/>
                <w:sz w:val="18"/>
                <w:szCs w:val="18"/>
                <w:lang w:eastAsia="tr-TR"/>
              </w:rPr>
              <w:t>14,39</w:t>
            </w:r>
          </w:p>
        </w:tc>
      </w:tr>
      <w:tr w:rsidR="00551FFA" w:rsidRPr="001C1391" w:rsidTr="00B96A8F">
        <w:trPr>
          <w:trHeight w:val="378"/>
        </w:trPr>
        <w:tc>
          <w:tcPr>
            <w:tcW w:w="2289" w:type="dxa"/>
            <w:tcBorders>
              <w:top w:val="single" w:sz="8" w:space="0" w:color="FFFFFF"/>
              <w:left w:val="single" w:sz="8" w:space="0" w:color="FFFFFF"/>
              <w:bottom w:val="single" w:sz="8" w:space="0" w:color="FFFFFF"/>
              <w:right w:val="single" w:sz="24" w:space="0" w:color="FFFFFF"/>
            </w:tcBorders>
            <w:shd w:val="clear" w:color="auto" w:fill="4F81BD"/>
            <w:vAlign w:val="center"/>
            <w:hideMark/>
          </w:tcPr>
          <w:p w:rsidR="00551FFA" w:rsidRPr="001C1391" w:rsidRDefault="00551FFA" w:rsidP="00551FFA">
            <w:pPr>
              <w:spacing w:after="0" w:line="240" w:lineRule="auto"/>
              <w:jc w:val="center"/>
              <w:rPr>
                <w:rFonts w:ascii="Times New Roman" w:eastAsia="Times New Roman" w:hAnsi="Times New Roman" w:cs="Times New Roman"/>
                <w:b/>
                <w:bCs/>
                <w:color w:val="FF0000"/>
                <w:sz w:val="20"/>
                <w:szCs w:val="18"/>
                <w:lang w:eastAsia="tr-TR"/>
              </w:rPr>
            </w:pPr>
            <w:r w:rsidRPr="001C1391">
              <w:rPr>
                <w:rFonts w:ascii="Times New Roman" w:eastAsia="Times New Roman" w:hAnsi="Times New Roman" w:cs="Times New Roman"/>
                <w:b/>
                <w:bCs/>
                <w:color w:val="FF0000"/>
                <w:sz w:val="20"/>
                <w:szCs w:val="18"/>
                <w:lang w:eastAsia="tr-TR"/>
              </w:rPr>
              <w:t>TOPLAM</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551FFA" w:rsidRPr="001C1391" w:rsidRDefault="00551FFA" w:rsidP="00551FFA">
            <w:pPr>
              <w:spacing w:after="0" w:line="240" w:lineRule="auto"/>
              <w:jc w:val="center"/>
              <w:rPr>
                <w:rFonts w:ascii="Arial TUR" w:eastAsia="Times New Roman" w:hAnsi="Arial TUR" w:cs="Arial TUR"/>
                <w:b/>
                <w:bCs/>
                <w:color w:val="FF0000"/>
                <w:sz w:val="18"/>
                <w:szCs w:val="18"/>
                <w:lang w:eastAsia="tr-TR"/>
              </w:rPr>
            </w:pPr>
            <w:r w:rsidRPr="00023292">
              <w:rPr>
                <w:rFonts w:ascii="Arial TUR" w:eastAsia="Times New Roman" w:hAnsi="Arial TUR" w:cs="Arial TUR"/>
                <w:b/>
                <w:bCs/>
                <w:color w:val="FF0000"/>
                <w:sz w:val="18"/>
                <w:szCs w:val="18"/>
                <w:lang w:eastAsia="tr-TR"/>
              </w:rPr>
              <w:t>88.815.370,31</w:t>
            </w:r>
          </w:p>
        </w:tc>
        <w:tc>
          <w:tcPr>
            <w:tcW w:w="281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51FFA" w:rsidRPr="001C1391" w:rsidRDefault="00834E4A" w:rsidP="00551FFA">
            <w:pPr>
              <w:spacing w:after="0" w:line="240" w:lineRule="auto"/>
              <w:jc w:val="center"/>
              <w:rPr>
                <w:rFonts w:ascii="Arial TUR" w:eastAsia="Times New Roman" w:hAnsi="Arial TUR" w:cs="Arial TUR"/>
                <w:b/>
                <w:bCs/>
                <w:color w:val="FF0000"/>
                <w:sz w:val="18"/>
                <w:szCs w:val="18"/>
                <w:lang w:eastAsia="tr-TR"/>
              </w:rPr>
            </w:pPr>
            <w:r w:rsidRPr="00834E4A">
              <w:rPr>
                <w:rFonts w:ascii="Arial TUR" w:eastAsia="Times New Roman" w:hAnsi="Arial TUR" w:cs="Arial TUR"/>
                <w:b/>
                <w:bCs/>
                <w:color w:val="FF0000"/>
                <w:sz w:val="18"/>
                <w:szCs w:val="18"/>
                <w:lang w:eastAsia="tr-TR"/>
              </w:rPr>
              <w:t>138.854.452,82</w:t>
            </w:r>
          </w:p>
        </w:tc>
        <w:tc>
          <w:tcPr>
            <w:tcW w:w="231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551FFA" w:rsidRPr="001C1391" w:rsidRDefault="00834E4A" w:rsidP="00551FFA">
            <w:pPr>
              <w:spacing w:after="0" w:line="240" w:lineRule="auto"/>
              <w:jc w:val="center"/>
              <w:rPr>
                <w:rFonts w:ascii="Arial TUR" w:eastAsia="Times New Roman" w:hAnsi="Arial TUR" w:cs="Arial TUR"/>
                <w:b/>
                <w:bCs/>
                <w:color w:val="FF0000"/>
                <w:sz w:val="18"/>
                <w:szCs w:val="18"/>
                <w:lang w:eastAsia="tr-TR"/>
              </w:rPr>
            </w:pPr>
            <w:r w:rsidRPr="00834E4A">
              <w:rPr>
                <w:rFonts w:ascii="Arial TUR" w:eastAsia="Times New Roman" w:hAnsi="Arial TUR" w:cs="Arial TUR"/>
                <w:b/>
                <w:bCs/>
                <w:color w:val="FF0000"/>
                <w:sz w:val="18"/>
                <w:szCs w:val="18"/>
                <w:lang w:eastAsia="tr-TR"/>
              </w:rPr>
              <w:t>56,34</w:t>
            </w:r>
          </w:p>
        </w:tc>
      </w:tr>
    </w:tbl>
    <w:p w:rsidR="00AB662B" w:rsidRPr="001C1391" w:rsidRDefault="00AB662B" w:rsidP="00AB662B">
      <w:pPr>
        <w:spacing w:after="120" w:line="360" w:lineRule="auto"/>
        <w:jc w:val="both"/>
        <w:rPr>
          <w:rFonts w:ascii="Times New Roman" w:eastAsia="Times New Roman" w:hAnsi="Times New Roman" w:cs="Times New Roman"/>
          <w:noProof/>
          <w:color w:val="FF0000"/>
          <w:sz w:val="24"/>
          <w:szCs w:val="24"/>
          <w:lang w:eastAsia="tr-TR"/>
        </w:rPr>
      </w:pPr>
    </w:p>
    <w:p w:rsidR="00AB662B" w:rsidRPr="001C1391" w:rsidRDefault="00834E4A" w:rsidP="00AB662B">
      <w:pPr>
        <w:spacing w:after="120" w:line="360" w:lineRule="auto"/>
        <w:rPr>
          <w:rFonts w:ascii="Times New Roman" w:eastAsia="Times New Roman" w:hAnsi="Times New Roman" w:cs="Times New Roman"/>
          <w:bCs/>
          <w:i/>
          <w:color w:val="FF0000"/>
          <w:sz w:val="20"/>
          <w:szCs w:val="20"/>
          <w:lang w:eastAsia="tr-TR"/>
        </w:rPr>
      </w:pPr>
      <w:r>
        <w:rPr>
          <w:noProof/>
          <w:lang w:eastAsia="tr-TR"/>
        </w:rPr>
        <w:drawing>
          <wp:inline distT="0" distB="0" distL="0" distR="0" wp14:anchorId="02CEE993" wp14:editId="62667D78">
            <wp:extent cx="6401435" cy="3823970"/>
            <wp:effectExtent l="0" t="0" r="37465" b="4318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64897" w:rsidRDefault="00AB662B" w:rsidP="00023292">
      <w:pPr>
        <w:spacing w:after="120" w:line="360" w:lineRule="auto"/>
        <w:ind w:firstLine="540"/>
        <w:jc w:val="both"/>
        <w:rPr>
          <w:rFonts w:ascii="Times New Roman" w:eastAsia="Times New Roman" w:hAnsi="Times New Roman" w:cs="Times New Roman"/>
          <w:color w:val="000000" w:themeColor="text1"/>
          <w:sz w:val="24"/>
          <w:szCs w:val="24"/>
          <w:lang w:eastAsia="tr-TR"/>
        </w:rPr>
      </w:pPr>
      <w:r w:rsidRPr="00023292">
        <w:rPr>
          <w:rFonts w:ascii="Times New Roman" w:eastAsia="Times New Roman" w:hAnsi="Times New Roman" w:cs="Times New Roman"/>
          <w:color w:val="000000" w:themeColor="text1"/>
          <w:sz w:val="24"/>
          <w:szCs w:val="24"/>
          <w:lang w:eastAsia="tr-TR"/>
        </w:rPr>
        <w:t xml:space="preserve"> Haziran sonu itibariyle, gerçekleşen net gelir bütçesi içinde</w:t>
      </w:r>
      <w:r w:rsidR="00023292" w:rsidRPr="00023292">
        <w:rPr>
          <w:rFonts w:ascii="Times New Roman" w:eastAsia="Times New Roman" w:hAnsi="Times New Roman" w:cs="Times New Roman"/>
          <w:color w:val="000000" w:themeColor="text1"/>
          <w:sz w:val="24"/>
          <w:szCs w:val="24"/>
          <w:lang w:eastAsia="tr-TR"/>
        </w:rPr>
        <w:t>ki, Vergi Gelirlerinin payı 20</w:t>
      </w:r>
      <w:r w:rsidR="00781D08">
        <w:rPr>
          <w:rFonts w:ascii="Times New Roman" w:eastAsia="Times New Roman" w:hAnsi="Times New Roman" w:cs="Times New Roman"/>
          <w:color w:val="000000" w:themeColor="text1"/>
          <w:sz w:val="24"/>
          <w:szCs w:val="24"/>
          <w:lang w:eastAsia="tr-TR"/>
        </w:rPr>
        <w:t>20</w:t>
      </w:r>
      <w:r w:rsidRPr="00023292">
        <w:rPr>
          <w:rFonts w:ascii="Times New Roman" w:eastAsia="Times New Roman" w:hAnsi="Times New Roman" w:cs="Times New Roman"/>
          <w:color w:val="000000" w:themeColor="text1"/>
          <w:sz w:val="24"/>
          <w:szCs w:val="24"/>
          <w:lang w:eastAsia="tr-TR"/>
        </w:rPr>
        <w:t xml:space="preserve"> yılı</w:t>
      </w:r>
      <w:r w:rsidR="00023292" w:rsidRPr="00023292">
        <w:rPr>
          <w:rFonts w:ascii="Times New Roman" w:eastAsia="Times New Roman" w:hAnsi="Times New Roman" w:cs="Times New Roman"/>
          <w:color w:val="000000" w:themeColor="text1"/>
          <w:sz w:val="24"/>
          <w:szCs w:val="24"/>
          <w:lang w:eastAsia="tr-TR"/>
        </w:rPr>
        <w:t>nda %</w:t>
      </w:r>
      <w:r w:rsidR="00781D08">
        <w:rPr>
          <w:rFonts w:ascii="Times New Roman" w:eastAsia="Times New Roman" w:hAnsi="Times New Roman" w:cs="Times New Roman"/>
          <w:color w:val="000000" w:themeColor="text1"/>
          <w:sz w:val="24"/>
          <w:szCs w:val="24"/>
          <w:lang w:eastAsia="tr-TR"/>
        </w:rPr>
        <w:t>29,84</w:t>
      </w:r>
      <w:r w:rsidR="00023292" w:rsidRPr="00023292">
        <w:rPr>
          <w:rFonts w:ascii="Times New Roman" w:eastAsia="Times New Roman" w:hAnsi="Times New Roman" w:cs="Times New Roman"/>
          <w:color w:val="000000" w:themeColor="text1"/>
          <w:sz w:val="24"/>
          <w:szCs w:val="24"/>
          <w:lang w:eastAsia="tr-TR"/>
        </w:rPr>
        <w:t xml:space="preserve"> iken, 202</w:t>
      </w:r>
      <w:r w:rsidR="00781D08">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bu oran %</w:t>
      </w:r>
      <w:r w:rsidR="00781D08">
        <w:rPr>
          <w:rFonts w:ascii="Times New Roman" w:eastAsia="Times New Roman" w:hAnsi="Times New Roman" w:cs="Times New Roman"/>
          <w:color w:val="000000" w:themeColor="text1"/>
          <w:sz w:val="24"/>
          <w:szCs w:val="24"/>
          <w:lang w:eastAsia="tr-TR"/>
        </w:rPr>
        <w:t>28,55</w:t>
      </w:r>
      <w:r w:rsidR="000053F8">
        <w:rPr>
          <w:rFonts w:ascii="Times New Roman" w:eastAsia="Times New Roman" w:hAnsi="Times New Roman" w:cs="Times New Roman"/>
          <w:color w:val="000000" w:themeColor="text1"/>
          <w:sz w:val="24"/>
          <w:szCs w:val="24"/>
          <w:lang w:eastAsia="tr-TR"/>
        </w:rPr>
        <w:t>;</w:t>
      </w:r>
      <w:r w:rsidRPr="00023292">
        <w:rPr>
          <w:rFonts w:ascii="Times New Roman" w:eastAsia="Times New Roman" w:hAnsi="Times New Roman" w:cs="Times New Roman"/>
          <w:color w:val="000000" w:themeColor="text1"/>
          <w:sz w:val="24"/>
          <w:szCs w:val="24"/>
          <w:lang w:eastAsia="tr-TR"/>
        </w:rPr>
        <w:t xml:space="preserve"> Teşebbüs ve</w:t>
      </w:r>
      <w:r w:rsidR="00023292" w:rsidRPr="00023292">
        <w:rPr>
          <w:rFonts w:ascii="Times New Roman" w:eastAsia="Times New Roman" w:hAnsi="Times New Roman" w:cs="Times New Roman"/>
          <w:color w:val="000000" w:themeColor="text1"/>
          <w:sz w:val="24"/>
          <w:szCs w:val="24"/>
          <w:lang w:eastAsia="tr-TR"/>
        </w:rPr>
        <w:t xml:space="preserve"> Mülkiyet Gelirlerinin payı 20</w:t>
      </w:r>
      <w:r w:rsidR="00781D08">
        <w:rPr>
          <w:rFonts w:ascii="Times New Roman" w:eastAsia="Times New Roman" w:hAnsi="Times New Roman" w:cs="Times New Roman"/>
          <w:color w:val="000000" w:themeColor="text1"/>
          <w:sz w:val="24"/>
          <w:szCs w:val="24"/>
          <w:lang w:eastAsia="tr-TR"/>
        </w:rPr>
        <w:t>20</w:t>
      </w:r>
      <w:r w:rsidR="00023292" w:rsidRPr="00023292">
        <w:rPr>
          <w:rFonts w:ascii="Times New Roman" w:eastAsia="Times New Roman" w:hAnsi="Times New Roman" w:cs="Times New Roman"/>
          <w:color w:val="000000" w:themeColor="text1"/>
          <w:sz w:val="24"/>
          <w:szCs w:val="24"/>
          <w:lang w:eastAsia="tr-TR"/>
        </w:rPr>
        <w:t xml:space="preserve"> yılında %</w:t>
      </w:r>
      <w:r w:rsidR="00781D08">
        <w:rPr>
          <w:rFonts w:ascii="Times New Roman" w:eastAsia="Times New Roman" w:hAnsi="Times New Roman" w:cs="Times New Roman"/>
          <w:color w:val="000000" w:themeColor="text1"/>
          <w:sz w:val="24"/>
          <w:szCs w:val="24"/>
          <w:lang w:eastAsia="tr-TR"/>
        </w:rPr>
        <w:t>8,77</w:t>
      </w:r>
      <w:r w:rsidR="00023292" w:rsidRPr="00023292">
        <w:rPr>
          <w:rFonts w:ascii="Times New Roman" w:eastAsia="Times New Roman" w:hAnsi="Times New Roman" w:cs="Times New Roman"/>
          <w:color w:val="000000" w:themeColor="text1"/>
          <w:sz w:val="24"/>
          <w:szCs w:val="24"/>
          <w:lang w:eastAsia="tr-TR"/>
        </w:rPr>
        <w:t xml:space="preserve"> iken, 202</w:t>
      </w:r>
      <w:r w:rsidR="00781D08">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w:t>
      </w:r>
      <w:r w:rsidR="00781D08">
        <w:rPr>
          <w:rFonts w:ascii="Times New Roman" w:eastAsia="Times New Roman" w:hAnsi="Times New Roman" w:cs="Times New Roman"/>
          <w:color w:val="000000" w:themeColor="text1"/>
          <w:sz w:val="24"/>
          <w:szCs w:val="24"/>
          <w:lang w:eastAsia="tr-TR"/>
        </w:rPr>
        <w:t>12,27</w:t>
      </w:r>
      <w:r w:rsidRPr="00023292">
        <w:rPr>
          <w:rFonts w:ascii="Times New Roman" w:eastAsia="Times New Roman" w:hAnsi="Times New Roman" w:cs="Times New Roman"/>
          <w:color w:val="000000" w:themeColor="text1"/>
          <w:sz w:val="24"/>
          <w:szCs w:val="24"/>
          <w:lang w:eastAsia="tr-TR"/>
        </w:rPr>
        <w:t>; Alınan Ba</w:t>
      </w:r>
      <w:r w:rsidR="00023292" w:rsidRPr="00023292">
        <w:rPr>
          <w:rFonts w:ascii="Times New Roman" w:eastAsia="Times New Roman" w:hAnsi="Times New Roman" w:cs="Times New Roman"/>
          <w:color w:val="000000" w:themeColor="text1"/>
          <w:sz w:val="24"/>
          <w:szCs w:val="24"/>
          <w:lang w:eastAsia="tr-TR"/>
        </w:rPr>
        <w:t>ğış ve Yardımların payı hem 20</w:t>
      </w:r>
      <w:r w:rsidR="00781D08">
        <w:rPr>
          <w:rFonts w:ascii="Times New Roman" w:eastAsia="Times New Roman" w:hAnsi="Times New Roman" w:cs="Times New Roman"/>
          <w:color w:val="000000" w:themeColor="text1"/>
          <w:sz w:val="24"/>
          <w:szCs w:val="24"/>
          <w:lang w:eastAsia="tr-TR"/>
        </w:rPr>
        <w:t>20</w:t>
      </w:r>
      <w:r w:rsidRPr="00023292">
        <w:rPr>
          <w:rFonts w:ascii="Times New Roman" w:eastAsia="Times New Roman" w:hAnsi="Times New Roman" w:cs="Times New Roman"/>
          <w:color w:val="000000" w:themeColor="text1"/>
          <w:sz w:val="24"/>
          <w:szCs w:val="24"/>
          <w:lang w:eastAsia="tr-TR"/>
        </w:rPr>
        <w:t xml:space="preserve"> yılında % </w:t>
      </w:r>
      <w:r w:rsidR="00023292" w:rsidRPr="00023292">
        <w:rPr>
          <w:rFonts w:ascii="Times New Roman" w:eastAsia="Times New Roman" w:hAnsi="Times New Roman" w:cs="Times New Roman"/>
          <w:color w:val="000000" w:themeColor="text1"/>
          <w:sz w:val="24"/>
          <w:szCs w:val="24"/>
          <w:lang w:eastAsia="tr-TR"/>
        </w:rPr>
        <w:t>0,</w:t>
      </w:r>
      <w:r w:rsidR="00781D08">
        <w:rPr>
          <w:rFonts w:ascii="Times New Roman" w:eastAsia="Times New Roman" w:hAnsi="Times New Roman" w:cs="Times New Roman"/>
          <w:color w:val="000000" w:themeColor="text1"/>
          <w:sz w:val="24"/>
          <w:szCs w:val="24"/>
          <w:lang w:eastAsia="tr-TR"/>
        </w:rPr>
        <w:t>01</w:t>
      </w:r>
      <w:r w:rsidR="00023292" w:rsidRPr="00023292">
        <w:rPr>
          <w:rFonts w:ascii="Times New Roman" w:eastAsia="Times New Roman" w:hAnsi="Times New Roman" w:cs="Times New Roman"/>
          <w:color w:val="000000" w:themeColor="text1"/>
          <w:sz w:val="24"/>
          <w:szCs w:val="24"/>
          <w:lang w:eastAsia="tr-TR"/>
        </w:rPr>
        <w:t xml:space="preserve"> iken, 202</w:t>
      </w:r>
      <w:r w:rsidR="00781D08">
        <w:rPr>
          <w:rFonts w:ascii="Times New Roman" w:eastAsia="Times New Roman" w:hAnsi="Times New Roman" w:cs="Times New Roman"/>
          <w:color w:val="000000" w:themeColor="text1"/>
          <w:sz w:val="24"/>
          <w:szCs w:val="24"/>
          <w:lang w:eastAsia="tr-TR"/>
        </w:rPr>
        <w:t>1</w:t>
      </w:r>
      <w:r w:rsidR="00023292" w:rsidRPr="00023292">
        <w:rPr>
          <w:rFonts w:ascii="Times New Roman" w:eastAsia="Times New Roman" w:hAnsi="Times New Roman" w:cs="Times New Roman"/>
          <w:color w:val="000000" w:themeColor="text1"/>
          <w:sz w:val="24"/>
          <w:szCs w:val="24"/>
          <w:lang w:eastAsia="tr-TR"/>
        </w:rPr>
        <w:t xml:space="preserve"> </w:t>
      </w:r>
      <w:r w:rsidR="00023292" w:rsidRPr="00023292">
        <w:rPr>
          <w:rFonts w:ascii="Times New Roman" w:eastAsia="Times New Roman" w:hAnsi="Times New Roman" w:cs="Times New Roman"/>
          <w:color w:val="000000" w:themeColor="text1"/>
          <w:sz w:val="24"/>
          <w:szCs w:val="24"/>
          <w:lang w:eastAsia="tr-TR"/>
        </w:rPr>
        <w:lastRenderedPageBreak/>
        <w:t>yılında %0</w:t>
      </w:r>
      <w:r w:rsidR="00781D08">
        <w:rPr>
          <w:rFonts w:ascii="Times New Roman" w:eastAsia="Times New Roman" w:hAnsi="Times New Roman" w:cs="Times New Roman"/>
          <w:color w:val="000000" w:themeColor="text1"/>
          <w:sz w:val="24"/>
          <w:szCs w:val="24"/>
          <w:lang w:eastAsia="tr-TR"/>
        </w:rPr>
        <w:t>,06</w:t>
      </w:r>
      <w:r w:rsidRPr="00023292">
        <w:rPr>
          <w:rFonts w:ascii="Times New Roman" w:eastAsia="Times New Roman" w:hAnsi="Times New Roman" w:cs="Times New Roman"/>
          <w:color w:val="000000" w:themeColor="text1"/>
          <w:sz w:val="24"/>
          <w:szCs w:val="24"/>
          <w:lang w:eastAsia="tr-TR"/>
        </w:rPr>
        <w:t>; Faizler, Paylar ve Cezalardan oluşan Diğ</w:t>
      </w:r>
      <w:r w:rsidR="00023292" w:rsidRPr="00023292">
        <w:rPr>
          <w:rFonts w:ascii="Times New Roman" w:eastAsia="Times New Roman" w:hAnsi="Times New Roman" w:cs="Times New Roman"/>
          <w:color w:val="000000" w:themeColor="text1"/>
          <w:sz w:val="24"/>
          <w:szCs w:val="24"/>
          <w:lang w:eastAsia="tr-TR"/>
        </w:rPr>
        <w:t>er Gelirler 20</w:t>
      </w:r>
      <w:r w:rsidR="00781D08">
        <w:rPr>
          <w:rFonts w:ascii="Times New Roman" w:eastAsia="Times New Roman" w:hAnsi="Times New Roman" w:cs="Times New Roman"/>
          <w:color w:val="000000" w:themeColor="text1"/>
          <w:sz w:val="24"/>
          <w:szCs w:val="24"/>
          <w:lang w:eastAsia="tr-TR"/>
        </w:rPr>
        <w:t>20</w:t>
      </w:r>
      <w:r w:rsidRPr="00023292">
        <w:rPr>
          <w:rFonts w:ascii="Times New Roman" w:eastAsia="Times New Roman" w:hAnsi="Times New Roman" w:cs="Times New Roman"/>
          <w:color w:val="000000" w:themeColor="text1"/>
          <w:sz w:val="24"/>
          <w:szCs w:val="24"/>
          <w:lang w:eastAsia="tr-TR"/>
        </w:rPr>
        <w:t xml:space="preserve"> yılında %</w:t>
      </w:r>
      <w:r w:rsidR="00781D08">
        <w:rPr>
          <w:rFonts w:ascii="Times New Roman" w:eastAsia="Times New Roman" w:hAnsi="Times New Roman" w:cs="Times New Roman"/>
          <w:color w:val="000000" w:themeColor="text1"/>
          <w:sz w:val="24"/>
          <w:szCs w:val="24"/>
          <w:lang w:eastAsia="tr-TR"/>
        </w:rPr>
        <w:t>60,33</w:t>
      </w:r>
      <w:r w:rsidR="0005363E" w:rsidRPr="00023292">
        <w:rPr>
          <w:rFonts w:ascii="Times New Roman" w:eastAsia="Times New Roman" w:hAnsi="Times New Roman" w:cs="Times New Roman"/>
          <w:color w:val="000000" w:themeColor="text1"/>
          <w:sz w:val="24"/>
          <w:szCs w:val="24"/>
          <w:lang w:eastAsia="tr-TR"/>
        </w:rPr>
        <w:t xml:space="preserve"> iken 20</w:t>
      </w:r>
      <w:r w:rsidR="00023292" w:rsidRPr="00023292">
        <w:rPr>
          <w:rFonts w:ascii="Times New Roman" w:eastAsia="Times New Roman" w:hAnsi="Times New Roman" w:cs="Times New Roman"/>
          <w:color w:val="000000" w:themeColor="text1"/>
          <w:sz w:val="24"/>
          <w:szCs w:val="24"/>
          <w:lang w:eastAsia="tr-TR"/>
        </w:rPr>
        <w:t>2</w:t>
      </w:r>
      <w:r w:rsidR="00781D08">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w:t>
      </w:r>
      <w:r w:rsidR="00781D08">
        <w:rPr>
          <w:rFonts w:ascii="Times New Roman" w:eastAsia="Times New Roman" w:hAnsi="Times New Roman" w:cs="Times New Roman"/>
          <w:color w:val="000000" w:themeColor="text1"/>
          <w:sz w:val="24"/>
          <w:szCs w:val="24"/>
          <w:lang w:eastAsia="tr-TR"/>
        </w:rPr>
        <w:t>58,55</w:t>
      </w:r>
      <w:r w:rsidR="00023292" w:rsidRPr="00023292">
        <w:rPr>
          <w:rFonts w:ascii="Times New Roman" w:eastAsia="Times New Roman" w:hAnsi="Times New Roman" w:cs="Times New Roman"/>
          <w:color w:val="000000" w:themeColor="text1"/>
          <w:sz w:val="24"/>
          <w:szCs w:val="24"/>
          <w:lang w:eastAsia="tr-TR"/>
        </w:rPr>
        <w:t>, Sermaye Gelirleri 20</w:t>
      </w:r>
      <w:r w:rsidR="00781D08">
        <w:rPr>
          <w:rFonts w:ascii="Times New Roman" w:eastAsia="Times New Roman" w:hAnsi="Times New Roman" w:cs="Times New Roman"/>
          <w:color w:val="000000" w:themeColor="text1"/>
          <w:sz w:val="24"/>
          <w:szCs w:val="24"/>
          <w:lang w:eastAsia="tr-TR"/>
        </w:rPr>
        <w:t>20</w:t>
      </w:r>
      <w:r w:rsidRPr="00023292">
        <w:rPr>
          <w:rFonts w:ascii="Times New Roman" w:eastAsia="Times New Roman" w:hAnsi="Times New Roman" w:cs="Times New Roman"/>
          <w:color w:val="000000" w:themeColor="text1"/>
          <w:sz w:val="24"/>
          <w:szCs w:val="24"/>
          <w:lang w:eastAsia="tr-TR"/>
        </w:rPr>
        <w:t xml:space="preserve"> yılında % </w:t>
      </w:r>
      <w:r w:rsidR="00781D08">
        <w:rPr>
          <w:rFonts w:ascii="Times New Roman" w:eastAsia="Times New Roman" w:hAnsi="Times New Roman" w:cs="Times New Roman"/>
          <w:color w:val="000000" w:themeColor="text1"/>
          <w:sz w:val="24"/>
          <w:szCs w:val="24"/>
          <w:lang w:eastAsia="tr-TR"/>
        </w:rPr>
        <w:t>1,05</w:t>
      </w:r>
      <w:r w:rsidR="00023292" w:rsidRPr="00023292">
        <w:rPr>
          <w:rFonts w:ascii="Times New Roman" w:eastAsia="Times New Roman" w:hAnsi="Times New Roman" w:cs="Times New Roman"/>
          <w:color w:val="000000" w:themeColor="text1"/>
          <w:sz w:val="24"/>
          <w:szCs w:val="24"/>
          <w:lang w:eastAsia="tr-TR"/>
        </w:rPr>
        <w:t xml:space="preserve"> iken 202</w:t>
      </w:r>
      <w:r w:rsidR="00781D08">
        <w:rPr>
          <w:rFonts w:ascii="Times New Roman" w:eastAsia="Times New Roman" w:hAnsi="Times New Roman" w:cs="Times New Roman"/>
          <w:color w:val="000000" w:themeColor="text1"/>
          <w:sz w:val="24"/>
          <w:szCs w:val="24"/>
          <w:lang w:eastAsia="tr-TR"/>
        </w:rPr>
        <w:t>1</w:t>
      </w:r>
      <w:r w:rsidRPr="00023292">
        <w:rPr>
          <w:rFonts w:ascii="Times New Roman" w:eastAsia="Times New Roman" w:hAnsi="Times New Roman" w:cs="Times New Roman"/>
          <w:color w:val="000000" w:themeColor="text1"/>
          <w:sz w:val="24"/>
          <w:szCs w:val="24"/>
          <w:lang w:eastAsia="tr-TR"/>
        </w:rPr>
        <w:t xml:space="preserve"> yılında % </w:t>
      </w:r>
      <w:r w:rsidR="00023292" w:rsidRPr="00023292">
        <w:rPr>
          <w:rFonts w:ascii="Times New Roman" w:eastAsia="Times New Roman" w:hAnsi="Times New Roman" w:cs="Times New Roman"/>
          <w:color w:val="000000" w:themeColor="text1"/>
          <w:sz w:val="24"/>
          <w:szCs w:val="24"/>
          <w:lang w:eastAsia="tr-TR"/>
        </w:rPr>
        <w:t>0,</w:t>
      </w:r>
      <w:r w:rsidR="00781D08">
        <w:rPr>
          <w:rFonts w:ascii="Times New Roman" w:eastAsia="Times New Roman" w:hAnsi="Times New Roman" w:cs="Times New Roman"/>
          <w:color w:val="000000" w:themeColor="text1"/>
          <w:sz w:val="24"/>
          <w:szCs w:val="24"/>
          <w:lang w:eastAsia="tr-TR"/>
        </w:rPr>
        <w:t>57</w:t>
      </w:r>
      <w:r w:rsidRPr="00023292">
        <w:rPr>
          <w:rFonts w:ascii="Times New Roman" w:eastAsia="Times New Roman" w:hAnsi="Times New Roman" w:cs="Times New Roman"/>
          <w:color w:val="000000" w:themeColor="text1"/>
          <w:sz w:val="24"/>
          <w:szCs w:val="24"/>
          <w:lang w:eastAsia="tr-TR"/>
        </w:rPr>
        <w:t xml:space="preserve"> olarak gerçekleşmiştir. </w:t>
      </w:r>
    </w:p>
    <w:p w:rsidR="00AB662B" w:rsidRPr="00023292" w:rsidRDefault="00023292"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2019</w:t>
      </w:r>
      <w:r w:rsidR="007C2D34" w:rsidRPr="00023292">
        <w:rPr>
          <w:rFonts w:ascii="Times New Roman" w:eastAsia="Times New Roman" w:hAnsi="Times New Roman" w:cs="Times New Roman"/>
          <w:b/>
          <w:bCs/>
          <w:color w:val="000000" w:themeColor="text1"/>
          <w:sz w:val="24"/>
          <w:szCs w:val="24"/>
          <w:lang w:eastAsia="tr-TR"/>
        </w:rPr>
        <w:t xml:space="preserve"> ve 20</w:t>
      </w:r>
      <w:r w:rsidRPr="00023292">
        <w:rPr>
          <w:rFonts w:ascii="Times New Roman" w:eastAsia="Times New Roman" w:hAnsi="Times New Roman" w:cs="Times New Roman"/>
          <w:b/>
          <w:bCs/>
          <w:color w:val="000000" w:themeColor="text1"/>
          <w:sz w:val="24"/>
          <w:szCs w:val="24"/>
          <w:lang w:eastAsia="tr-TR"/>
        </w:rPr>
        <w:t>20</w:t>
      </w:r>
      <w:r w:rsidR="00AB662B" w:rsidRPr="00023292">
        <w:rPr>
          <w:rFonts w:ascii="Times New Roman" w:eastAsia="Times New Roman" w:hAnsi="Times New Roman" w:cs="Times New Roman"/>
          <w:b/>
          <w:bCs/>
          <w:color w:val="000000" w:themeColor="text1"/>
          <w:sz w:val="24"/>
          <w:szCs w:val="24"/>
          <w:lang w:eastAsia="tr-TR"/>
        </w:rPr>
        <w:t xml:space="preserve"> Yılları İlk Altı Aylık Bütçe Gerçekleşmeleri ve Artış- Azalış Oranları,</w:t>
      </w:r>
    </w:p>
    <w:p w:rsidR="00AB662B" w:rsidRPr="00023292" w:rsidRDefault="00AB662B" w:rsidP="00AB662B">
      <w:pPr>
        <w:spacing w:after="0" w:line="240" w:lineRule="auto"/>
        <w:jc w:val="center"/>
        <w:rPr>
          <w:rFonts w:ascii="Times New Roman" w:eastAsia="Times New Roman" w:hAnsi="Times New Roman" w:cs="Times New Roman"/>
          <w:b/>
          <w:bCs/>
          <w:color w:val="000000" w:themeColor="text1"/>
          <w:sz w:val="24"/>
          <w:szCs w:val="24"/>
          <w:lang w:eastAsia="tr-TR"/>
        </w:rPr>
      </w:pPr>
      <w:r w:rsidRPr="00023292">
        <w:rPr>
          <w:rFonts w:ascii="Times New Roman" w:eastAsia="Times New Roman" w:hAnsi="Times New Roman" w:cs="Times New Roman"/>
          <w:b/>
          <w:bCs/>
          <w:color w:val="000000" w:themeColor="text1"/>
          <w:sz w:val="24"/>
          <w:szCs w:val="24"/>
          <w:lang w:eastAsia="tr-TR"/>
        </w:rPr>
        <w:t>Toplam Gerçekleşme İçindeki Payları</w:t>
      </w:r>
    </w:p>
    <w:p w:rsidR="00AB662B" w:rsidRPr="001C1391" w:rsidRDefault="00023292" w:rsidP="00AB662B">
      <w:pPr>
        <w:spacing w:after="0" w:line="240" w:lineRule="auto"/>
        <w:jc w:val="center"/>
        <w:rPr>
          <w:rFonts w:ascii="Times New Roman" w:eastAsia="Times New Roman" w:hAnsi="Times New Roman" w:cs="Times New Roman"/>
          <w:b/>
          <w:bCs/>
          <w:color w:val="FF0000"/>
          <w:sz w:val="14"/>
          <w:szCs w:val="24"/>
          <w:lang w:eastAsia="tr-TR"/>
        </w:rPr>
      </w:pPr>
      <w:r>
        <w:rPr>
          <w:noProof/>
          <w:lang w:eastAsia="tr-TR"/>
        </w:rPr>
        <w:drawing>
          <wp:inline distT="0" distB="0" distL="0" distR="0" wp14:anchorId="763014EF" wp14:editId="6EF7C796">
            <wp:extent cx="6254496" cy="3130905"/>
            <wp:effectExtent l="0" t="0" r="13335" b="127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B662B" w:rsidRPr="001C1391" w:rsidRDefault="00AB662B"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rsidR="00AB662B" w:rsidRDefault="00AB662B"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rsidR="001E073D"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rsidR="001E073D"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rsidR="001E073D" w:rsidRPr="001C1391" w:rsidRDefault="001E073D" w:rsidP="00AB662B">
      <w:pPr>
        <w:tabs>
          <w:tab w:val="left" w:pos="3210"/>
        </w:tabs>
        <w:spacing w:after="0" w:line="240" w:lineRule="auto"/>
        <w:rPr>
          <w:rFonts w:ascii="Times New Roman" w:eastAsia="Times New Roman" w:hAnsi="Times New Roman" w:cs="Times New Roman"/>
          <w:b/>
          <w:bCs/>
          <w:color w:val="FF0000"/>
          <w:sz w:val="20"/>
          <w:szCs w:val="20"/>
          <w:lang w:eastAsia="tr-TR"/>
        </w:rPr>
      </w:pPr>
    </w:p>
    <w:p w:rsidR="00AB662B" w:rsidRPr="00E23C2A" w:rsidRDefault="00AB662B" w:rsidP="00AB662B">
      <w:pPr>
        <w:keepNext/>
        <w:keepLines/>
        <w:numPr>
          <w:ilvl w:val="0"/>
          <w:numId w:val="3"/>
        </w:numPr>
        <w:spacing w:before="200" w:after="0" w:line="240" w:lineRule="auto"/>
        <w:outlineLvl w:val="2"/>
        <w:rPr>
          <w:rFonts w:ascii="Arial" w:eastAsia="Times New Roman" w:hAnsi="Arial" w:cs="Arial"/>
          <w:b/>
          <w:bCs/>
        </w:rPr>
      </w:pPr>
      <w:r w:rsidRPr="00E23C2A">
        <w:rPr>
          <w:rFonts w:ascii="Arial" w:eastAsia="Times New Roman" w:hAnsi="Arial" w:cs="Arial"/>
          <w:b/>
          <w:bCs/>
        </w:rPr>
        <w:t>Vergi Gelirleri</w:t>
      </w:r>
    </w:p>
    <w:p w:rsidR="00AB662B" w:rsidRPr="00E23C2A" w:rsidRDefault="00AB662B" w:rsidP="00AB662B">
      <w:pPr>
        <w:spacing w:after="0" w:line="240" w:lineRule="auto"/>
        <w:rPr>
          <w:rFonts w:ascii="Times New Roman" w:eastAsia="Times New Roman" w:hAnsi="Times New Roman" w:cs="Times New Roman"/>
          <w:sz w:val="24"/>
          <w:szCs w:val="24"/>
        </w:rPr>
      </w:pPr>
    </w:p>
    <w:p w:rsidR="00AB662B" w:rsidRPr="001C1391" w:rsidRDefault="00AB662B" w:rsidP="00AB662B">
      <w:pPr>
        <w:spacing w:after="0" w:line="288" w:lineRule="auto"/>
        <w:jc w:val="both"/>
        <w:rPr>
          <w:rFonts w:ascii="Arial TUR" w:eastAsia="Times New Roman" w:hAnsi="Arial TUR" w:cs="Arial TUR"/>
          <w:color w:val="FF0000"/>
          <w:sz w:val="23"/>
          <w:szCs w:val="23"/>
          <w:lang w:eastAsia="tr-TR"/>
        </w:rPr>
      </w:pPr>
      <w:r w:rsidRPr="00E23C2A">
        <w:rPr>
          <w:rFonts w:ascii="Times New Roman" w:eastAsia="Times New Roman" w:hAnsi="Times New Roman" w:cs="Times New Roman"/>
          <w:sz w:val="23"/>
          <w:szCs w:val="23"/>
          <w:lang w:eastAsia="tr-TR"/>
        </w:rPr>
        <w:tab/>
        <w:t xml:space="preserve">Mülkiyet üzerinden alınan vergiler, dahilde alınan mal ve hizmet vergileri ve </w:t>
      </w:r>
      <w:r w:rsidR="00C7203F" w:rsidRPr="00E23C2A">
        <w:rPr>
          <w:rFonts w:ascii="Times New Roman" w:eastAsia="Times New Roman" w:hAnsi="Times New Roman" w:cs="Times New Roman"/>
          <w:sz w:val="23"/>
          <w:szCs w:val="23"/>
          <w:lang w:eastAsia="tr-TR"/>
        </w:rPr>
        <w:t>Harçlardan</w:t>
      </w:r>
      <w:r w:rsidR="00E64897" w:rsidRPr="00E23C2A">
        <w:rPr>
          <w:rFonts w:ascii="Times New Roman" w:eastAsia="Times New Roman" w:hAnsi="Times New Roman" w:cs="Times New Roman"/>
          <w:sz w:val="23"/>
          <w:szCs w:val="23"/>
          <w:lang w:eastAsia="tr-TR"/>
        </w:rPr>
        <w:t xml:space="preserve"> oluşan Vergi Gelirleri 20</w:t>
      </w:r>
      <w:r w:rsidR="00793FA9">
        <w:rPr>
          <w:rFonts w:ascii="Times New Roman" w:eastAsia="Times New Roman" w:hAnsi="Times New Roman" w:cs="Times New Roman"/>
          <w:sz w:val="23"/>
          <w:szCs w:val="23"/>
          <w:lang w:eastAsia="tr-TR"/>
        </w:rPr>
        <w:t>21</w:t>
      </w:r>
      <w:r w:rsidRPr="00E23C2A">
        <w:rPr>
          <w:rFonts w:ascii="Times New Roman" w:eastAsia="Times New Roman" w:hAnsi="Times New Roman" w:cs="Times New Roman"/>
          <w:sz w:val="23"/>
          <w:szCs w:val="23"/>
          <w:lang w:eastAsia="tr-TR"/>
        </w:rPr>
        <w:t xml:space="preserve"> yılı Ocak-Haziran döneminde net </w:t>
      </w:r>
      <w:r w:rsidR="00793FA9" w:rsidRPr="00793FA9">
        <w:rPr>
          <w:rFonts w:ascii="Times New Roman" w:eastAsia="Times New Roman" w:hAnsi="Times New Roman" w:cs="Times New Roman"/>
          <w:sz w:val="23"/>
          <w:szCs w:val="23"/>
          <w:lang w:eastAsia="tr-TR"/>
        </w:rPr>
        <w:t>39.636.944,78</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w:t>
      </w:r>
      <w:r w:rsidR="00E23C2A">
        <w:rPr>
          <w:rFonts w:ascii="Times New Roman" w:eastAsia="Times New Roman" w:hAnsi="Times New Roman" w:cs="Times New Roman"/>
          <w:color w:val="FF0000"/>
          <w:sz w:val="23"/>
          <w:szCs w:val="23"/>
          <w:lang w:eastAsia="tr-TR"/>
        </w:rPr>
        <w:t xml:space="preserve"> </w:t>
      </w:r>
      <w:r w:rsidR="00E23C2A" w:rsidRPr="00E23C2A">
        <w:rPr>
          <w:rFonts w:ascii="Times New Roman" w:eastAsia="Times New Roman" w:hAnsi="Times New Roman" w:cs="Times New Roman"/>
          <w:sz w:val="23"/>
          <w:szCs w:val="23"/>
          <w:lang w:eastAsia="tr-TR"/>
        </w:rPr>
        <w:t>20</w:t>
      </w:r>
      <w:r w:rsidR="00793FA9">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Ocak-Haziran döneminde tahsil edilen Vergi Gelirlerinin net </w:t>
      </w:r>
      <w:r w:rsidR="00793FA9" w:rsidRPr="00793FA9">
        <w:rPr>
          <w:rFonts w:ascii="Times New Roman" w:eastAsia="Times New Roman" w:hAnsi="Times New Roman" w:cs="Times New Roman"/>
          <w:sz w:val="23"/>
          <w:szCs w:val="23"/>
          <w:lang w:eastAsia="tr-TR"/>
        </w:rPr>
        <w:t>26.502.119,62</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 kaleminde % </w:t>
      </w:r>
      <w:r w:rsidR="00793FA9" w:rsidRPr="00793FA9">
        <w:rPr>
          <w:rFonts w:ascii="Times New Roman" w:eastAsia="Times New Roman" w:hAnsi="Times New Roman" w:cs="Times New Roman"/>
          <w:sz w:val="23"/>
          <w:szCs w:val="23"/>
          <w:lang w:eastAsia="tr-TR"/>
        </w:rPr>
        <w:t>49,56</w:t>
      </w:r>
      <w:r w:rsidR="00793FA9">
        <w:rPr>
          <w:rFonts w:ascii="Times New Roman" w:eastAsia="Times New Roman" w:hAnsi="Times New Roman" w:cs="Times New Roman"/>
          <w:sz w:val="23"/>
          <w:szCs w:val="23"/>
          <w:lang w:eastAsia="tr-TR"/>
        </w:rPr>
        <w:t xml:space="preserve"> </w:t>
      </w:r>
      <w:r w:rsidRPr="00E23C2A">
        <w:rPr>
          <w:rFonts w:ascii="Times New Roman" w:eastAsia="Times New Roman" w:hAnsi="Times New Roman" w:cs="Times New Roman"/>
          <w:sz w:val="23"/>
          <w:szCs w:val="23"/>
          <w:lang w:eastAsia="tr-TR"/>
        </w:rPr>
        <w:t xml:space="preserve">oranında </w:t>
      </w:r>
      <w:r w:rsidR="00E64897" w:rsidRPr="00E23C2A">
        <w:rPr>
          <w:rFonts w:ascii="Times New Roman" w:eastAsia="Times New Roman" w:hAnsi="Times New Roman" w:cs="Times New Roman"/>
          <w:sz w:val="23"/>
          <w:szCs w:val="23"/>
          <w:lang w:eastAsia="tr-TR"/>
        </w:rPr>
        <w:t>a</w:t>
      </w:r>
      <w:r w:rsidR="00E23C2A">
        <w:rPr>
          <w:rFonts w:ascii="Times New Roman" w:eastAsia="Times New Roman" w:hAnsi="Times New Roman" w:cs="Times New Roman"/>
          <w:sz w:val="23"/>
          <w:szCs w:val="23"/>
          <w:lang w:eastAsia="tr-TR"/>
        </w:rPr>
        <w:t>rtı</w:t>
      </w:r>
      <w:r w:rsidR="00E64897" w:rsidRPr="00E23C2A">
        <w:rPr>
          <w:rFonts w:ascii="Times New Roman" w:eastAsia="Times New Roman" w:hAnsi="Times New Roman" w:cs="Times New Roman"/>
          <w:sz w:val="23"/>
          <w:szCs w:val="23"/>
          <w:lang w:eastAsia="tr-TR"/>
        </w:rPr>
        <w:t>ş</w:t>
      </w:r>
      <w:r w:rsidRPr="00E23C2A">
        <w:rPr>
          <w:rFonts w:ascii="Times New Roman" w:eastAsia="Times New Roman" w:hAnsi="Times New Roman" w:cs="Times New Roman"/>
          <w:sz w:val="23"/>
          <w:szCs w:val="23"/>
          <w:lang w:eastAsia="tr-TR"/>
        </w:rPr>
        <w:t xml:space="preserve"> gözlenmektedir.</w:t>
      </w:r>
    </w:p>
    <w:p w:rsidR="00AB662B" w:rsidRPr="00E23C2A" w:rsidRDefault="00AB662B" w:rsidP="00AB662B">
      <w:pPr>
        <w:keepNext/>
        <w:keepLines/>
        <w:spacing w:before="200" w:after="0"/>
        <w:ind w:left="426"/>
        <w:outlineLvl w:val="2"/>
        <w:rPr>
          <w:rFonts w:ascii="Arial" w:eastAsia="Times New Roman" w:hAnsi="Arial" w:cs="Arial"/>
          <w:b/>
          <w:bCs/>
        </w:rPr>
      </w:pPr>
      <w:r w:rsidRPr="00E23C2A">
        <w:rPr>
          <w:rFonts w:ascii="Arial" w:eastAsia="Times New Roman" w:hAnsi="Arial" w:cs="Arial"/>
          <w:b/>
          <w:bCs/>
        </w:rPr>
        <w:t>03.</w:t>
      </w:r>
      <w:r w:rsidRPr="001C1391">
        <w:rPr>
          <w:rFonts w:ascii="Arial" w:eastAsia="Times New Roman" w:hAnsi="Arial" w:cs="Arial"/>
          <w:b/>
          <w:bCs/>
          <w:color w:val="FF0000"/>
        </w:rPr>
        <w:t xml:space="preserve"> </w:t>
      </w:r>
      <w:r w:rsidRPr="00E23C2A">
        <w:rPr>
          <w:rFonts w:ascii="Arial" w:eastAsia="Times New Roman" w:hAnsi="Arial" w:cs="Arial"/>
          <w:b/>
          <w:bCs/>
        </w:rPr>
        <w:t xml:space="preserve">Teşebbüs ve Mülkiyet Gelirleri </w:t>
      </w:r>
    </w:p>
    <w:p w:rsidR="00AB662B" w:rsidRPr="00E23C2A" w:rsidRDefault="00AB662B" w:rsidP="00AB662B">
      <w:pPr>
        <w:spacing w:after="0" w:line="240" w:lineRule="auto"/>
        <w:rPr>
          <w:rFonts w:ascii="Times New Roman" w:eastAsia="Times New Roman" w:hAnsi="Times New Roman" w:cs="Times New Roman"/>
          <w:sz w:val="24"/>
          <w:szCs w:val="24"/>
          <w:lang w:eastAsia="tr-TR"/>
        </w:rPr>
      </w:pPr>
    </w:p>
    <w:p w:rsidR="00AB662B" w:rsidRPr="00E23C2A" w:rsidRDefault="00AB662B" w:rsidP="00AB662B">
      <w:pPr>
        <w:spacing w:after="0" w:line="288" w:lineRule="auto"/>
        <w:jc w:val="both"/>
        <w:rPr>
          <w:rFonts w:ascii="Times New Roman" w:eastAsia="Times New Roman" w:hAnsi="Times New Roman" w:cs="Times New Roman"/>
          <w:sz w:val="23"/>
          <w:szCs w:val="23"/>
          <w:lang w:eastAsia="tr-TR"/>
        </w:rPr>
      </w:pPr>
      <w:r w:rsidRPr="00E23C2A">
        <w:rPr>
          <w:rFonts w:ascii="Times New Roman" w:eastAsia="Times New Roman" w:hAnsi="Times New Roman" w:cs="Times New Roman"/>
          <w:sz w:val="23"/>
          <w:szCs w:val="23"/>
          <w:lang w:eastAsia="tr-TR"/>
        </w:rPr>
        <w:tab/>
        <w:t>Teş</w:t>
      </w:r>
      <w:r w:rsidR="00E64897" w:rsidRPr="00E23C2A">
        <w:rPr>
          <w:rFonts w:ascii="Times New Roman" w:eastAsia="Times New Roman" w:hAnsi="Times New Roman" w:cs="Times New Roman"/>
          <w:sz w:val="23"/>
          <w:szCs w:val="23"/>
          <w:lang w:eastAsia="tr-TR"/>
        </w:rPr>
        <w:t>ebbüs ve Mülkiyet Gelirleri 20</w:t>
      </w:r>
      <w:r w:rsidR="00E23C2A" w:rsidRPr="00E23C2A">
        <w:rPr>
          <w:rFonts w:ascii="Times New Roman" w:eastAsia="Times New Roman" w:hAnsi="Times New Roman" w:cs="Times New Roman"/>
          <w:sz w:val="23"/>
          <w:szCs w:val="23"/>
          <w:lang w:eastAsia="tr-TR"/>
        </w:rPr>
        <w:t>2</w:t>
      </w:r>
      <w:r w:rsidR="00793FA9">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net </w:t>
      </w:r>
      <w:r w:rsidR="00793FA9" w:rsidRPr="00793FA9">
        <w:rPr>
          <w:rFonts w:ascii="Times New Roman" w:eastAsia="Times New Roman" w:hAnsi="Times New Roman" w:cs="Times New Roman"/>
          <w:sz w:val="23"/>
          <w:szCs w:val="23"/>
          <w:lang w:eastAsia="tr-TR"/>
        </w:rPr>
        <w:t>17.044.110,75</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793FA9">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Ocak-Haziran döneminde Teşebbüs ve Mülkiyet Gelirlerinin net </w:t>
      </w:r>
      <w:r w:rsidR="00793FA9" w:rsidRPr="00793FA9">
        <w:rPr>
          <w:rFonts w:ascii="Times New Roman" w:eastAsia="Times New Roman" w:hAnsi="Times New Roman" w:cs="Times New Roman"/>
          <w:sz w:val="23"/>
          <w:szCs w:val="23"/>
          <w:lang w:eastAsia="tr-TR"/>
        </w:rPr>
        <w:t>7.785.767,12</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 kaleminde %</w:t>
      </w:r>
      <w:r w:rsidR="00E64897" w:rsidRPr="00E23C2A">
        <w:rPr>
          <w:rFonts w:ascii="Times New Roman" w:eastAsia="Times New Roman" w:hAnsi="Times New Roman" w:cs="Times New Roman"/>
          <w:sz w:val="23"/>
          <w:szCs w:val="23"/>
          <w:lang w:eastAsia="tr-TR"/>
        </w:rPr>
        <w:t xml:space="preserve"> </w:t>
      </w:r>
      <w:r w:rsidR="00793FA9">
        <w:rPr>
          <w:rFonts w:ascii="Times New Roman" w:eastAsia="Times New Roman" w:hAnsi="Times New Roman" w:cs="Times New Roman"/>
          <w:sz w:val="23"/>
          <w:szCs w:val="23"/>
          <w:lang w:eastAsia="tr-TR"/>
        </w:rPr>
        <w:t>118,91</w:t>
      </w:r>
      <w:r w:rsidR="00E64897" w:rsidRPr="00E23C2A">
        <w:rPr>
          <w:rFonts w:ascii="Times New Roman" w:eastAsia="Times New Roman" w:hAnsi="Times New Roman" w:cs="Times New Roman"/>
          <w:sz w:val="23"/>
          <w:szCs w:val="23"/>
          <w:lang w:eastAsia="tr-TR"/>
        </w:rPr>
        <w:t xml:space="preserve"> </w:t>
      </w:r>
      <w:r w:rsidRPr="00E23C2A">
        <w:rPr>
          <w:rFonts w:ascii="Times New Roman" w:eastAsia="Times New Roman" w:hAnsi="Times New Roman" w:cs="Times New Roman"/>
          <w:sz w:val="23"/>
          <w:szCs w:val="23"/>
          <w:lang w:eastAsia="tr-TR"/>
        </w:rPr>
        <w:t xml:space="preserve">oranında bir </w:t>
      </w:r>
      <w:r w:rsidR="00793FA9">
        <w:rPr>
          <w:rFonts w:ascii="Times New Roman" w:eastAsia="Times New Roman" w:hAnsi="Times New Roman" w:cs="Times New Roman"/>
          <w:sz w:val="23"/>
          <w:szCs w:val="23"/>
          <w:lang w:eastAsia="tr-TR"/>
        </w:rPr>
        <w:t>artış</w:t>
      </w:r>
      <w:r w:rsidRPr="00E23C2A">
        <w:rPr>
          <w:rFonts w:ascii="Times New Roman" w:eastAsia="Times New Roman" w:hAnsi="Times New Roman" w:cs="Times New Roman"/>
          <w:sz w:val="23"/>
          <w:szCs w:val="23"/>
          <w:lang w:eastAsia="tr-TR"/>
        </w:rPr>
        <w:t xml:space="preserve"> gözlenmektedir.</w:t>
      </w:r>
    </w:p>
    <w:p w:rsidR="00AB662B" w:rsidRPr="00E23C2A" w:rsidRDefault="00AB662B" w:rsidP="00AB662B">
      <w:pPr>
        <w:keepNext/>
        <w:keepLines/>
        <w:spacing w:before="200" w:after="0" w:line="360" w:lineRule="auto"/>
        <w:ind w:left="426"/>
        <w:outlineLvl w:val="2"/>
        <w:rPr>
          <w:rFonts w:ascii="Arial" w:eastAsia="Times New Roman" w:hAnsi="Arial" w:cs="Arial"/>
          <w:b/>
          <w:bCs/>
        </w:rPr>
      </w:pPr>
      <w:r w:rsidRPr="00E23C2A">
        <w:rPr>
          <w:rFonts w:ascii="Arial" w:eastAsia="Times New Roman" w:hAnsi="Arial" w:cs="Arial"/>
          <w:b/>
          <w:bCs/>
        </w:rPr>
        <w:t>04. Alınan Bağış ve Yardımlar</w:t>
      </w:r>
    </w:p>
    <w:p w:rsidR="00AB662B" w:rsidRPr="00E23C2A" w:rsidRDefault="00AB662B" w:rsidP="00AB662B">
      <w:pPr>
        <w:spacing w:after="0" w:line="288" w:lineRule="auto"/>
        <w:jc w:val="both"/>
        <w:rPr>
          <w:rFonts w:ascii="Arial TUR" w:eastAsia="Times New Roman" w:hAnsi="Arial TUR" w:cs="Arial TUR"/>
          <w:sz w:val="20"/>
          <w:szCs w:val="20"/>
          <w:lang w:eastAsia="tr-TR"/>
        </w:rPr>
      </w:pPr>
      <w:r w:rsidRPr="00E23C2A">
        <w:rPr>
          <w:rFonts w:ascii="Times New Roman" w:eastAsia="Times New Roman" w:hAnsi="Times New Roman" w:cs="Times New Roman"/>
          <w:sz w:val="24"/>
          <w:szCs w:val="24"/>
          <w:lang w:eastAsia="tr-TR"/>
        </w:rPr>
        <w:tab/>
      </w:r>
      <w:r w:rsidRPr="00E23C2A">
        <w:rPr>
          <w:rFonts w:ascii="Times New Roman" w:eastAsia="Times New Roman" w:hAnsi="Times New Roman" w:cs="Times New Roman"/>
          <w:sz w:val="23"/>
          <w:szCs w:val="23"/>
          <w:lang w:eastAsia="tr-TR"/>
        </w:rPr>
        <w:t>Alınan Bağış ve Yard</w:t>
      </w:r>
      <w:r w:rsidR="00E23C2A" w:rsidRPr="00E23C2A">
        <w:rPr>
          <w:rFonts w:ascii="Times New Roman" w:eastAsia="Times New Roman" w:hAnsi="Times New Roman" w:cs="Times New Roman"/>
          <w:sz w:val="23"/>
          <w:szCs w:val="23"/>
          <w:lang w:eastAsia="tr-TR"/>
        </w:rPr>
        <w:t>ımlar 202</w:t>
      </w:r>
      <w:r w:rsidR="00793FA9">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net </w:t>
      </w:r>
      <w:r w:rsidR="00793FA9">
        <w:rPr>
          <w:rFonts w:ascii="Times New Roman" w:eastAsia="Times New Roman" w:hAnsi="Times New Roman" w:cs="Times New Roman"/>
          <w:sz w:val="23"/>
          <w:szCs w:val="23"/>
          <w:lang w:eastAsia="tr-TR"/>
        </w:rPr>
        <w:t>79.993,92</w:t>
      </w:r>
      <w:r w:rsidR="00E64897" w:rsidRPr="00E23C2A">
        <w:rPr>
          <w:rFonts w:ascii="Arial TUR" w:eastAsia="Times New Roman" w:hAnsi="Arial TUR" w:cs="Arial TUR"/>
          <w:sz w:val="20"/>
          <w:szCs w:val="20"/>
          <w:lang w:eastAsia="tr-TR"/>
        </w:rPr>
        <w:t xml:space="preserve"> </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gerçekleşmiştir. 20</w:t>
      </w:r>
      <w:r w:rsidR="00793FA9">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Ocak-Haziran döneminde Alınan Bağış ve Yardımların net </w:t>
      </w:r>
      <w:r w:rsidR="00793FA9">
        <w:rPr>
          <w:rFonts w:ascii="Times New Roman" w:eastAsia="Times New Roman" w:hAnsi="Times New Roman" w:cs="Times New Roman"/>
          <w:sz w:val="23"/>
          <w:szCs w:val="23"/>
          <w:lang w:eastAsia="tr-TR"/>
        </w:rPr>
        <w:t>15.055,00</w:t>
      </w:r>
      <w:r w:rsidR="00E64897" w:rsidRPr="00E23C2A">
        <w:rPr>
          <w:rFonts w:ascii="Times New Roman" w:eastAsia="Times New Roman" w:hAnsi="Times New Roman" w:cs="Times New Roman"/>
          <w:sz w:val="23"/>
          <w:szCs w:val="23"/>
          <w:lang w:eastAsia="tr-TR"/>
        </w:rPr>
        <w:t xml:space="preserve"> </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w:t>
      </w:r>
      <w:r w:rsidR="00E64897" w:rsidRPr="00E23C2A">
        <w:rPr>
          <w:rFonts w:ascii="Times New Roman" w:eastAsia="Times New Roman" w:hAnsi="Times New Roman" w:cs="Times New Roman"/>
          <w:sz w:val="23"/>
          <w:szCs w:val="23"/>
          <w:lang w:eastAsia="tr-TR"/>
        </w:rPr>
        <w:t xml:space="preserve">ığında, bu gelir kaleminde % </w:t>
      </w:r>
      <w:r w:rsidR="00793FA9">
        <w:rPr>
          <w:rFonts w:ascii="Times New Roman" w:eastAsia="Times New Roman" w:hAnsi="Times New Roman" w:cs="Times New Roman"/>
          <w:sz w:val="23"/>
          <w:szCs w:val="23"/>
          <w:lang w:eastAsia="tr-TR"/>
        </w:rPr>
        <w:t>563,57</w:t>
      </w:r>
      <w:r w:rsidRPr="00E23C2A">
        <w:rPr>
          <w:rFonts w:ascii="Times New Roman" w:eastAsia="Times New Roman" w:hAnsi="Times New Roman" w:cs="Times New Roman"/>
          <w:sz w:val="23"/>
          <w:szCs w:val="23"/>
          <w:lang w:eastAsia="tr-TR"/>
        </w:rPr>
        <w:t xml:space="preserve"> oranında bir </w:t>
      </w:r>
      <w:r w:rsidR="00793FA9">
        <w:rPr>
          <w:rFonts w:ascii="Times New Roman" w:eastAsia="Times New Roman" w:hAnsi="Times New Roman" w:cs="Times New Roman"/>
          <w:sz w:val="23"/>
          <w:szCs w:val="23"/>
          <w:lang w:eastAsia="tr-TR"/>
        </w:rPr>
        <w:t>artı</w:t>
      </w:r>
      <w:r w:rsidRPr="00E23C2A">
        <w:rPr>
          <w:rFonts w:ascii="Times New Roman" w:eastAsia="Times New Roman" w:hAnsi="Times New Roman" w:cs="Times New Roman"/>
          <w:sz w:val="23"/>
          <w:szCs w:val="23"/>
          <w:lang w:eastAsia="tr-TR"/>
        </w:rPr>
        <w:t>ş gözlenmektedir.</w:t>
      </w:r>
    </w:p>
    <w:p w:rsidR="00AB662B" w:rsidRPr="00E23C2A" w:rsidRDefault="00AB662B" w:rsidP="00AF290B">
      <w:pPr>
        <w:keepNext/>
        <w:keepLines/>
        <w:spacing w:before="200" w:after="0" w:line="360" w:lineRule="auto"/>
        <w:ind w:left="426"/>
        <w:outlineLvl w:val="2"/>
        <w:rPr>
          <w:rFonts w:ascii="Arial" w:eastAsia="Times New Roman" w:hAnsi="Arial" w:cs="Arial"/>
          <w:b/>
          <w:bCs/>
        </w:rPr>
      </w:pPr>
      <w:r w:rsidRPr="00E23C2A">
        <w:rPr>
          <w:rFonts w:ascii="Arial" w:eastAsia="Times New Roman" w:hAnsi="Arial" w:cs="Arial"/>
          <w:b/>
          <w:bCs/>
        </w:rPr>
        <w:t>05. Diğer Gelirler (Kişi ve Kurumlardan Alınan Pay</w:t>
      </w:r>
      <w:r w:rsidR="00AF290B" w:rsidRPr="00E23C2A">
        <w:rPr>
          <w:rFonts w:ascii="Arial" w:eastAsia="Times New Roman" w:hAnsi="Arial" w:cs="Arial"/>
          <w:b/>
          <w:bCs/>
        </w:rPr>
        <w:t>lar, Faizler ve Ceza Gelirleri)</w:t>
      </w:r>
    </w:p>
    <w:p w:rsidR="00AB662B" w:rsidRPr="00E23C2A" w:rsidRDefault="00AB662B" w:rsidP="006942A3">
      <w:pPr>
        <w:jc w:val="both"/>
        <w:rPr>
          <w:rFonts w:ascii="Arial TUR" w:eastAsia="Times New Roman" w:hAnsi="Arial TUR" w:cs="Arial TUR"/>
          <w:sz w:val="20"/>
          <w:szCs w:val="20"/>
          <w:lang w:eastAsia="tr-TR"/>
        </w:rPr>
      </w:pPr>
      <w:r w:rsidRPr="00E23C2A">
        <w:rPr>
          <w:rFonts w:ascii="Times New Roman" w:eastAsia="Times New Roman" w:hAnsi="Times New Roman" w:cs="Times New Roman"/>
          <w:sz w:val="24"/>
          <w:szCs w:val="24"/>
          <w:lang w:eastAsia="tr-TR"/>
        </w:rPr>
        <w:tab/>
      </w:r>
      <w:r w:rsidRPr="00E23C2A">
        <w:rPr>
          <w:rFonts w:ascii="Times New Roman" w:eastAsia="Times New Roman" w:hAnsi="Times New Roman" w:cs="Times New Roman"/>
          <w:sz w:val="23"/>
          <w:szCs w:val="23"/>
          <w:lang w:eastAsia="tr-TR"/>
        </w:rPr>
        <w:t>Toplam gelirler içinde en önemli payı Paylar, faizler ve ceza gelirlerinden oluşan Diğer Gelir</w:t>
      </w:r>
      <w:r w:rsidR="006942A3" w:rsidRPr="00E23C2A">
        <w:rPr>
          <w:rFonts w:ascii="Times New Roman" w:eastAsia="Times New Roman" w:hAnsi="Times New Roman" w:cs="Times New Roman"/>
          <w:sz w:val="23"/>
          <w:szCs w:val="23"/>
          <w:lang w:eastAsia="tr-TR"/>
        </w:rPr>
        <w:t>ler kalemi oluşturmaktadır. 20</w:t>
      </w:r>
      <w:r w:rsidR="00E23C2A" w:rsidRPr="00E23C2A">
        <w:rPr>
          <w:rFonts w:ascii="Times New Roman" w:eastAsia="Times New Roman" w:hAnsi="Times New Roman" w:cs="Times New Roman"/>
          <w:sz w:val="23"/>
          <w:szCs w:val="23"/>
          <w:lang w:eastAsia="tr-TR"/>
        </w:rPr>
        <w:t>2</w:t>
      </w:r>
      <w:r w:rsidR="006F4527">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yılı Ocak-Haziran döneminde Diğer Gelirler </w:t>
      </w:r>
      <w:r w:rsidR="006F4527" w:rsidRPr="006F4527">
        <w:rPr>
          <w:rFonts w:ascii="Times New Roman" w:eastAsia="Times New Roman" w:hAnsi="Times New Roman" w:cs="Times New Roman"/>
          <w:sz w:val="23"/>
          <w:szCs w:val="23"/>
          <w:lang w:eastAsia="tr-TR"/>
        </w:rPr>
        <w:t>81.297.530,27</w:t>
      </w:r>
      <w:r w:rsidRPr="00E23C2A">
        <w:rPr>
          <w:rFonts w:ascii="Arial TUR" w:eastAsia="Times New Roman" w:hAnsi="Arial TUR" w:cs="Arial TUR"/>
          <w:sz w:val="20"/>
          <w:szCs w:val="20"/>
          <w:lang w:eastAsia="tr-TR"/>
        </w:rPr>
        <w:t>₺</w:t>
      </w:r>
      <w:r w:rsidR="00E23C2A" w:rsidRPr="00E23C2A">
        <w:rPr>
          <w:rFonts w:ascii="Times New Roman" w:eastAsia="Times New Roman" w:hAnsi="Times New Roman" w:cs="Times New Roman"/>
          <w:sz w:val="23"/>
          <w:szCs w:val="23"/>
          <w:lang w:eastAsia="tr-TR"/>
        </w:rPr>
        <w:t xml:space="preserve"> olarak </w:t>
      </w:r>
      <w:r w:rsidR="00E23C2A" w:rsidRPr="00E23C2A">
        <w:rPr>
          <w:rFonts w:ascii="Times New Roman" w:eastAsia="Times New Roman" w:hAnsi="Times New Roman" w:cs="Times New Roman"/>
          <w:sz w:val="23"/>
          <w:szCs w:val="23"/>
          <w:lang w:eastAsia="tr-TR"/>
        </w:rPr>
        <w:lastRenderedPageBreak/>
        <w:t>gerçekleşmiştir. 20</w:t>
      </w:r>
      <w:r w:rsidR="006F4527">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Ocak-Haziran döneminde ise </w:t>
      </w:r>
      <w:r w:rsidR="006F4527" w:rsidRPr="006F4527">
        <w:rPr>
          <w:rFonts w:ascii="Times New Roman" w:eastAsia="Times New Roman" w:hAnsi="Times New Roman" w:cs="Times New Roman"/>
          <w:sz w:val="23"/>
          <w:szCs w:val="23"/>
          <w:lang w:eastAsia="tr-TR"/>
        </w:rPr>
        <w:t>53.584.078,54</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gelir gerçekleşmiştir. Diğer Gelirler başlığının toplam bütçe gelirleri içinde en önemli yere sahip olmasının sebebi, genel bütçe vergi gelirlerinden aktarılan payların, Kişi ve Kurumlardan Alınan Paylar başlığı altında bu bölümde yer almasıdır. </w:t>
      </w:r>
      <w:r w:rsidR="006942A3" w:rsidRPr="00E23C2A">
        <w:rPr>
          <w:rFonts w:ascii="Times New Roman" w:eastAsia="Times New Roman" w:hAnsi="Times New Roman" w:cs="Times New Roman"/>
          <w:sz w:val="23"/>
          <w:szCs w:val="23"/>
          <w:lang w:eastAsia="tr-TR"/>
        </w:rPr>
        <w:t>Ocak-Haziran 20</w:t>
      </w:r>
      <w:r w:rsidR="00E23C2A" w:rsidRPr="00E23C2A">
        <w:rPr>
          <w:rFonts w:ascii="Times New Roman" w:eastAsia="Times New Roman" w:hAnsi="Times New Roman" w:cs="Times New Roman"/>
          <w:sz w:val="23"/>
          <w:szCs w:val="23"/>
          <w:lang w:eastAsia="tr-TR"/>
        </w:rPr>
        <w:t>2</w:t>
      </w:r>
      <w:r w:rsidR="006F4527">
        <w:rPr>
          <w:rFonts w:ascii="Times New Roman" w:eastAsia="Times New Roman" w:hAnsi="Times New Roman" w:cs="Times New Roman"/>
          <w:sz w:val="23"/>
          <w:szCs w:val="23"/>
          <w:lang w:eastAsia="tr-TR"/>
        </w:rPr>
        <w:t>1</w:t>
      </w:r>
      <w:r w:rsidRPr="00E23C2A">
        <w:rPr>
          <w:rFonts w:ascii="Times New Roman" w:eastAsia="Times New Roman" w:hAnsi="Times New Roman" w:cs="Times New Roman"/>
          <w:sz w:val="23"/>
          <w:szCs w:val="23"/>
          <w:lang w:eastAsia="tr-TR"/>
        </w:rPr>
        <w:t xml:space="preserve"> döneminde Merkezi İdare Vergi Gelirlerinden Alınan Paylar </w:t>
      </w:r>
      <w:r w:rsidR="00AF5F03" w:rsidRPr="00AF5F03">
        <w:rPr>
          <w:rFonts w:ascii="Times New Roman" w:eastAsia="Times New Roman" w:hAnsi="Times New Roman" w:cs="Times New Roman"/>
          <w:sz w:val="23"/>
          <w:szCs w:val="23"/>
          <w:lang w:eastAsia="tr-TR"/>
        </w:rPr>
        <w:t>67.595.620,21</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olarak gerçekleşerek, toplam gelirlerin % </w:t>
      </w:r>
      <w:r w:rsidR="00AF5F03">
        <w:rPr>
          <w:rFonts w:ascii="Times New Roman" w:eastAsia="Times New Roman" w:hAnsi="Times New Roman" w:cs="Times New Roman"/>
          <w:sz w:val="23"/>
          <w:szCs w:val="23"/>
          <w:lang w:eastAsia="tr-TR"/>
        </w:rPr>
        <w:t>48,68</w:t>
      </w:r>
      <w:r w:rsidRPr="00E23C2A">
        <w:rPr>
          <w:rFonts w:ascii="Times New Roman" w:eastAsia="Times New Roman" w:hAnsi="Times New Roman" w:cs="Times New Roman"/>
          <w:sz w:val="23"/>
          <w:szCs w:val="23"/>
          <w:lang w:eastAsia="tr-TR"/>
        </w:rPr>
        <w:t>’</w:t>
      </w:r>
      <w:r w:rsidR="001C3E9E">
        <w:rPr>
          <w:rFonts w:ascii="Times New Roman" w:eastAsia="Times New Roman" w:hAnsi="Times New Roman" w:cs="Times New Roman"/>
          <w:sz w:val="23"/>
          <w:szCs w:val="23"/>
          <w:lang w:eastAsia="tr-TR"/>
        </w:rPr>
        <w:t>ini</w:t>
      </w:r>
      <w:r w:rsidR="00E23C2A" w:rsidRPr="00E23C2A">
        <w:rPr>
          <w:rFonts w:ascii="Times New Roman" w:eastAsia="Times New Roman" w:hAnsi="Times New Roman" w:cs="Times New Roman"/>
          <w:sz w:val="23"/>
          <w:szCs w:val="23"/>
          <w:lang w:eastAsia="tr-TR"/>
        </w:rPr>
        <w:t xml:space="preserve"> oluşturmuştur. 20</w:t>
      </w:r>
      <w:r w:rsidR="006F4527">
        <w:rPr>
          <w:rFonts w:ascii="Times New Roman" w:eastAsia="Times New Roman" w:hAnsi="Times New Roman" w:cs="Times New Roman"/>
          <w:sz w:val="23"/>
          <w:szCs w:val="23"/>
          <w:lang w:eastAsia="tr-TR"/>
        </w:rPr>
        <w:t>20</w:t>
      </w:r>
      <w:r w:rsidRPr="00E23C2A">
        <w:rPr>
          <w:rFonts w:ascii="Times New Roman" w:eastAsia="Times New Roman" w:hAnsi="Times New Roman" w:cs="Times New Roman"/>
          <w:sz w:val="23"/>
          <w:szCs w:val="23"/>
          <w:lang w:eastAsia="tr-TR"/>
        </w:rPr>
        <w:t xml:space="preserve"> yılı Ocak Haziran döneminde Merkezi İdare Vergi Gelirlerinden Alınan Payın </w:t>
      </w:r>
      <w:r w:rsidR="006F4527" w:rsidRPr="00E23C2A">
        <w:rPr>
          <w:rFonts w:ascii="Times New Roman" w:eastAsia="Times New Roman" w:hAnsi="Times New Roman" w:cs="Times New Roman"/>
          <w:sz w:val="23"/>
          <w:szCs w:val="23"/>
          <w:lang w:eastAsia="tr-TR"/>
        </w:rPr>
        <w:t>46.404.479,17</w:t>
      </w:r>
      <w:r w:rsidRPr="00E23C2A">
        <w:rPr>
          <w:rFonts w:ascii="Arial TUR" w:eastAsia="Times New Roman" w:hAnsi="Arial TUR" w:cs="Arial TUR"/>
          <w:sz w:val="20"/>
          <w:szCs w:val="20"/>
          <w:lang w:eastAsia="tr-TR"/>
        </w:rPr>
        <w:t>₺</w:t>
      </w:r>
      <w:r w:rsidRPr="00E23C2A">
        <w:rPr>
          <w:rFonts w:ascii="Times New Roman" w:eastAsia="Times New Roman" w:hAnsi="Times New Roman" w:cs="Times New Roman"/>
          <w:sz w:val="23"/>
          <w:szCs w:val="23"/>
          <w:lang w:eastAsia="tr-TR"/>
        </w:rPr>
        <w:t xml:space="preserve"> olduğu dikkate alındığında, bu gelirin artış oranı %</w:t>
      </w:r>
      <w:r w:rsidR="00AF5F03">
        <w:rPr>
          <w:rFonts w:ascii="Times New Roman" w:eastAsia="Times New Roman" w:hAnsi="Times New Roman" w:cs="Times New Roman"/>
          <w:sz w:val="23"/>
          <w:szCs w:val="23"/>
          <w:lang w:eastAsia="tr-TR"/>
        </w:rPr>
        <w:t>45,67</w:t>
      </w:r>
      <w:r w:rsidRPr="00E23C2A">
        <w:rPr>
          <w:rFonts w:ascii="Times New Roman" w:eastAsia="Times New Roman" w:hAnsi="Times New Roman" w:cs="Times New Roman"/>
          <w:sz w:val="23"/>
          <w:szCs w:val="23"/>
          <w:lang w:eastAsia="tr-TR"/>
        </w:rPr>
        <w:t xml:space="preserve"> düzeyindedir.</w:t>
      </w:r>
    </w:p>
    <w:p w:rsidR="00AB662B" w:rsidRPr="004207BD" w:rsidRDefault="004207BD" w:rsidP="00AB662B">
      <w:pPr>
        <w:keepNext/>
        <w:keepLines/>
        <w:spacing w:before="480" w:after="0" w:line="360" w:lineRule="auto"/>
        <w:jc w:val="center"/>
        <w:outlineLvl w:val="0"/>
        <w:rPr>
          <w:rFonts w:ascii="Times New Roman" w:eastAsia="Times New Roman" w:hAnsi="Times New Roman" w:cs="Times New Roman"/>
          <w:b/>
          <w:bCs/>
          <w:sz w:val="24"/>
          <w:szCs w:val="23"/>
        </w:rPr>
      </w:pPr>
      <w:r>
        <w:rPr>
          <w:rFonts w:ascii="Times New Roman" w:eastAsia="Times New Roman" w:hAnsi="Times New Roman" w:cs="Times New Roman"/>
          <w:b/>
          <w:bCs/>
          <w:sz w:val="24"/>
          <w:szCs w:val="23"/>
          <w:highlight w:val="lightGray"/>
        </w:rPr>
        <w:t>II. 2020</w:t>
      </w:r>
      <w:r w:rsidR="00AB662B" w:rsidRPr="004207BD">
        <w:rPr>
          <w:rFonts w:ascii="Times New Roman" w:eastAsia="Times New Roman" w:hAnsi="Times New Roman" w:cs="Times New Roman"/>
          <w:b/>
          <w:bCs/>
          <w:sz w:val="24"/>
          <w:szCs w:val="23"/>
          <w:highlight w:val="lightGray"/>
        </w:rPr>
        <w:t xml:space="preserve"> YILI (OCAK-HAZİRAN)</w:t>
      </w:r>
      <w:r w:rsidR="002D1028">
        <w:rPr>
          <w:rFonts w:ascii="Times New Roman" w:eastAsia="Times New Roman" w:hAnsi="Times New Roman" w:cs="Times New Roman"/>
          <w:b/>
          <w:bCs/>
          <w:sz w:val="24"/>
          <w:szCs w:val="23"/>
          <w:highlight w:val="lightGray"/>
        </w:rPr>
        <w:t xml:space="preserve"> </w:t>
      </w:r>
      <w:r w:rsidR="002D1028" w:rsidRPr="004207BD">
        <w:rPr>
          <w:rFonts w:ascii="Times New Roman" w:eastAsia="Times New Roman" w:hAnsi="Times New Roman" w:cs="Times New Roman"/>
          <w:b/>
          <w:bCs/>
          <w:sz w:val="24"/>
          <w:szCs w:val="23"/>
          <w:highlight w:val="lightGray"/>
        </w:rPr>
        <w:t>I.</w:t>
      </w:r>
      <w:r w:rsidR="00AB662B" w:rsidRPr="004207BD">
        <w:rPr>
          <w:rFonts w:ascii="Times New Roman" w:eastAsia="Times New Roman" w:hAnsi="Times New Roman" w:cs="Times New Roman"/>
          <w:b/>
          <w:bCs/>
          <w:sz w:val="24"/>
          <w:szCs w:val="23"/>
          <w:highlight w:val="lightGray"/>
        </w:rPr>
        <w:t xml:space="preserve"> DÖNEMİNDE YÜRÜTÜLEN FAALİYETLER</w:t>
      </w:r>
    </w:p>
    <w:p w:rsidR="00AB662B" w:rsidRPr="004207BD" w:rsidRDefault="00AB662B" w:rsidP="00AB662B">
      <w:pPr>
        <w:spacing w:after="0" w:line="360" w:lineRule="auto"/>
        <w:rPr>
          <w:rFonts w:ascii="Times New Roman" w:eastAsia="Times New Roman" w:hAnsi="Times New Roman" w:cs="Times New Roman"/>
          <w:sz w:val="23"/>
          <w:szCs w:val="23"/>
          <w:lang w:eastAsia="tr-TR"/>
        </w:rPr>
      </w:pPr>
    </w:p>
    <w:p w:rsidR="00AB662B" w:rsidRPr="004207BD" w:rsidRDefault="00AB662B" w:rsidP="002D1028">
      <w:pPr>
        <w:spacing w:after="0" w:line="240" w:lineRule="auto"/>
        <w:jc w:val="both"/>
        <w:rPr>
          <w:rFonts w:ascii="Times New Roman" w:eastAsia="Times New Roman" w:hAnsi="Times New Roman" w:cs="Times New Roman"/>
          <w:bCs/>
          <w:sz w:val="23"/>
          <w:szCs w:val="23"/>
          <w:lang w:eastAsia="tr-TR"/>
        </w:rPr>
      </w:pPr>
      <w:r w:rsidRPr="004207BD">
        <w:rPr>
          <w:rFonts w:ascii="Times New Roman" w:eastAsia="Times New Roman" w:hAnsi="Times New Roman" w:cs="Times New Roman"/>
          <w:sz w:val="23"/>
          <w:szCs w:val="23"/>
          <w:lang w:eastAsia="tr-TR"/>
        </w:rPr>
        <w:tab/>
      </w:r>
      <w:r w:rsidR="006A011A">
        <w:rPr>
          <w:rFonts w:ascii="Times New Roman" w:eastAsia="Times New Roman" w:hAnsi="Times New Roman" w:cs="Times New Roman"/>
          <w:lang w:eastAsia="tr-TR"/>
        </w:rPr>
        <w:t>370.000</w:t>
      </w:r>
      <w:r w:rsidRPr="004207BD">
        <w:rPr>
          <w:rFonts w:ascii="Times New Roman" w:eastAsia="Times New Roman" w:hAnsi="Times New Roman" w:cs="Times New Roman"/>
          <w:lang w:eastAsia="tr-TR"/>
        </w:rPr>
        <w:t>.000,00</w:t>
      </w:r>
      <w:r w:rsidRPr="004207BD">
        <w:rPr>
          <w:rFonts w:ascii="Times New Roman" w:eastAsia="Times New Roman" w:hAnsi="Times New Roman" w:cs="Times New Roman"/>
          <w:sz w:val="23"/>
          <w:szCs w:val="23"/>
          <w:lang w:eastAsia="tr-TR"/>
        </w:rPr>
        <w:t xml:space="preserve"> </w:t>
      </w:r>
      <w:r w:rsidRPr="004207BD">
        <w:rPr>
          <w:rFonts w:ascii="Arial TUR" w:eastAsia="Times New Roman" w:hAnsi="Arial TUR" w:cs="Arial TUR"/>
          <w:sz w:val="20"/>
          <w:szCs w:val="20"/>
          <w:lang w:eastAsia="tr-TR"/>
        </w:rPr>
        <w:t>₺</w:t>
      </w:r>
      <w:r w:rsidR="00F228D0" w:rsidRPr="004207BD">
        <w:rPr>
          <w:rFonts w:ascii="Times New Roman" w:eastAsia="Times New Roman" w:hAnsi="Times New Roman" w:cs="Times New Roman"/>
          <w:sz w:val="23"/>
          <w:szCs w:val="23"/>
          <w:lang w:eastAsia="tr-TR"/>
        </w:rPr>
        <w:t xml:space="preserve"> olan 20</w:t>
      </w:r>
      <w:r w:rsidR="004207BD" w:rsidRPr="004207BD">
        <w:rPr>
          <w:rFonts w:ascii="Times New Roman" w:eastAsia="Times New Roman" w:hAnsi="Times New Roman" w:cs="Times New Roman"/>
          <w:sz w:val="23"/>
          <w:szCs w:val="23"/>
          <w:lang w:eastAsia="tr-TR"/>
        </w:rPr>
        <w:t>2</w:t>
      </w:r>
      <w:r w:rsidR="006A011A">
        <w:rPr>
          <w:rFonts w:ascii="Times New Roman" w:eastAsia="Times New Roman" w:hAnsi="Times New Roman" w:cs="Times New Roman"/>
          <w:sz w:val="23"/>
          <w:szCs w:val="23"/>
          <w:lang w:eastAsia="tr-TR"/>
        </w:rPr>
        <w:t>1</w:t>
      </w:r>
      <w:r w:rsidRPr="004207BD">
        <w:rPr>
          <w:rFonts w:ascii="Times New Roman" w:eastAsia="Times New Roman" w:hAnsi="Times New Roman" w:cs="Times New Roman"/>
          <w:sz w:val="23"/>
          <w:szCs w:val="23"/>
          <w:lang w:eastAsia="tr-TR"/>
        </w:rPr>
        <w:t xml:space="preserve"> yılı bütçemizde Mal ve Hizmet Alım Giderleri kalemine</w:t>
      </w:r>
      <w:r w:rsidRPr="004207BD">
        <w:rPr>
          <w:rFonts w:ascii="Times New Roman" w:eastAsia="Times New Roman" w:hAnsi="Times New Roman" w:cs="Times New Roman"/>
          <w:bCs/>
          <w:sz w:val="23"/>
          <w:szCs w:val="23"/>
          <w:lang w:eastAsia="tr-TR"/>
        </w:rPr>
        <w:t xml:space="preserve"> </w:t>
      </w:r>
      <w:r w:rsidR="006A011A">
        <w:rPr>
          <w:rFonts w:ascii="Times New Roman" w:eastAsia="Times New Roman" w:hAnsi="Times New Roman" w:cs="Times New Roman"/>
          <w:bCs/>
          <w:lang w:eastAsia="tr-TR"/>
        </w:rPr>
        <w:t>197.992</w:t>
      </w:r>
      <w:r w:rsidR="004207BD" w:rsidRPr="004207BD">
        <w:rPr>
          <w:rFonts w:ascii="Times New Roman" w:eastAsia="Times New Roman" w:hAnsi="Times New Roman" w:cs="Times New Roman"/>
          <w:bCs/>
          <w:lang w:eastAsia="tr-TR"/>
        </w:rPr>
        <w:t>.000,00</w:t>
      </w:r>
      <w:r w:rsidRPr="004207BD">
        <w:rPr>
          <w:rFonts w:ascii="Times New Roman" w:eastAsia="Times New Roman" w:hAnsi="Times New Roman" w:cs="Times New Roman"/>
          <w:bCs/>
          <w:sz w:val="23"/>
          <w:szCs w:val="23"/>
          <w:lang w:eastAsia="tr-TR"/>
        </w:rPr>
        <w:t xml:space="preserve"> </w:t>
      </w:r>
      <w:r w:rsidRPr="004207BD">
        <w:rPr>
          <w:rFonts w:ascii="Arial TUR" w:eastAsia="Times New Roman" w:hAnsi="Arial TUR" w:cs="Arial TUR"/>
          <w:sz w:val="20"/>
          <w:szCs w:val="20"/>
          <w:lang w:eastAsia="tr-TR"/>
        </w:rPr>
        <w:t>₺</w:t>
      </w:r>
      <w:r w:rsidRPr="004207BD">
        <w:rPr>
          <w:rFonts w:ascii="Times New Roman" w:eastAsia="Times New Roman" w:hAnsi="Times New Roman" w:cs="Times New Roman"/>
          <w:sz w:val="23"/>
          <w:szCs w:val="23"/>
          <w:lang w:eastAsia="tr-TR"/>
        </w:rPr>
        <w:t xml:space="preserve"> ödenek konulmak suretiyle İlçemiz halkının yaşam kalitesini yükseltecek faaliyetlerde kullanılmakta, ilgili hizmet alımları yapılmak suretiyle Vatandaş Memnuniyeti hedeflenmektedir.</w:t>
      </w:r>
    </w:p>
    <w:p w:rsidR="00AB662B" w:rsidRPr="004207BD" w:rsidRDefault="00AB662B"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r w:rsidRPr="004207BD">
        <w:rPr>
          <w:rFonts w:ascii="Times New Roman" w:eastAsia="Times New Roman" w:hAnsi="Times New Roman" w:cs="Times New Roman"/>
          <w:sz w:val="23"/>
          <w:szCs w:val="23"/>
          <w:lang w:eastAsia="tr-TR"/>
        </w:rPr>
        <w:t>İlçemize yeni park ve oyun alanlarının kazandırılması, daha önceden yapılan park ve bahçelerin bakım ve düzenlenmesi, yeni ağaçlandırma ve yeşillendirme çalışmaları, ana arter, meydan ve yolların temizliği, atıkların taşınması ile Sultanbeyli halkına temiz ve güzel bir çevrede yaşama imkanı sunulmaktadır.</w:t>
      </w:r>
    </w:p>
    <w:p w:rsidR="00AB662B" w:rsidRPr="004207BD" w:rsidRDefault="00F228D0" w:rsidP="002D1028">
      <w:pPr>
        <w:spacing w:after="0" w:line="240" w:lineRule="auto"/>
        <w:jc w:val="both"/>
        <w:rPr>
          <w:rFonts w:ascii="Times New Roman" w:eastAsia="Times New Roman" w:hAnsi="Times New Roman" w:cs="Times New Roman"/>
          <w:bCs/>
          <w:sz w:val="23"/>
          <w:szCs w:val="23"/>
          <w:lang w:eastAsia="tr-TR"/>
        </w:rPr>
      </w:pPr>
      <w:r w:rsidRPr="004207BD">
        <w:rPr>
          <w:rFonts w:ascii="Times New Roman" w:eastAsia="Times New Roman" w:hAnsi="Times New Roman" w:cs="Times New Roman"/>
          <w:sz w:val="23"/>
          <w:szCs w:val="23"/>
          <w:lang w:eastAsia="tr-TR"/>
        </w:rPr>
        <w:tab/>
        <w:t xml:space="preserve">Yine bütçede </w:t>
      </w:r>
      <w:r w:rsidR="006A011A">
        <w:rPr>
          <w:rFonts w:ascii="Times New Roman" w:eastAsia="Times New Roman" w:hAnsi="Times New Roman" w:cs="Times New Roman"/>
          <w:sz w:val="23"/>
          <w:szCs w:val="23"/>
          <w:lang w:eastAsia="tr-TR"/>
        </w:rPr>
        <w:t>2021</w:t>
      </w:r>
      <w:r w:rsidR="00AB662B" w:rsidRPr="004207BD">
        <w:rPr>
          <w:rFonts w:ascii="Times New Roman" w:eastAsia="Times New Roman" w:hAnsi="Times New Roman" w:cs="Times New Roman"/>
          <w:sz w:val="23"/>
          <w:szCs w:val="23"/>
          <w:lang w:eastAsia="tr-TR"/>
        </w:rPr>
        <w:t xml:space="preserve"> yılı bütçemizde </w:t>
      </w:r>
      <w:r w:rsidR="006A011A">
        <w:rPr>
          <w:rFonts w:ascii="Times New Roman" w:eastAsia="Times New Roman" w:hAnsi="Times New Roman" w:cs="Times New Roman"/>
          <w:bCs/>
          <w:sz w:val="23"/>
          <w:szCs w:val="23"/>
          <w:lang w:eastAsia="tr-TR"/>
        </w:rPr>
        <w:t>86.060</w:t>
      </w:r>
      <w:r w:rsidR="004207BD" w:rsidRPr="004207BD">
        <w:rPr>
          <w:rFonts w:ascii="Times New Roman" w:eastAsia="Times New Roman" w:hAnsi="Times New Roman" w:cs="Times New Roman"/>
          <w:bCs/>
          <w:sz w:val="23"/>
          <w:szCs w:val="23"/>
          <w:lang w:eastAsia="tr-TR"/>
        </w:rPr>
        <w:t>.000,00</w:t>
      </w:r>
      <w:r w:rsidR="00AB662B" w:rsidRPr="004207BD">
        <w:rPr>
          <w:rFonts w:ascii="Times New Roman" w:eastAsia="Times New Roman" w:hAnsi="Times New Roman" w:cs="Times New Roman"/>
          <w:sz w:val="23"/>
          <w:szCs w:val="23"/>
          <w:lang w:eastAsia="tr-TR"/>
        </w:rPr>
        <w:t xml:space="preserve">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3"/>
          <w:szCs w:val="23"/>
          <w:lang w:eastAsia="tr-TR"/>
        </w:rPr>
        <w:t xml:space="preserve"> sermaye giderlerine öde</w:t>
      </w:r>
      <w:r w:rsidRPr="004207BD">
        <w:rPr>
          <w:rFonts w:ascii="Times New Roman" w:eastAsia="Times New Roman" w:hAnsi="Times New Roman" w:cs="Times New Roman"/>
          <w:sz w:val="23"/>
          <w:szCs w:val="23"/>
          <w:lang w:eastAsia="tr-TR"/>
        </w:rPr>
        <w:t>nek konularak Belediyemizin 20</w:t>
      </w:r>
      <w:r w:rsidR="004207BD" w:rsidRPr="004207BD">
        <w:rPr>
          <w:rFonts w:ascii="Times New Roman" w:eastAsia="Times New Roman" w:hAnsi="Times New Roman" w:cs="Times New Roman"/>
          <w:sz w:val="23"/>
          <w:szCs w:val="23"/>
          <w:lang w:eastAsia="tr-TR"/>
        </w:rPr>
        <w:t>2</w:t>
      </w:r>
      <w:r w:rsidR="006A011A">
        <w:rPr>
          <w:rFonts w:ascii="Times New Roman" w:eastAsia="Times New Roman" w:hAnsi="Times New Roman" w:cs="Times New Roman"/>
          <w:sz w:val="23"/>
          <w:szCs w:val="23"/>
          <w:lang w:eastAsia="tr-TR"/>
        </w:rPr>
        <w:t>1</w:t>
      </w:r>
      <w:r w:rsidR="00AB662B" w:rsidRPr="004207BD">
        <w:rPr>
          <w:rFonts w:ascii="Times New Roman" w:eastAsia="Times New Roman" w:hAnsi="Times New Roman" w:cs="Times New Roman"/>
          <w:sz w:val="23"/>
          <w:szCs w:val="23"/>
          <w:lang w:eastAsia="tr-TR"/>
        </w:rPr>
        <w:t xml:space="preserve"> yılı </w:t>
      </w:r>
      <w:r w:rsidR="004207BD" w:rsidRPr="004207BD">
        <w:rPr>
          <w:rFonts w:ascii="Times New Roman" w:eastAsia="Times New Roman" w:hAnsi="Times New Roman" w:cs="Times New Roman"/>
          <w:sz w:val="23"/>
          <w:szCs w:val="23"/>
          <w:lang w:eastAsia="tr-TR"/>
        </w:rPr>
        <w:t>bütçesinin önemli bir kısmı 20</w:t>
      </w:r>
      <w:r w:rsidR="006A011A">
        <w:rPr>
          <w:rFonts w:ascii="Times New Roman" w:eastAsia="Times New Roman" w:hAnsi="Times New Roman" w:cs="Times New Roman"/>
          <w:sz w:val="23"/>
          <w:szCs w:val="23"/>
          <w:lang w:eastAsia="tr-TR"/>
        </w:rPr>
        <w:t>20</w:t>
      </w:r>
      <w:r w:rsidR="00AB662B" w:rsidRPr="004207BD">
        <w:rPr>
          <w:rFonts w:ascii="Times New Roman" w:eastAsia="Times New Roman" w:hAnsi="Times New Roman" w:cs="Times New Roman"/>
          <w:sz w:val="23"/>
          <w:szCs w:val="23"/>
          <w:lang w:eastAsia="tr-TR"/>
        </w:rPr>
        <w:t xml:space="preserve"> yılında olduğu gibi yatırımlara ayrılmıştır. Yol yapımları, yol bakım onarım ve asfaltlamaları gibi alt yapı faaliyetlerine büyük önem vererek büyük yatırımlara imza atılmış olup, ilçemizde alt yapısını tamamlama gayreti içerisinde olup, yolların asfaltlama çalışmalarını ise hızla devam etmektedir. </w:t>
      </w:r>
    </w:p>
    <w:p w:rsidR="00AB662B" w:rsidRDefault="00AB662B"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r w:rsidRPr="004207BD">
        <w:rPr>
          <w:rFonts w:ascii="Times New Roman" w:eastAsia="Times New Roman" w:hAnsi="Times New Roman" w:cs="Times New Roman"/>
          <w:sz w:val="23"/>
          <w:szCs w:val="23"/>
          <w:lang w:eastAsia="tr-TR"/>
        </w:rPr>
        <w:t>Ayrıca sadece yatırımlarımızla değil sosyal, kültürel, eğitim, temizlik, çevre vb. alanlarda da halkımız için büyük önem taşıyan hizmetlerimizle sürekli olarak halkımızın refah seviyesini yükseltmekteyiz. Düzenlediğimiz; uluslararası organizasyonlar, kültürel varlıklarımızın ortaya çıkarılması ile ilgili çalışmalar (Aydos kalesi), sergiler, seminerler, sempozyumlar, panel-konferans, sinema gösterimleri vb. faaliyetler halkımızın yoğun ilgisini çekmiştir.</w:t>
      </w:r>
    </w:p>
    <w:p w:rsidR="006A011A" w:rsidRDefault="006A011A" w:rsidP="002D1028">
      <w:pPr>
        <w:tabs>
          <w:tab w:val="left" w:pos="4320"/>
        </w:tabs>
        <w:spacing w:after="0" w:line="240" w:lineRule="auto"/>
        <w:ind w:firstLine="709"/>
        <w:jc w:val="both"/>
        <w:rPr>
          <w:rFonts w:ascii="Times New Roman" w:eastAsia="Times New Roman" w:hAnsi="Times New Roman" w:cs="Times New Roman"/>
          <w:sz w:val="23"/>
          <w:szCs w:val="23"/>
          <w:lang w:eastAsia="tr-TR"/>
        </w:rPr>
      </w:pPr>
    </w:p>
    <w:p w:rsidR="00AB662B" w:rsidRPr="004207BD" w:rsidRDefault="006A011A" w:rsidP="00AB662B">
      <w:pPr>
        <w:tabs>
          <w:tab w:val="left" w:pos="4320"/>
        </w:tabs>
        <w:spacing w:after="0" w:line="336" w:lineRule="auto"/>
        <w:ind w:firstLine="709"/>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highlight w:val="lightGray"/>
          <w:lang w:eastAsia="tr-TR"/>
        </w:rPr>
        <w:t>III. 2021</w:t>
      </w:r>
      <w:r w:rsidR="00AB662B" w:rsidRPr="004207BD">
        <w:rPr>
          <w:rFonts w:ascii="Times New Roman" w:eastAsia="Times New Roman" w:hAnsi="Times New Roman" w:cs="Times New Roman"/>
          <w:b/>
          <w:sz w:val="24"/>
          <w:szCs w:val="24"/>
          <w:highlight w:val="lightGray"/>
          <w:lang w:eastAsia="tr-TR"/>
        </w:rPr>
        <w:t xml:space="preserve"> YILI (TEMMUZ-ARALIK)</w:t>
      </w:r>
      <w:r w:rsidR="002D1028">
        <w:rPr>
          <w:rFonts w:ascii="Times New Roman" w:eastAsia="Times New Roman" w:hAnsi="Times New Roman" w:cs="Times New Roman"/>
          <w:b/>
          <w:sz w:val="24"/>
          <w:szCs w:val="24"/>
          <w:highlight w:val="lightGray"/>
          <w:lang w:eastAsia="tr-TR"/>
        </w:rPr>
        <w:t xml:space="preserve"> </w:t>
      </w:r>
      <w:r w:rsidR="002D1028" w:rsidRPr="004207BD">
        <w:rPr>
          <w:rFonts w:ascii="Times New Roman" w:eastAsia="Times New Roman" w:hAnsi="Times New Roman" w:cs="Times New Roman"/>
          <w:b/>
          <w:sz w:val="24"/>
          <w:szCs w:val="24"/>
          <w:highlight w:val="lightGray"/>
          <w:lang w:eastAsia="tr-TR"/>
        </w:rPr>
        <w:t>II.</w:t>
      </w:r>
      <w:r w:rsidR="00AB662B" w:rsidRPr="004207BD">
        <w:rPr>
          <w:rFonts w:ascii="Times New Roman" w:eastAsia="Times New Roman" w:hAnsi="Times New Roman" w:cs="Times New Roman"/>
          <w:b/>
          <w:sz w:val="24"/>
          <w:szCs w:val="24"/>
          <w:highlight w:val="lightGray"/>
          <w:lang w:eastAsia="tr-TR"/>
        </w:rPr>
        <w:t xml:space="preserve"> DÖNEMİNE İLİŞKİN BEKLENTİLER VE HEDEFLER</w:t>
      </w:r>
    </w:p>
    <w:p w:rsidR="00AB662B" w:rsidRPr="004207BD" w:rsidRDefault="00AB662B" w:rsidP="00AB662B">
      <w:pPr>
        <w:spacing w:after="0" w:line="240" w:lineRule="auto"/>
        <w:rPr>
          <w:rFonts w:ascii="Times New Roman" w:eastAsia="Times New Roman" w:hAnsi="Times New Roman" w:cs="Times New Roman"/>
          <w:sz w:val="24"/>
          <w:szCs w:val="24"/>
        </w:rPr>
      </w:pPr>
    </w:p>
    <w:p w:rsidR="00AB662B" w:rsidRPr="004207BD" w:rsidRDefault="00AB662B" w:rsidP="002D1028">
      <w:pPr>
        <w:keepNext/>
        <w:keepLines/>
        <w:numPr>
          <w:ilvl w:val="0"/>
          <w:numId w:val="1"/>
        </w:numPr>
        <w:spacing w:before="120" w:after="120" w:line="288" w:lineRule="auto"/>
        <w:outlineLvl w:val="1"/>
        <w:rPr>
          <w:rFonts w:ascii="Arial" w:eastAsia="Times New Roman" w:hAnsi="Arial" w:cs="Arial"/>
          <w:b/>
          <w:bCs/>
          <w:sz w:val="26"/>
          <w:szCs w:val="26"/>
        </w:rPr>
      </w:pPr>
      <w:r w:rsidRPr="004207BD">
        <w:rPr>
          <w:rFonts w:ascii="Arial" w:eastAsia="Times New Roman" w:hAnsi="Arial" w:cs="Arial"/>
          <w:b/>
          <w:bCs/>
          <w:sz w:val="26"/>
          <w:szCs w:val="26"/>
        </w:rPr>
        <w:t>Bütçe Giderleri</w:t>
      </w:r>
    </w:p>
    <w:p w:rsidR="00AB662B" w:rsidRPr="004207BD" w:rsidRDefault="00AB662B" w:rsidP="002D1028">
      <w:pPr>
        <w:spacing w:before="120" w:after="120" w:line="288" w:lineRule="auto"/>
        <w:ind w:firstLine="540"/>
        <w:jc w:val="both"/>
        <w:rPr>
          <w:rFonts w:ascii="Times New Roman" w:eastAsia="Times New Roman" w:hAnsi="Times New Roman" w:cs="Times New Roman"/>
          <w:sz w:val="24"/>
          <w:szCs w:val="24"/>
          <w:lang w:eastAsia="tr-TR"/>
        </w:rPr>
      </w:pPr>
    </w:p>
    <w:p w:rsidR="00AB662B" w:rsidRPr="004207BD" w:rsidRDefault="00F228D0" w:rsidP="002D1028">
      <w:pPr>
        <w:spacing w:before="120" w:after="120" w:line="288" w:lineRule="auto"/>
        <w:ind w:firstLine="540"/>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Sultanbeyli Belediyesi 20</w:t>
      </w:r>
      <w:r w:rsidR="006A011A">
        <w:rPr>
          <w:rFonts w:ascii="Times New Roman" w:eastAsia="Times New Roman" w:hAnsi="Times New Roman" w:cs="Times New Roman"/>
          <w:sz w:val="24"/>
          <w:szCs w:val="24"/>
          <w:lang w:eastAsia="tr-TR"/>
        </w:rPr>
        <w:t>21</w:t>
      </w:r>
      <w:r w:rsidR="00AB662B" w:rsidRPr="004207BD">
        <w:rPr>
          <w:rFonts w:ascii="Times New Roman" w:eastAsia="Times New Roman" w:hAnsi="Times New Roman" w:cs="Times New Roman"/>
          <w:sz w:val="24"/>
          <w:szCs w:val="24"/>
          <w:lang w:eastAsia="tr-TR"/>
        </w:rPr>
        <w:t xml:space="preserve"> yılı gider bütçesinde </w:t>
      </w:r>
      <w:r w:rsidR="006A011A">
        <w:rPr>
          <w:rFonts w:ascii="Times New Roman" w:eastAsia="Times New Roman" w:hAnsi="Times New Roman" w:cs="Times New Roman"/>
          <w:sz w:val="24"/>
          <w:szCs w:val="24"/>
          <w:lang w:eastAsia="tr-TR"/>
        </w:rPr>
        <w:t>370.000</w:t>
      </w:r>
      <w:r w:rsidR="00AB662B" w:rsidRPr="004207BD">
        <w:rPr>
          <w:rFonts w:ascii="Times New Roman" w:eastAsia="Times New Roman" w:hAnsi="Times New Roman" w:cs="Times New Roman"/>
          <w:sz w:val="24"/>
          <w:szCs w:val="24"/>
          <w:lang w:eastAsia="tr-TR"/>
        </w:rPr>
        <w:t xml:space="preserve">.000,00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olarak öngörülen ödeneklerin tamamına yakının yılsonuna kadar kullanılacağı tahmin edilmektedir. </w:t>
      </w:r>
    </w:p>
    <w:p w:rsidR="00AB662B" w:rsidRPr="001C1391" w:rsidRDefault="00AB662B" w:rsidP="002D1028">
      <w:pPr>
        <w:spacing w:before="120" w:after="120" w:line="288" w:lineRule="auto"/>
        <w:ind w:firstLine="540"/>
        <w:jc w:val="both"/>
        <w:rPr>
          <w:rFonts w:ascii="Times New Roman" w:eastAsia="Times New Roman" w:hAnsi="Times New Roman" w:cs="Times New Roman"/>
          <w:color w:val="FF0000"/>
          <w:sz w:val="24"/>
          <w:szCs w:val="24"/>
          <w:lang w:eastAsia="tr-TR"/>
        </w:rPr>
      </w:pPr>
      <w:r w:rsidRPr="004207BD">
        <w:rPr>
          <w:rFonts w:ascii="Times New Roman" w:eastAsia="Times New Roman" w:hAnsi="Times New Roman" w:cs="Times New Roman"/>
          <w:sz w:val="24"/>
          <w:szCs w:val="24"/>
          <w:lang w:eastAsia="tr-TR"/>
        </w:rPr>
        <w:t>Geçmiş yıllar gider bütçe gerçekleşmeleri incelendiğinde ilk altı aylık dönemde ödeneklerin % 30 ile % 50 arasında değişen oranlarda kullanıldığı ikinci altı aylık dönemde de kalan % 60 ile 100 arasında değişen oranlarda kullanıldığı görülmektedir</w:t>
      </w:r>
      <w:r w:rsidRPr="001C1391">
        <w:rPr>
          <w:rFonts w:ascii="Times New Roman" w:eastAsia="Times New Roman" w:hAnsi="Times New Roman" w:cs="Times New Roman"/>
          <w:color w:val="FF0000"/>
          <w:sz w:val="24"/>
          <w:szCs w:val="24"/>
          <w:lang w:eastAsia="tr-TR"/>
        </w:rPr>
        <w:t xml:space="preserve">. </w:t>
      </w:r>
    </w:p>
    <w:p w:rsidR="00AB662B" w:rsidRPr="004207BD" w:rsidRDefault="00AB662B" w:rsidP="002D1028">
      <w:pPr>
        <w:spacing w:before="120" w:after="120" w:line="288" w:lineRule="auto"/>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ab/>
      </w:r>
      <w:r w:rsidR="00554567" w:rsidRPr="004207BD">
        <w:rPr>
          <w:rFonts w:ascii="Times New Roman" w:eastAsia="Times New Roman" w:hAnsi="Times New Roman" w:cs="Times New Roman"/>
          <w:sz w:val="24"/>
          <w:szCs w:val="24"/>
          <w:lang w:eastAsia="tr-TR"/>
        </w:rPr>
        <w:t>20</w:t>
      </w:r>
      <w:r w:rsidR="006A011A">
        <w:rPr>
          <w:rFonts w:ascii="Times New Roman" w:eastAsia="Times New Roman" w:hAnsi="Times New Roman" w:cs="Times New Roman"/>
          <w:sz w:val="24"/>
          <w:szCs w:val="24"/>
          <w:lang w:eastAsia="tr-TR"/>
        </w:rPr>
        <w:t>21</w:t>
      </w:r>
      <w:r w:rsidRPr="004207BD">
        <w:rPr>
          <w:rFonts w:ascii="Times New Roman" w:eastAsia="Times New Roman" w:hAnsi="Times New Roman" w:cs="Times New Roman"/>
          <w:sz w:val="24"/>
          <w:szCs w:val="24"/>
          <w:lang w:eastAsia="tr-TR"/>
        </w:rPr>
        <w:t xml:space="preserve"> yılı sonu itibarıyla gider tahminlerimizde; geçmiş yıllardaki gider gerçekleşme eğilim</w:t>
      </w:r>
      <w:r w:rsidR="004207BD" w:rsidRPr="004207BD">
        <w:rPr>
          <w:rFonts w:ascii="Times New Roman" w:eastAsia="Times New Roman" w:hAnsi="Times New Roman" w:cs="Times New Roman"/>
          <w:sz w:val="24"/>
          <w:szCs w:val="24"/>
          <w:lang w:eastAsia="tr-TR"/>
        </w:rPr>
        <w:t>leri, 20</w:t>
      </w:r>
      <w:r w:rsidR="006A011A">
        <w:rPr>
          <w:rFonts w:ascii="Times New Roman" w:eastAsia="Times New Roman" w:hAnsi="Times New Roman" w:cs="Times New Roman"/>
          <w:sz w:val="24"/>
          <w:szCs w:val="24"/>
          <w:lang w:eastAsia="tr-TR"/>
        </w:rPr>
        <w:t>20 ve 2021</w:t>
      </w:r>
      <w:r w:rsidRPr="004207BD">
        <w:rPr>
          <w:rFonts w:ascii="Times New Roman" w:eastAsia="Times New Roman" w:hAnsi="Times New Roman" w:cs="Times New Roman"/>
          <w:sz w:val="24"/>
          <w:szCs w:val="24"/>
          <w:lang w:eastAsia="tr-TR"/>
        </w:rPr>
        <w:t xml:space="preserve"> yılı sonu gider gerçekleşme oranlarımız, ilk altı aydaki gider gerçekleşme ve gelir gerçekleşme oranlarımız, yatırım ve hizmetlerimizin ilk altı aylık dönemdeki performansı ve sonraki altı ayda bitirilmesi veya hızlandırılması düşünülen yatırımlarımızın giderlerimiz üzerindeki olası etkisi dikkate alınarak yapılmıştır.</w:t>
      </w:r>
    </w:p>
    <w:p w:rsidR="00AB662B" w:rsidRPr="001C1391" w:rsidRDefault="00AB662B" w:rsidP="002D1028">
      <w:pPr>
        <w:spacing w:before="120" w:after="120" w:line="288" w:lineRule="auto"/>
        <w:jc w:val="both"/>
        <w:rPr>
          <w:rFonts w:ascii="Times New Roman" w:eastAsia="Times New Roman" w:hAnsi="Times New Roman" w:cs="Times New Roman"/>
          <w:color w:val="FF0000"/>
          <w:sz w:val="24"/>
          <w:szCs w:val="24"/>
          <w:lang w:eastAsia="tr-TR"/>
        </w:rPr>
      </w:pPr>
    </w:p>
    <w:p w:rsidR="00AB662B" w:rsidRPr="004207BD" w:rsidRDefault="00AB662B" w:rsidP="002D1028">
      <w:pPr>
        <w:keepNext/>
        <w:keepLines/>
        <w:numPr>
          <w:ilvl w:val="0"/>
          <w:numId w:val="1"/>
        </w:numPr>
        <w:spacing w:before="120" w:after="120" w:line="288" w:lineRule="auto"/>
        <w:outlineLvl w:val="1"/>
        <w:rPr>
          <w:rFonts w:ascii="Arial" w:eastAsia="Times New Roman" w:hAnsi="Arial" w:cs="Arial"/>
          <w:b/>
          <w:bCs/>
          <w:sz w:val="26"/>
          <w:szCs w:val="26"/>
        </w:rPr>
      </w:pPr>
      <w:r w:rsidRPr="004207BD">
        <w:rPr>
          <w:rFonts w:ascii="Arial" w:eastAsia="Times New Roman" w:hAnsi="Arial" w:cs="Arial"/>
          <w:b/>
          <w:bCs/>
          <w:sz w:val="26"/>
          <w:szCs w:val="26"/>
        </w:rPr>
        <w:t>Bütçe Gelirleri</w:t>
      </w:r>
    </w:p>
    <w:p w:rsidR="00AB662B" w:rsidRPr="004207BD" w:rsidRDefault="00AB662B" w:rsidP="002D1028">
      <w:pPr>
        <w:spacing w:before="120" w:after="120" w:line="288" w:lineRule="auto"/>
        <w:rPr>
          <w:rFonts w:ascii="Times New Roman" w:eastAsia="Times New Roman" w:hAnsi="Times New Roman" w:cs="Times New Roman"/>
          <w:sz w:val="24"/>
          <w:szCs w:val="24"/>
        </w:rPr>
      </w:pPr>
    </w:p>
    <w:p w:rsidR="00AB662B" w:rsidRPr="004207BD" w:rsidRDefault="00AB662B" w:rsidP="002D1028">
      <w:pPr>
        <w:spacing w:before="120" w:after="120" w:line="288" w:lineRule="auto"/>
        <w:rPr>
          <w:rFonts w:ascii="Times New Roman" w:eastAsia="Times New Roman" w:hAnsi="Times New Roman" w:cs="Times New Roman"/>
          <w:sz w:val="24"/>
          <w:szCs w:val="24"/>
        </w:rPr>
      </w:pPr>
    </w:p>
    <w:p w:rsidR="00AB662B" w:rsidRPr="004207BD" w:rsidRDefault="00554567"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20</w:t>
      </w:r>
      <w:r w:rsidR="004207BD" w:rsidRPr="004207BD">
        <w:rPr>
          <w:rFonts w:ascii="Times New Roman" w:eastAsia="Times New Roman" w:hAnsi="Times New Roman" w:cs="Times New Roman"/>
          <w:sz w:val="24"/>
          <w:szCs w:val="24"/>
          <w:lang w:eastAsia="tr-TR"/>
        </w:rPr>
        <w:t>2</w:t>
      </w:r>
      <w:r w:rsidR="006A011A">
        <w:rPr>
          <w:rFonts w:ascii="Times New Roman" w:eastAsia="Times New Roman" w:hAnsi="Times New Roman" w:cs="Times New Roman"/>
          <w:sz w:val="24"/>
          <w:szCs w:val="24"/>
          <w:lang w:eastAsia="tr-TR"/>
        </w:rPr>
        <w:t>1</w:t>
      </w:r>
      <w:r w:rsidR="00AB662B" w:rsidRPr="004207BD">
        <w:rPr>
          <w:rFonts w:ascii="Times New Roman" w:eastAsia="Times New Roman" w:hAnsi="Times New Roman" w:cs="Times New Roman"/>
          <w:sz w:val="24"/>
          <w:szCs w:val="24"/>
          <w:lang w:eastAsia="tr-TR"/>
        </w:rPr>
        <w:t xml:space="preserve"> yılı bütçesinde </w:t>
      </w:r>
      <w:r w:rsidR="006A011A">
        <w:rPr>
          <w:rFonts w:ascii="Times New Roman" w:eastAsia="Times New Roman" w:hAnsi="Times New Roman" w:cs="Times New Roman"/>
          <w:sz w:val="24"/>
          <w:szCs w:val="24"/>
          <w:lang w:eastAsia="tr-TR"/>
        </w:rPr>
        <w:t>370.000</w:t>
      </w:r>
      <w:r w:rsidR="00AB662B" w:rsidRPr="004207BD">
        <w:rPr>
          <w:rFonts w:ascii="Times New Roman" w:eastAsia="Times New Roman" w:hAnsi="Times New Roman" w:cs="Times New Roman"/>
          <w:sz w:val="24"/>
          <w:szCs w:val="24"/>
          <w:lang w:eastAsia="tr-TR"/>
        </w:rPr>
        <w:t xml:space="preserve">.000,00 </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olarak hedeflenen Sultanbeyli Belediyesi gelirlerinin tamamına yakın</w:t>
      </w:r>
      <w:r w:rsidR="00AB662B" w:rsidRPr="004207BD">
        <w:rPr>
          <w:rFonts w:ascii="Times New Roman" w:eastAsia="Times New Roman" w:hAnsi="Times New Roman" w:cs="Times New Roman"/>
          <w:sz w:val="24"/>
          <w:szCs w:val="20"/>
          <w:lang w:eastAsia="tr-TR"/>
        </w:rPr>
        <w:t xml:space="preserve"> kısmının</w:t>
      </w:r>
      <w:r w:rsidR="00AB662B" w:rsidRPr="004207BD">
        <w:rPr>
          <w:rFonts w:ascii="Arial TUR" w:eastAsia="Times New Roman" w:hAnsi="Arial TUR" w:cs="Arial TUR"/>
          <w:sz w:val="24"/>
          <w:szCs w:val="20"/>
          <w:lang w:eastAsia="tr-TR"/>
        </w:rPr>
        <w:t xml:space="preserve"> </w:t>
      </w:r>
      <w:r w:rsidR="00AB662B" w:rsidRPr="004207BD">
        <w:rPr>
          <w:rFonts w:ascii="Times New Roman" w:eastAsia="Times New Roman" w:hAnsi="Times New Roman" w:cs="Times New Roman"/>
          <w:sz w:val="24"/>
          <w:szCs w:val="24"/>
          <w:lang w:eastAsia="tr-TR"/>
        </w:rPr>
        <w:t>gerçekleşeceği öngörülmektedir. Toplam gelirlerimiz içinde en önemli payı oluşturan 5779 sayılı İl Özel İdarelerine ve Belediyelere Genel Bütçe Vergi Gelirlerinden Pay verilmesi Hakkında kanunla sağladığımız gelirlere ili</w:t>
      </w:r>
      <w:r w:rsidR="00AF146C" w:rsidRPr="004207BD">
        <w:rPr>
          <w:rFonts w:ascii="Times New Roman" w:eastAsia="Times New Roman" w:hAnsi="Times New Roman" w:cs="Times New Roman"/>
          <w:sz w:val="24"/>
          <w:szCs w:val="24"/>
          <w:lang w:eastAsia="tr-TR"/>
        </w:rPr>
        <w:t xml:space="preserve">şkin bütçe hedefi </w:t>
      </w:r>
      <w:r w:rsidR="006A011A">
        <w:rPr>
          <w:rFonts w:ascii="Times New Roman" w:eastAsia="Times New Roman" w:hAnsi="Times New Roman" w:cs="Times New Roman"/>
          <w:sz w:val="24"/>
          <w:szCs w:val="24"/>
          <w:lang w:eastAsia="tr-TR"/>
        </w:rPr>
        <w:t>136.900</w:t>
      </w:r>
      <w:r w:rsidR="004207BD" w:rsidRPr="004207BD">
        <w:rPr>
          <w:rFonts w:ascii="Times New Roman" w:eastAsia="Times New Roman" w:hAnsi="Times New Roman" w:cs="Times New Roman"/>
          <w:sz w:val="24"/>
          <w:szCs w:val="24"/>
          <w:lang w:eastAsia="tr-TR"/>
        </w:rPr>
        <w:t>.000,00</w:t>
      </w:r>
      <w:r w:rsidR="00AB662B" w:rsidRPr="004207BD">
        <w:rPr>
          <w:rFonts w:ascii="Arial TUR" w:eastAsia="Times New Roman" w:hAnsi="Arial TUR" w:cs="Arial TUR"/>
          <w:sz w:val="20"/>
          <w:szCs w:val="20"/>
          <w:lang w:eastAsia="tr-TR"/>
        </w:rPr>
        <w:t>₺</w:t>
      </w:r>
      <w:r w:rsidR="00AB662B" w:rsidRPr="004207BD">
        <w:rPr>
          <w:rFonts w:ascii="Times New Roman" w:eastAsia="Times New Roman" w:hAnsi="Times New Roman" w:cs="Times New Roman"/>
          <w:sz w:val="24"/>
          <w:szCs w:val="24"/>
          <w:lang w:eastAsia="tr-TR"/>
        </w:rPr>
        <w:t xml:space="preserve"> iken </w:t>
      </w:r>
      <w:r w:rsidR="00C7203F" w:rsidRPr="004207BD">
        <w:rPr>
          <w:rFonts w:ascii="Times New Roman" w:eastAsia="Times New Roman" w:hAnsi="Times New Roman" w:cs="Times New Roman"/>
          <w:sz w:val="24"/>
          <w:szCs w:val="24"/>
          <w:lang w:eastAsia="tr-TR"/>
        </w:rPr>
        <w:t>yılsonu</w:t>
      </w:r>
      <w:r w:rsidR="00AB662B" w:rsidRPr="004207BD">
        <w:rPr>
          <w:rFonts w:ascii="Times New Roman" w:eastAsia="Times New Roman" w:hAnsi="Times New Roman" w:cs="Times New Roman"/>
          <w:sz w:val="24"/>
          <w:szCs w:val="24"/>
          <w:lang w:eastAsia="tr-TR"/>
        </w:rPr>
        <w:t xml:space="preserve"> gerçekleşmesi olarak bütçe hedefinin tamamı, diğer gelir kalemlerimizin ise bütçe hedefine yakın olarak gerçekleşeceği tahmin edilmektedir. </w:t>
      </w:r>
    </w:p>
    <w:p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Genel bütçe vergi gelirlerinden sağlanan payın gelişimi merkezi yönetimin vergi gelirleri tahsilâtı ile doğru orantılı bir seyir izlemektedir. Dolayısıyla, bu gelir türü ile ilgili olarak yılsonu tahmini yapılırken yılın ilk altı ayında genel bütçe vergi gelirlerinden sağlanan gelirlerin aylık gelişimi, merkezi yönetimin vergi gelirlerine ilişkin yılsonu tahmini ile hem merkezi yönetim vergi gelirlerinin, hem de Sultanbeyli Belediyesi’nin genel bütçe vergi gelirlerinden aldıkları payların geçmiş yıllarda yılın ilk altı ayı ile ikinci altı ayındaki gerçekleşme oranları dikkate alınmıştır.</w:t>
      </w:r>
    </w:p>
    <w:p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 xml:space="preserve">Diğer </w:t>
      </w:r>
      <w:r w:rsidR="00AF146C" w:rsidRPr="004207BD">
        <w:rPr>
          <w:rFonts w:ascii="Times New Roman" w:eastAsia="Times New Roman" w:hAnsi="Times New Roman" w:cs="Times New Roman"/>
          <w:sz w:val="24"/>
          <w:szCs w:val="24"/>
          <w:lang w:eastAsia="tr-TR"/>
        </w:rPr>
        <w:t>gelir kalemlerimizle ilgili 20</w:t>
      </w:r>
      <w:r w:rsidR="004207BD" w:rsidRPr="004207BD">
        <w:rPr>
          <w:rFonts w:ascii="Times New Roman" w:eastAsia="Times New Roman" w:hAnsi="Times New Roman" w:cs="Times New Roman"/>
          <w:sz w:val="24"/>
          <w:szCs w:val="24"/>
          <w:lang w:eastAsia="tr-TR"/>
        </w:rPr>
        <w:t>2</w:t>
      </w:r>
      <w:r w:rsidR="006A011A">
        <w:rPr>
          <w:rFonts w:ascii="Times New Roman" w:eastAsia="Times New Roman" w:hAnsi="Times New Roman" w:cs="Times New Roman"/>
          <w:sz w:val="24"/>
          <w:szCs w:val="24"/>
          <w:lang w:eastAsia="tr-TR"/>
        </w:rPr>
        <w:t>1</w:t>
      </w:r>
      <w:r w:rsidRPr="004207BD">
        <w:rPr>
          <w:rFonts w:ascii="Times New Roman" w:eastAsia="Times New Roman" w:hAnsi="Times New Roman" w:cs="Times New Roman"/>
          <w:sz w:val="24"/>
          <w:szCs w:val="24"/>
          <w:lang w:eastAsia="tr-TR"/>
        </w:rPr>
        <w:t xml:space="preserve"> yılı sonu tahminlerimiz, bu gelirlerin geçmiş yıllarda yılın ilk yarısı ile ikinci yarısındaki gerçekleşme yüzdeleri, tahsilâtı belirli dönemlere yayılmış olan gelirlerin tahsilât dönemleri ve yılın ikinci yarısına ilişkin beklentiler dikkate alınarak yapılmıştır. </w:t>
      </w:r>
    </w:p>
    <w:p w:rsidR="00AB662B" w:rsidRPr="004207BD" w:rsidRDefault="00AB662B" w:rsidP="002D1028">
      <w:pPr>
        <w:spacing w:before="120" w:after="120" w:line="288" w:lineRule="auto"/>
        <w:ind w:firstLine="539"/>
        <w:jc w:val="both"/>
        <w:rPr>
          <w:rFonts w:ascii="Times New Roman" w:eastAsia="Times New Roman" w:hAnsi="Times New Roman" w:cs="Times New Roman"/>
          <w:sz w:val="24"/>
          <w:szCs w:val="24"/>
          <w:lang w:eastAsia="tr-TR"/>
        </w:rPr>
      </w:pPr>
      <w:r w:rsidRPr="004207BD">
        <w:rPr>
          <w:rFonts w:ascii="Times New Roman" w:eastAsia="Times New Roman" w:hAnsi="Times New Roman" w:cs="Times New Roman"/>
          <w:sz w:val="24"/>
          <w:szCs w:val="24"/>
          <w:lang w:eastAsia="tr-TR"/>
        </w:rPr>
        <w:t xml:space="preserve">Buna göre yıl içinde tahsilâtı belirli dönemlere yayılmış olan gelirlerden Emlak Vergisi ve İlan ve Reklam Vergisinin %30’unun, yılın ilk yarısında tahsil edileceği tahmin edilmiş, gerçekleşme oranları da bu yönde tutarlılık göstermiştir. </w:t>
      </w:r>
    </w:p>
    <w:p w:rsidR="00AB662B" w:rsidRPr="0031141D" w:rsidRDefault="00AF146C" w:rsidP="002D1028">
      <w:pPr>
        <w:keepNext/>
        <w:keepLines/>
        <w:spacing w:before="120" w:after="120" w:line="288" w:lineRule="auto"/>
        <w:jc w:val="center"/>
        <w:outlineLvl w:val="0"/>
        <w:rPr>
          <w:rFonts w:ascii="Arial" w:eastAsia="Times New Roman" w:hAnsi="Arial" w:cs="Arial"/>
          <w:b/>
          <w:bCs/>
        </w:rPr>
      </w:pPr>
      <w:r w:rsidRPr="0031141D">
        <w:rPr>
          <w:rFonts w:ascii="Arial" w:eastAsia="Times New Roman" w:hAnsi="Arial" w:cs="Arial"/>
          <w:b/>
          <w:bCs/>
          <w:highlight w:val="lightGray"/>
        </w:rPr>
        <w:t>IV. 20</w:t>
      </w:r>
      <w:r w:rsidR="004207BD" w:rsidRPr="0031141D">
        <w:rPr>
          <w:rFonts w:ascii="Arial" w:eastAsia="Times New Roman" w:hAnsi="Arial" w:cs="Arial"/>
          <w:b/>
          <w:bCs/>
          <w:highlight w:val="lightGray"/>
        </w:rPr>
        <w:t>2</w:t>
      </w:r>
      <w:r w:rsidR="006A011A">
        <w:rPr>
          <w:rFonts w:ascii="Arial" w:eastAsia="Times New Roman" w:hAnsi="Arial" w:cs="Arial"/>
          <w:b/>
          <w:bCs/>
          <w:highlight w:val="lightGray"/>
        </w:rPr>
        <w:t>1</w:t>
      </w:r>
      <w:r w:rsidR="00AB662B" w:rsidRPr="0031141D">
        <w:rPr>
          <w:rFonts w:ascii="Arial" w:eastAsia="Times New Roman" w:hAnsi="Arial" w:cs="Arial"/>
          <w:b/>
          <w:bCs/>
          <w:highlight w:val="lightGray"/>
        </w:rPr>
        <w:t xml:space="preserve"> </w:t>
      </w:r>
      <w:r w:rsidR="0008261C" w:rsidRPr="0031141D">
        <w:rPr>
          <w:rFonts w:ascii="Arial" w:eastAsia="Times New Roman" w:hAnsi="Arial" w:cs="Arial"/>
          <w:b/>
          <w:bCs/>
          <w:highlight w:val="lightGray"/>
        </w:rPr>
        <w:t>YILI II</w:t>
      </w:r>
      <w:r w:rsidR="00AB662B" w:rsidRPr="0031141D">
        <w:rPr>
          <w:rFonts w:ascii="Arial" w:eastAsia="Times New Roman" w:hAnsi="Arial" w:cs="Arial"/>
          <w:b/>
          <w:bCs/>
          <w:highlight w:val="lightGray"/>
        </w:rPr>
        <w:t>. 6 AYLIK (TEMMUZ – ARALIK)  DÖNEMDE YÜRÜTÜLECEK FAALİYETLER</w:t>
      </w:r>
    </w:p>
    <w:p w:rsidR="00AB662B" w:rsidRPr="0031141D" w:rsidRDefault="00AB662B" w:rsidP="002D1028">
      <w:pPr>
        <w:spacing w:before="120" w:after="120" w:line="288" w:lineRule="auto"/>
        <w:rPr>
          <w:rFonts w:ascii="Times New Roman" w:eastAsia="Times New Roman" w:hAnsi="Times New Roman" w:cs="Times New Roman"/>
          <w:sz w:val="24"/>
          <w:szCs w:val="24"/>
          <w:lang w:eastAsia="tr-TR"/>
        </w:rPr>
      </w:pPr>
    </w:p>
    <w:p w:rsidR="00AB662B" w:rsidRPr="0031141D" w:rsidRDefault="00AB662B" w:rsidP="002D1028">
      <w:pPr>
        <w:spacing w:before="120" w:after="120" w:line="288" w:lineRule="auto"/>
        <w:ind w:firstLine="539"/>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Sultanbeyli Belediyesi daha ön</w:t>
      </w:r>
      <w:r w:rsidR="00AF146C" w:rsidRPr="0031141D">
        <w:rPr>
          <w:rFonts w:ascii="Times New Roman" w:eastAsia="Arial" w:hAnsi="Times New Roman" w:cs="Times New Roman"/>
          <w:sz w:val="24"/>
          <w:szCs w:val="24"/>
        </w:rPr>
        <w:t>ce olduğu gibi Ocak-Haziran 20</w:t>
      </w:r>
      <w:r w:rsidR="004207BD" w:rsidRPr="0031141D">
        <w:rPr>
          <w:rFonts w:ascii="Times New Roman" w:eastAsia="Arial" w:hAnsi="Times New Roman" w:cs="Times New Roman"/>
          <w:sz w:val="24"/>
          <w:szCs w:val="24"/>
        </w:rPr>
        <w:t>2</w:t>
      </w:r>
      <w:r w:rsidR="006A011A">
        <w:rPr>
          <w:rFonts w:ascii="Times New Roman" w:eastAsia="Arial" w:hAnsi="Times New Roman" w:cs="Times New Roman"/>
          <w:sz w:val="24"/>
          <w:szCs w:val="24"/>
        </w:rPr>
        <w:t>1</w:t>
      </w:r>
      <w:r w:rsidRPr="0031141D">
        <w:rPr>
          <w:rFonts w:ascii="Times New Roman" w:eastAsia="Arial" w:hAnsi="Times New Roman" w:cs="Times New Roman"/>
          <w:sz w:val="24"/>
          <w:szCs w:val="24"/>
        </w:rPr>
        <w:t xml:space="preserve"> döneminde de sağladığı, bütçe geliri ve gideri arasındaki güçlü uyumu, harcamalardaki kalite ve mali disiplin anlayışını, belirlenen bütçe hedefleri doğrultusunda hareket ederek bundan sonraki dönemlerde de kararlılıkla sürdürecektir.</w:t>
      </w:r>
    </w:p>
    <w:p w:rsidR="0031141D" w:rsidRPr="0031141D" w:rsidRDefault="00AB662B" w:rsidP="002D1028">
      <w:pPr>
        <w:spacing w:before="120" w:after="120" w:line="288" w:lineRule="auto"/>
        <w:ind w:firstLine="539"/>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 xml:space="preserve">Gelişmekte olan ilçemizin 2016 yılı Haziran Ayı itibari ile </w:t>
      </w:r>
      <w:r w:rsidRPr="0031141D">
        <w:rPr>
          <w:rFonts w:ascii="Times New Roman" w:eastAsia="Arial" w:hAnsi="Times New Roman" w:cs="Times New Roman"/>
          <w:bCs/>
          <w:sz w:val="24"/>
          <w:szCs w:val="24"/>
        </w:rPr>
        <w:t>324</w:t>
      </w:r>
      <w:r w:rsidRPr="0031141D">
        <w:rPr>
          <w:rFonts w:ascii="Times New Roman" w:eastAsia="Arial" w:hAnsi="Times New Roman" w:cs="Times New Roman"/>
          <w:bCs/>
        </w:rPr>
        <w:t>.</w:t>
      </w:r>
      <w:r w:rsidRPr="0031141D">
        <w:rPr>
          <w:rFonts w:ascii="Times New Roman" w:eastAsia="Arial" w:hAnsi="Times New Roman" w:cs="Times New Roman"/>
          <w:bCs/>
          <w:sz w:val="24"/>
          <w:szCs w:val="24"/>
        </w:rPr>
        <w:t>709</w:t>
      </w:r>
      <w:r w:rsidRPr="0031141D">
        <w:rPr>
          <w:rFonts w:ascii="Times New Roman" w:eastAsia="Arial" w:hAnsi="Times New Roman" w:cs="Times New Roman"/>
          <w:sz w:val="24"/>
          <w:szCs w:val="24"/>
        </w:rPr>
        <w:t xml:space="preserve"> olan nüfusu yaklaşık %</w:t>
      </w:r>
      <w:r w:rsidR="0031141D" w:rsidRPr="0031141D">
        <w:rPr>
          <w:rFonts w:ascii="Times New Roman" w:eastAsia="Arial" w:hAnsi="Times New Roman" w:cs="Times New Roman"/>
          <w:sz w:val="24"/>
          <w:szCs w:val="24"/>
        </w:rPr>
        <w:t>3,37</w:t>
      </w:r>
    </w:p>
    <w:p w:rsidR="00AB662B" w:rsidRPr="0031141D" w:rsidRDefault="0031141D" w:rsidP="002D1028">
      <w:pPr>
        <w:spacing w:before="120" w:after="120" w:line="288" w:lineRule="auto"/>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 xml:space="preserve"> artarak 2019</w:t>
      </w:r>
      <w:r w:rsidR="00AB662B" w:rsidRPr="0031141D">
        <w:rPr>
          <w:rFonts w:ascii="Times New Roman" w:eastAsia="Arial" w:hAnsi="Times New Roman" w:cs="Times New Roman"/>
          <w:sz w:val="24"/>
          <w:szCs w:val="24"/>
        </w:rPr>
        <w:t xml:space="preserve"> yılı </w:t>
      </w:r>
      <w:r w:rsidR="0008261C" w:rsidRPr="0031141D">
        <w:rPr>
          <w:rFonts w:ascii="Times New Roman" w:eastAsia="Arial" w:hAnsi="Times New Roman" w:cs="Times New Roman"/>
          <w:sz w:val="24"/>
          <w:szCs w:val="24"/>
        </w:rPr>
        <w:t>TUİK verilerine göre</w:t>
      </w:r>
      <w:r w:rsidR="00AB662B" w:rsidRPr="0031141D">
        <w:rPr>
          <w:rFonts w:ascii="Times New Roman" w:eastAsia="Arial" w:hAnsi="Times New Roman" w:cs="Times New Roman"/>
          <w:sz w:val="24"/>
          <w:szCs w:val="24"/>
        </w:rPr>
        <w:t xml:space="preserve"> </w:t>
      </w:r>
      <w:r w:rsidRPr="0031141D">
        <w:rPr>
          <w:rFonts w:ascii="Times New Roman" w:eastAsia="Arial" w:hAnsi="Times New Roman" w:cs="Times New Roman"/>
          <w:sz w:val="24"/>
          <w:szCs w:val="24"/>
        </w:rPr>
        <w:t xml:space="preserve">336.021 </w:t>
      </w:r>
      <w:r w:rsidR="00AB662B" w:rsidRPr="0031141D">
        <w:rPr>
          <w:rFonts w:ascii="Times New Roman" w:eastAsia="Arial" w:hAnsi="Times New Roman" w:cs="Times New Roman"/>
          <w:sz w:val="24"/>
          <w:szCs w:val="24"/>
        </w:rPr>
        <w:t>rakamına ulaşmıştır. Artan nüfus yoğunluğu Belediyemizin mali yapısına ek bir yük getirmiştir. Ancak gerek “Genel Bütçe Vergi Gelirlerinden Alınan Paylar” gerekse yasayla belirlenen diğer gelirlerimizin oranlarında, artan bu yükümüze paralel olarak bir artış görülmemiştir. İlçemizde, ticari ve sosyal hayatın çok hızlı gelişmesi ve bu gelişime paralel olarak hizmet standardında meydana gelen ihtiyaç ve talep değişikliklerine cevap verme zorunluluğu Belediyemizin yeni stratejiler geliştirmesini mecbur kılmaktadır. Tüm bu gelişmeler ve hizmet alanımıza göre yetersiz kalan mali imkânlarımıza rağmen Belediyemiz, sorumluluğunu en iyi şekilde yerine getirebilmek, planlanan proje ve yatırımları, hedeflenen süreler dâhilinde tamamlayarak halkımıza en iyi hizmeti sunabilmek için yoğun bir gayret göstermektedir.</w:t>
      </w:r>
    </w:p>
    <w:p w:rsidR="00AB662B" w:rsidRPr="0031141D" w:rsidRDefault="0008261C" w:rsidP="002D1028">
      <w:pPr>
        <w:spacing w:before="120" w:after="120" w:line="288" w:lineRule="auto"/>
        <w:ind w:firstLine="539"/>
        <w:jc w:val="both"/>
        <w:rPr>
          <w:rFonts w:ascii="Times New Roman" w:eastAsia="Times New Roman" w:hAnsi="Times New Roman" w:cs="Times New Roman"/>
          <w:sz w:val="24"/>
          <w:szCs w:val="24"/>
          <w:lang w:eastAsia="tr-TR"/>
        </w:rPr>
      </w:pPr>
      <w:r w:rsidRPr="0031141D">
        <w:rPr>
          <w:rFonts w:ascii="Times New Roman" w:eastAsia="Times New Roman" w:hAnsi="Times New Roman" w:cs="Times New Roman"/>
          <w:sz w:val="24"/>
          <w:szCs w:val="24"/>
          <w:lang w:eastAsia="tr-TR"/>
        </w:rPr>
        <w:lastRenderedPageBreak/>
        <w:t>Yukarıda sunmuş olduğumuz 20</w:t>
      </w:r>
      <w:r w:rsidR="006A011A">
        <w:rPr>
          <w:rFonts w:ascii="Times New Roman" w:eastAsia="Times New Roman" w:hAnsi="Times New Roman" w:cs="Times New Roman"/>
          <w:sz w:val="24"/>
          <w:szCs w:val="24"/>
          <w:lang w:eastAsia="tr-TR"/>
        </w:rPr>
        <w:t>21</w:t>
      </w:r>
      <w:r w:rsidR="00AB662B" w:rsidRPr="0031141D">
        <w:rPr>
          <w:rFonts w:ascii="Times New Roman" w:eastAsia="Times New Roman" w:hAnsi="Times New Roman" w:cs="Times New Roman"/>
          <w:sz w:val="24"/>
          <w:szCs w:val="24"/>
          <w:lang w:eastAsia="tr-TR"/>
        </w:rPr>
        <w:t xml:space="preserve"> yılı Ocak–Haziran Dönemi bütçe uygulama sonuçlarımız, beklentilerimiz doğrultusunda gerçekleşmiştir. </w:t>
      </w:r>
    </w:p>
    <w:p w:rsidR="00AB662B" w:rsidRPr="0031141D" w:rsidRDefault="00AB662B" w:rsidP="002D1028">
      <w:pPr>
        <w:autoSpaceDE w:val="0"/>
        <w:autoSpaceDN w:val="0"/>
        <w:adjustRightInd w:val="0"/>
        <w:spacing w:before="120" w:after="120" w:line="288" w:lineRule="auto"/>
        <w:ind w:firstLine="539"/>
        <w:jc w:val="both"/>
        <w:rPr>
          <w:rFonts w:ascii="Times New Roman" w:eastAsia="Arial" w:hAnsi="Times New Roman" w:cs="Times New Roman"/>
          <w:sz w:val="24"/>
          <w:szCs w:val="24"/>
        </w:rPr>
      </w:pPr>
      <w:r w:rsidRPr="0031141D">
        <w:rPr>
          <w:rFonts w:ascii="Times New Roman" w:eastAsia="Arial" w:hAnsi="Times New Roman" w:cs="Times New Roman"/>
          <w:sz w:val="24"/>
          <w:szCs w:val="24"/>
        </w:rPr>
        <w:t>Belediyemiz; Genel Yönetim, İmar Yönetimi, Çevre Yönetimi, Yapım İşleri ve Yatırım Yönetimi, Kent ve Toplum Düzeni Yönetimi, Sağlık ve Sosyal Destek Hizmetleri, Kültür Hizmetleri, Performans Bilgileri ve Kurumsal Kabiliyet ve Kapasitenin Değerlendirilmesi olan temel önceliğimizde; kültürden alt yapıya, çevreden temizlik hizmetlerine, imardan sosyal amaçlı yatırım ve hizmetlere ve dahası sağlık alanında yürüttüğümüz çalışmalara kadar birçok alanda devam eden yatırımlarımızı bütçe uygulamalarımızdan, şimdiye kadar olduğu gibi şimdiden sonra da taviz vermeden devam ettirilerek bütçe hedeflerimizin gerçekleştirilmesinin sağlanmasına çalışılacaktır.</w:t>
      </w:r>
    </w:p>
    <w:p w:rsidR="00615881" w:rsidRPr="001C1391" w:rsidRDefault="00615881" w:rsidP="002D1028">
      <w:pPr>
        <w:spacing w:line="20" w:lineRule="atLeast"/>
        <w:rPr>
          <w:color w:val="FF0000"/>
        </w:rPr>
      </w:pPr>
    </w:p>
    <w:sectPr w:rsidR="00615881" w:rsidRPr="001C1391" w:rsidSect="00AB662B">
      <w:footerReference w:type="first" r:id="rId28"/>
      <w:pgSz w:w="11906" w:h="16838"/>
      <w:pgMar w:top="1418" w:right="748" w:bottom="993" w:left="1077" w:header="709" w:footer="709" w:gutter="0"/>
      <w:pgBorders w:offsetFrom="page">
        <w:top w:val="single" w:sz="6" w:space="24" w:color="FFFFFF"/>
        <w:left w:val="single" w:sz="6" w:space="24" w:color="FFFFFF"/>
        <w:bottom w:val="single" w:sz="6" w:space="24" w:color="FFFFFF"/>
        <w:right w:val="single" w:sz="6" w:space="24" w:color="FFFFFF"/>
      </w:pgBorders>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564" w:rsidRDefault="00C56564" w:rsidP="00AB662B">
      <w:pPr>
        <w:spacing w:after="0" w:line="240" w:lineRule="auto"/>
      </w:pPr>
      <w:r>
        <w:separator/>
      </w:r>
    </w:p>
  </w:endnote>
  <w:endnote w:type="continuationSeparator" w:id="0">
    <w:p w:rsidR="00C56564" w:rsidRDefault="00C56564" w:rsidP="00A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64" w:rsidRDefault="00C56564" w:rsidP="00DA35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C56564" w:rsidRDefault="00C56564" w:rsidP="00DA352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27103"/>
      <w:docPartObj>
        <w:docPartGallery w:val="Page Numbers (Bottom of Page)"/>
        <w:docPartUnique/>
      </w:docPartObj>
    </w:sdtPr>
    <w:sdtEndPr/>
    <w:sdtContent>
      <w:p w:rsidR="00C56564" w:rsidRDefault="00C56564">
        <w:pPr>
          <w:pStyle w:val="AltBilgi"/>
          <w:jc w:val="right"/>
        </w:pPr>
        <w:r>
          <w:fldChar w:fldCharType="begin"/>
        </w:r>
        <w:r>
          <w:instrText>PAGE   \* MERGEFORMAT</w:instrText>
        </w:r>
        <w:r>
          <w:fldChar w:fldCharType="separate"/>
        </w:r>
        <w:r w:rsidR="00733598">
          <w:rPr>
            <w:noProof/>
          </w:rPr>
          <w:t>1</w:t>
        </w:r>
        <w:r>
          <w:fldChar w:fldCharType="end"/>
        </w:r>
      </w:p>
    </w:sdtContent>
  </w:sdt>
  <w:p w:rsidR="00C56564" w:rsidRDefault="00C56564" w:rsidP="00DA352D">
    <w:pPr>
      <w:pStyle w:val="AltBilgi"/>
      <w:tabs>
        <w:tab w:val="clear" w:pos="4536"/>
        <w:tab w:val="clear" w:pos="9072"/>
        <w:tab w:val="left" w:pos="7155"/>
        <w:tab w:val="right" w:pos="10081"/>
      </w:tab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754356"/>
      <w:docPartObj>
        <w:docPartGallery w:val="Page Numbers (Bottom of Page)"/>
        <w:docPartUnique/>
      </w:docPartObj>
    </w:sdtPr>
    <w:sdtEndPr/>
    <w:sdtContent>
      <w:p w:rsidR="00C56564" w:rsidRDefault="00C56564">
        <w:pPr>
          <w:pStyle w:val="AltBilgi"/>
          <w:jc w:val="right"/>
        </w:pPr>
        <w:r>
          <w:fldChar w:fldCharType="begin"/>
        </w:r>
        <w:r>
          <w:instrText>PAGE   \* MERGEFORMAT</w:instrText>
        </w:r>
        <w:r>
          <w:fldChar w:fldCharType="separate"/>
        </w:r>
        <w:r>
          <w:rPr>
            <w:noProof/>
          </w:rPr>
          <w:t>1</w:t>
        </w:r>
        <w:r>
          <w:fldChar w:fldCharType="end"/>
        </w:r>
      </w:p>
    </w:sdtContent>
  </w:sdt>
  <w:p w:rsidR="00C56564" w:rsidRDefault="00C56564" w:rsidP="00DA352D">
    <w:pPr>
      <w:pStyle w:val="AltBilgi"/>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12818"/>
      <w:docPartObj>
        <w:docPartGallery w:val="Page Numbers (Bottom of Page)"/>
        <w:docPartUnique/>
      </w:docPartObj>
    </w:sdtPr>
    <w:sdtEndPr/>
    <w:sdtContent>
      <w:p w:rsidR="00C56564" w:rsidRDefault="00C56564">
        <w:pPr>
          <w:pStyle w:val="AltBilgi"/>
          <w:jc w:val="right"/>
        </w:pPr>
        <w:r>
          <w:fldChar w:fldCharType="begin"/>
        </w:r>
        <w:r>
          <w:instrText>PAGE   \* MERGEFORMAT</w:instrText>
        </w:r>
        <w:r>
          <w:fldChar w:fldCharType="separate"/>
        </w:r>
        <w:r w:rsidR="00733598">
          <w:rPr>
            <w:noProof/>
          </w:rPr>
          <w:t>2</w:t>
        </w:r>
        <w:r>
          <w:fldChar w:fldCharType="end"/>
        </w:r>
      </w:p>
    </w:sdtContent>
  </w:sdt>
  <w:p w:rsidR="00C56564" w:rsidRDefault="00C56564" w:rsidP="00DA352D">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564" w:rsidRDefault="00C56564" w:rsidP="00AB662B">
      <w:pPr>
        <w:spacing w:after="0" w:line="240" w:lineRule="auto"/>
      </w:pPr>
      <w:r>
        <w:separator/>
      </w:r>
    </w:p>
  </w:footnote>
  <w:footnote w:type="continuationSeparator" w:id="0">
    <w:p w:rsidR="00C56564" w:rsidRDefault="00C56564" w:rsidP="00AB6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6145"/>
    <w:multiLevelType w:val="hybridMultilevel"/>
    <w:tmpl w:val="C7C2E96E"/>
    <w:lvl w:ilvl="0" w:tplc="C12C4C0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E97787"/>
    <w:multiLevelType w:val="hybridMultilevel"/>
    <w:tmpl w:val="8B98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DA73B2"/>
    <w:multiLevelType w:val="hybridMultilevel"/>
    <w:tmpl w:val="AC2CA580"/>
    <w:lvl w:ilvl="0" w:tplc="191C857E">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8F6633"/>
    <w:multiLevelType w:val="hybridMultilevel"/>
    <w:tmpl w:val="FFBA10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3A854416"/>
    <w:multiLevelType w:val="hybridMultilevel"/>
    <w:tmpl w:val="954AA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ED5D95"/>
    <w:multiLevelType w:val="hybridMultilevel"/>
    <w:tmpl w:val="E63C2A12"/>
    <w:lvl w:ilvl="0" w:tplc="FC560C7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9059C8"/>
    <w:multiLevelType w:val="hybridMultilevel"/>
    <w:tmpl w:val="61D22D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166E28"/>
    <w:multiLevelType w:val="hybridMultilevel"/>
    <w:tmpl w:val="D2B05F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2B"/>
    <w:rsid w:val="000053F8"/>
    <w:rsid w:val="00023292"/>
    <w:rsid w:val="0004443F"/>
    <w:rsid w:val="0005363E"/>
    <w:rsid w:val="00072E08"/>
    <w:rsid w:val="0008261C"/>
    <w:rsid w:val="00095302"/>
    <w:rsid w:val="000D5425"/>
    <w:rsid w:val="000F03E1"/>
    <w:rsid w:val="00115D10"/>
    <w:rsid w:val="00124904"/>
    <w:rsid w:val="00125A91"/>
    <w:rsid w:val="001631D0"/>
    <w:rsid w:val="001C100A"/>
    <w:rsid w:val="001C1391"/>
    <w:rsid w:val="001C3E9E"/>
    <w:rsid w:val="001E073D"/>
    <w:rsid w:val="001E1D35"/>
    <w:rsid w:val="001F05DD"/>
    <w:rsid w:val="001F4436"/>
    <w:rsid w:val="0023670D"/>
    <w:rsid w:val="00245809"/>
    <w:rsid w:val="00263358"/>
    <w:rsid w:val="00286E51"/>
    <w:rsid w:val="002A2D80"/>
    <w:rsid w:val="002D1028"/>
    <w:rsid w:val="002E49D0"/>
    <w:rsid w:val="00306332"/>
    <w:rsid w:val="0031141D"/>
    <w:rsid w:val="00313F5C"/>
    <w:rsid w:val="003156E0"/>
    <w:rsid w:val="0032264B"/>
    <w:rsid w:val="00350CB8"/>
    <w:rsid w:val="003515D4"/>
    <w:rsid w:val="003746F0"/>
    <w:rsid w:val="00375157"/>
    <w:rsid w:val="00376D08"/>
    <w:rsid w:val="00383831"/>
    <w:rsid w:val="0039127C"/>
    <w:rsid w:val="003A1458"/>
    <w:rsid w:val="003C0F3B"/>
    <w:rsid w:val="003C259C"/>
    <w:rsid w:val="003D657A"/>
    <w:rsid w:val="003E148F"/>
    <w:rsid w:val="00405E68"/>
    <w:rsid w:val="00411D04"/>
    <w:rsid w:val="00415B9B"/>
    <w:rsid w:val="004207BD"/>
    <w:rsid w:val="0044563C"/>
    <w:rsid w:val="00450BD6"/>
    <w:rsid w:val="00452425"/>
    <w:rsid w:val="00460564"/>
    <w:rsid w:val="00490CD9"/>
    <w:rsid w:val="004D4615"/>
    <w:rsid w:val="004D5958"/>
    <w:rsid w:val="004F1C81"/>
    <w:rsid w:val="00500C6B"/>
    <w:rsid w:val="005246BD"/>
    <w:rsid w:val="00526C0D"/>
    <w:rsid w:val="00541A87"/>
    <w:rsid w:val="00551FFA"/>
    <w:rsid w:val="00554567"/>
    <w:rsid w:val="00571BA1"/>
    <w:rsid w:val="005D3181"/>
    <w:rsid w:val="00615881"/>
    <w:rsid w:val="00626BC2"/>
    <w:rsid w:val="006371F6"/>
    <w:rsid w:val="00637C82"/>
    <w:rsid w:val="006526BA"/>
    <w:rsid w:val="00684A7F"/>
    <w:rsid w:val="00684E5C"/>
    <w:rsid w:val="006942A3"/>
    <w:rsid w:val="006A011A"/>
    <w:rsid w:val="006B0500"/>
    <w:rsid w:val="006B61A1"/>
    <w:rsid w:val="006F4527"/>
    <w:rsid w:val="00702CE0"/>
    <w:rsid w:val="007175A2"/>
    <w:rsid w:val="00726849"/>
    <w:rsid w:val="00731B68"/>
    <w:rsid w:val="00733598"/>
    <w:rsid w:val="00781D08"/>
    <w:rsid w:val="007836BA"/>
    <w:rsid w:val="00793FA9"/>
    <w:rsid w:val="00795590"/>
    <w:rsid w:val="00795B9B"/>
    <w:rsid w:val="007B018E"/>
    <w:rsid w:val="007C2D34"/>
    <w:rsid w:val="007C40CE"/>
    <w:rsid w:val="007D5A01"/>
    <w:rsid w:val="00806A64"/>
    <w:rsid w:val="00834E4A"/>
    <w:rsid w:val="00845D45"/>
    <w:rsid w:val="00875AAB"/>
    <w:rsid w:val="008A2B3C"/>
    <w:rsid w:val="008A60C1"/>
    <w:rsid w:val="008D4D7A"/>
    <w:rsid w:val="008D7009"/>
    <w:rsid w:val="008E1712"/>
    <w:rsid w:val="008F4605"/>
    <w:rsid w:val="0092502A"/>
    <w:rsid w:val="009B0D32"/>
    <w:rsid w:val="009E68AB"/>
    <w:rsid w:val="00A169A8"/>
    <w:rsid w:val="00A315EF"/>
    <w:rsid w:val="00A37554"/>
    <w:rsid w:val="00A60DBC"/>
    <w:rsid w:val="00A729B5"/>
    <w:rsid w:val="00A9640F"/>
    <w:rsid w:val="00AA52A3"/>
    <w:rsid w:val="00AB662B"/>
    <w:rsid w:val="00AD5288"/>
    <w:rsid w:val="00AF146C"/>
    <w:rsid w:val="00AF290B"/>
    <w:rsid w:val="00AF4FCE"/>
    <w:rsid w:val="00AF5F03"/>
    <w:rsid w:val="00AF6396"/>
    <w:rsid w:val="00B1422F"/>
    <w:rsid w:val="00B25513"/>
    <w:rsid w:val="00B34FC1"/>
    <w:rsid w:val="00B363EC"/>
    <w:rsid w:val="00B53B56"/>
    <w:rsid w:val="00B6369F"/>
    <w:rsid w:val="00B6522C"/>
    <w:rsid w:val="00B808EB"/>
    <w:rsid w:val="00B96A8F"/>
    <w:rsid w:val="00BD5EC9"/>
    <w:rsid w:val="00BE380D"/>
    <w:rsid w:val="00BF7615"/>
    <w:rsid w:val="00C21F7C"/>
    <w:rsid w:val="00C50B44"/>
    <w:rsid w:val="00C56564"/>
    <w:rsid w:val="00C61EA0"/>
    <w:rsid w:val="00C7203F"/>
    <w:rsid w:val="00C7479B"/>
    <w:rsid w:val="00C97D88"/>
    <w:rsid w:val="00CB0820"/>
    <w:rsid w:val="00CB17E0"/>
    <w:rsid w:val="00CD5A00"/>
    <w:rsid w:val="00D121D8"/>
    <w:rsid w:val="00D166D4"/>
    <w:rsid w:val="00D8356C"/>
    <w:rsid w:val="00DA352D"/>
    <w:rsid w:val="00DD40FE"/>
    <w:rsid w:val="00DF6908"/>
    <w:rsid w:val="00E04D1D"/>
    <w:rsid w:val="00E06DDD"/>
    <w:rsid w:val="00E23C2A"/>
    <w:rsid w:val="00E526F8"/>
    <w:rsid w:val="00E64897"/>
    <w:rsid w:val="00E67314"/>
    <w:rsid w:val="00E85A41"/>
    <w:rsid w:val="00E962D9"/>
    <w:rsid w:val="00EC7939"/>
    <w:rsid w:val="00ED64C3"/>
    <w:rsid w:val="00EF42D6"/>
    <w:rsid w:val="00F014CA"/>
    <w:rsid w:val="00F11FBA"/>
    <w:rsid w:val="00F12C2A"/>
    <w:rsid w:val="00F228D0"/>
    <w:rsid w:val="00F3214A"/>
    <w:rsid w:val="00F34D46"/>
    <w:rsid w:val="00F50570"/>
    <w:rsid w:val="00F51698"/>
    <w:rsid w:val="00F86A23"/>
    <w:rsid w:val="00F93F5A"/>
    <w:rsid w:val="00FA2608"/>
    <w:rsid w:val="00FC65AE"/>
    <w:rsid w:val="00FC7A2F"/>
    <w:rsid w:val="00FE2A9C"/>
    <w:rsid w:val="00FF1D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838E2-D0EA-4D63-A21E-BD48368E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AB662B"/>
    <w:pPr>
      <w:keepNext/>
      <w:keepLines/>
      <w:spacing w:before="480" w:after="0"/>
      <w:outlineLvl w:val="0"/>
    </w:pPr>
    <w:rPr>
      <w:rFonts w:ascii="Arial" w:eastAsia="Times New Roman" w:hAnsi="Arial" w:cs="Arial"/>
      <w:b/>
      <w:bCs/>
      <w:color w:val="3E3E67"/>
      <w:sz w:val="28"/>
      <w:szCs w:val="28"/>
    </w:rPr>
  </w:style>
  <w:style w:type="paragraph" w:styleId="Balk2">
    <w:name w:val="heading 2"/>
    <w:basedOn w:val="Normal"/>
    <w:next w:val="Normal"/>
    <w:link w:val="Balk2Char"/>
    <w:qFormat/>
    <w:rsid w:val="00AB662B"/>
    <w:pPr>
      <w:keepNext/>
      <w:keepLines/>
      <w:spacing w:before="200" w:after="0"/>
      <w:outlineLvl w:val="1"/>
    </w:pPr>
    <w:rPr>
      <w:rFonts w:ascii="Arial" w:eastAsia="Times New Roman" w:hAnsi="Arial" w:cs="Arial"/>
      <w:b/>
      <w:bCs/>
      <w:color w:val="53548A"/>
      <w:sz w:val="26"/>
      <w:szCs w:val="26"/>
    </w:rPr>
  </w:style>
  <w:style w:type="paragraph" w:styleId="Balk3">
    <w:name w:val="heading 3"/>
    <w:basedOn w:val="Normal"/>
    <w:next w:val="Normal"/>
    <w:link w:val="Balk3Char"/>
    <w:qFormat/>
    <w:rsid w:val="00AB662B"/>
    <w:pPr>
      <w:keepNext/>
      <w:keepLines/>
      <w:spacing w:before="200" w:after="0"/>
      <w:outlineLvl w:val="2"/>
    </w:pPr>
    <w:rPr>
      <w:rFonts w:ascii="Arial" w:eastAsia="Times New Roman" w:hAnsi="Arial" w:cs="Arial"/>
      <w:b/>
      <w:bCs/>
      <w:color w:val="53548A"/>
    </w:rPr>
  </w:style>
  <w:style w:type="paragraph" w:styleId="Balk4">
    <w:name w:val="heading 4"/>
    <w:basedOn w:val="Normal"/>
    <w:next w:val="Normal"/>
    <w:link w:val="Balk4Char"/>
    <w:qFormat/>
    <w:rsid w:val="00AB662B"/>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662B"/>
    <w:rPr>
      <w:rFonts w:ascii="Arial" w:eastAsia="Times New Roman" w:hAnsi="Arial" w:cs="Arial"/>
      <w:b/>
      <w:bCs/>
      <w:color w:val="3E3E67"/>
      <w:sz w:val="28"/>
      <w:szCs w:val="28"/>
    </w:rPr>
  </w:style>
  <w:style w:type="character" w:customStyle="1" w:styleId="Balk2Char">
    <w:name w:val="Başlık 2 Char"/>
    <w:basedOn w:val="VarsaylanParagrafYazTipi"/>
    <w:link w:val="Balk2"/>
    <w:rsid w:val="00AB662B"/>
    <w:rPr>
      <w:rFonts w:ascii="Arial" w:eastAsia="Times New Roman" w:hAnsi="Arial" w:cs="Arial"/>
      <w:b/>
      <w:bCs/>
      <w:color w:val="53548A"/>
      <w:sz w:val="26"/>
      <w:szCs w:val="26"/>
    </w:rPr>
  </w:style>
  <w:style w:type="character" w:customStyle="1" w:styleId="Balk3Char">
    <w:name w:val="Başlık 3 Char"/>
    <w:basedOn w:val="VarsaylanParagrafYazTipi"/>
    <w:link w:val="Balk3"/>
    <w:rsid w:val="00AB662B"/>
    <w:rPr>
      <w:rFonts w:ascii="Arial" w:eastAsia="Times New Roman" w:hAnsi="Arial" w:cs="Arial"/>
      <w:b/>
      <w:bCs/>
      <w:color w:val="53548A"/>
    </w:rPr>
  </w:style>
  <w:style w:type="character" w:customStyle="1" w:styleId="Balk4Char">
    <w:name w:val="Başlık 4 Char"/>
    <w:basedOn w:val="VarsaylanParagrafYazTipi"/>
    <w:link w:val="Balk4"/>
    <w:rsid w:val="00AB662B"/>
    <w:rPr>
      <w:rFonts w:ascii="Calibri" w:eastAsia="Times New Roman" w:hAnsi="Calibri" w:cs="Times New Roman"/>
      <w:b/>
      <w:bCs/>
      <w:sz w:val="28"/>
      <w:szCs w:val="28"/>
      <w:lang w:eastAsia="tr-TR"/>
    </w:rPr>
  </w:style>
  <w:style w:type="numbering" w:customStyle="1" w:styleId="ListeYok1">
    <w:name w:val="Liste Yok1"/>
    <w:next w:val="ListeYok"/>
    <w:semiHidden/>
    <w:unhideWhenUsed/>
    <w:rsid w:val="00AB662B"/>
  </w:style>
  <w:style w:type="paragraph" w:customStyle="1" w:styleId="Default">
    <w:name w:val="Default"/>
    <w:rsid w:val="00AB662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GvdeMetni2">
    <w:name w:val="Body Text 2"/>
    <w:basedOn w:val="Normal"/>
    <w:link w:val="GvdeMetni2Char"/>
    <w:rsid w:val="00AB662B"/>
    <w:pPr>
      <w:spacing w:after="120" w:line="480" w:lineRule="auto"/>
    </w:pPr>
    <w:rPr>
      <w:rFonts w:ascii="Arial" w:eastAsia="Arial" w:hAnsi="Arial" w:cs="Arial"/>
    </w:rPr>
  </w:style>
  <w:style w:type="character" w:customStyle="1" w:styleId="GvdeMetni2Char">
    <w:name w:val="Gövde Metni 2 Char"/>
    <w:basedOn w:val="VarsaylanParagrafYazTipi"/>
    <w:link w:val="GvdeMetni2"/>
    <w:rsid w:val="00AB662B"/>
    <w:rPr>
      <w:rFonts w:ascii="Arial" w:eastAsia="Arial" w:hAnsi="Arial" w:cs="Arial"/>
    </w:rPr>
  </w:style>
  <w:style w:type="paragraph" w:styleId="GvdeMetniGirintisi">
    <w:name w:val="Body Text Indent"/>
    <w:aliases w:val=" Char"/>
    <w:basedOn w:val="Normal"/>
    <w:link w:val="GvdeMetniGirintisiChar"/>
    <w:rsid w:val="00AB662B"/>
    <w:pPr>
      <w:spacing w:after="120"/>
      <w:ind w:left="283"/>
    </w:pPr>
    <w:rPr>
      <w:rFonts w:ascii="Arial" w:eastAsia="Arial" w:hAnsi="Arial" w:cs="Arial"/>
    </w:rPr>
  </w:style>
  <w:style w:type="character" w:customStyle="1" w:styleId="GvdeMetniGirintisiChar">
    <w:name w:val="Gövde Metni Girintisi Char"/>
    <w:aliases w:val=" Char Char"/>
    <w:basedOn w:val="VarsaylanParagrafYazTipi"/>
    <w:link w:val="GvdeMetniGirintisi"/>
    <w:rsid w:val="00AB662B"/>
    <w:rPr>
      <w:rFonts w:ascii="Arial" w:eastAsia="Arial" w:hAnsi="Arial" w:cs="Arial"/>
    </w:rPr>
  </w:style>
  <w:style w:type="table" w:styleId="TabloKlavuzu">
    <w:name w:val="Table Grid"/>
    <w:basedOn w:val="NormalTablo"/>
    <w:rsid w:val="00AB66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AB662B"/>
    <w:rPr>
      <w:color w:val="008000"/>
      <w:u w:val="single"/>
    </w:rPr>
  </w:style>
  <w:style w:type="paragraph" w:styleId="AltBilgi">
    <w:name w:val="footer"/>
    <w:basedOn w:val="Normal"/>
    <w:link w:val="Al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AB662B"/>
    <w:rPr>
      <w:rFonts w:ascii="Times New Roman" w:eastAsia="Times New Roman" w:hAnsi="Times New Roman" w:cs="Times New Roman"/>
      <w:sz w:val="24"/>
      <w:szCs w:val="24"/>
      <w:lang w:eastAsia="tr-TR"/>
    </w:rPr>
  </w:style>
  <w:style w:type="character" w:styleId="SayfaNumaras">
    <w:name w:val="page number"/>
    <w:basedOn w:val="VarsaylanParagrafYazTipi"/>
    <w:rsid w:val="00AB662B"/>
  </w:style>
  <w:style w:type="paragraph" w:styleId="stBilgi">
    <w:name w:val="header"/>
    <w:basedOn w:val="Normal"/>
    <w:link w:val="s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AB662B"/>
    <w:rPr>
      <w:rFonts w:ascii="Times New Roman" w:eastAsia="Times New Roman" w:hAnsi="Times New Roman" w:cs="Times New Roman"/>
      <w:sz w:val="24"/>
      <w:szCs w:val="24"/>
      <w:lang w:eastAsia="tr-TR"/>
    </w:rPr>
  </w:style>
  <w:style w:type="table" w:styleId="TabloKlavuz8">
    <w:name w:val="Table Grid 8"/>
    <w:basedOn w:val="TabloListe7"/>
    <w:rsid w:val="00AB662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bottom w:val="single" w:sz="12" w:space="0" w:color="008000"/>
          <w:tl2br w:val="none" w:sz="0" w:space="0" w:color="auto"/>
          <w:tr2bl w:val="none" w:sz="0" w:space="0" w:color="auto"/>
        </w:tcBorders>
        <w:shd w:val="solid" w:color="000080" w:fill="FFFFFF"/>
      </w:tcPr>
    </w:tblStylePr>
    <w:tblStylePr w:type="lastRow">
      <w:rPr>
        <w:b/>
        <w:bCs/>
        <w:color w:val="auto"/>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sik3">
    <w:name w:val="Table Classic 3"/>
    <w:basedOn w:val="NormalTablo"/>
    <w:rsid w:val="00AB662B"/>
    <w:pPr>
      <w:spacing w:after="0" w:line="240" w:lineRule="auto"/>
    </w:pPr>
    <w:rPr>
      <w:rFonts w:ascii="Times New Roman" w:eastAsia="Times New Roman" w:hAnsi="Times New Roman" w:cs="Times New Roman"/>
      <w:color w:val="000080"/>
      <w:sz w:val="20"/>
      <w:szCs w:val="20"/>
      <w:lang w:eastAsia="tr-T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Liste7">
    <w:name w:val="Table List 7"/>
    <w:basedOn w:val="NormalTablo"/>
    <w:rsid w:val="00AB662B"/>
    <w:pPr>
      <w:spacing w:after="0" w:line="240" w:lineRule="auto"/>
    </w:pPr>
    <w:rPr>
      <w:rFonts w:ascii="Times New Roman" w:eastAsia="Times New Roman" w:hAnsi="Times New Roman" w:cs="Times New Roman"/>
      <w:sz w:val="20"/>
      <w:szCs w:val="20"/>
      <w:lang w:eastAsia="tr-T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vuz2">
    <w:name w:val="Table Grid 2"/>
    <w:basedOn w:val="NormalTablo"/>
    <w:rsid w:val="00AB662B"/>
    <w:pPr>
      <w:spacing w:after="0" w:line="240" w:lineRule="auto"/>
    </w:pPr>
    <w:rPr>
      <w:rFonts w:ascii="Times New Roman" w:eastAsia="Times New Roman" w:hAnsi="Times New Roman" w:cs="Times New Roman"/>
      <w:sz w:val="20"/>
      <w:szCs w:val="20"/>
      <w:lang w:eastAsia="tr-TR"/>
    </w:rPr>
    <w:tblPr>
      <w:tblStyleRowBandSize w:val="3"/>
      <w:tblStyleColBandSize w:val="3"/>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onMetni">
    <w:name w:val="Balloon Text"/>
    <w:basedOn w:val="Normal"/>
    <w:link w:val="BalonMetniChar"/>
    <w:rsid w:val="00AB662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AB662B"/>
    <w:rPr>
      <w:rFonts w:ascii="Tahoma" w:eastAsia="Times New Roman" w:hAnsi="Tahoma" w:cs="Tahoma"/>
      <w:sz w:val="16"/>
      <w:szCs w:val="16"/>
      <w:lang w:eastAsia="tr-TR"/>
    </w:rPr>
  </w:style>
  <w:style w:type="table" w:styleId="OrtaKlavuz3-Vurgu5">
    <w:name w:val="Medium Grid 3 Accent 5"/>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1">
    <w:name w:val="Medium Grid 1 Accent 1"/>
    <w:basedOn w:val="NormalTablo"/>
    <w:uiPriority w:val="67"/>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1">
    <w:name w:val="Medium Grid 3 Accent 1"/>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Klavuz-Vurgu2">
    <w:name w:val="Light Grid Accent 2"/>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5">
    <w:name w:val="Light Grid Accent 5"/>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3">
    <w:name w:val="Light Grid Accent 3"/>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3">
    <w:name w:val="Medium Grid 3 Accent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1-Vurgu3">
    <w:name w:val="Medium Shading 1 Accent 3"/>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
    <w:name w:val="Medium Grid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Glgeleme1-Vurgu1">
    <w:name w:val="Medium Shading 1 Accent 1"/>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Gl">
    <w:name w:val="Strong"/>
    <w:uiPriority w:val="22"/>
    <w:qFormat/>
    <w:rsid w:val="00AB662B"/>
    <w:rPr>
      <w:b/>
      <w:bCs/>
    </w:rPr>
  </w:style>
  <w:style w:type="paragraph" w:styleId="ListeParagraf">
    <w:name w:val="List Paragraph"/>
    <w:basedOn w:val="Normal"/>
    <w:uiPriority w:val="34"/>
    <w:qFormat/>
    <w:rsid w:val="00CB0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338">
      <w:bodyDiv w:val="1"/>
      <w:marLeft w:val="0"/>
      <w:marRight w:val="0"/>
      <w:marTop w:val="0"/>
      <w:marBottom w:val="0"/>
      <w:divBdr>
        <w:top w:val="none" w:sz="0" w:space="0" w:color="auto"/>
        <w:left w:val="none" w:sz="0" w:space="0" w:color="auto"/>
        <w:bottom w:val="none" w:sz="0" w:space="0" w:color="auto"/>
        <w:right w:val="none" w:sz="0" w:space="0" w:color="auto"/>
      </w:divBdr>
    </w:div>
    <w:div w:id="255066999">
      <w:bodyDiv w:val="1"/>
      <w:marLeft w:val="0"/>
      <w:marRight w:val="0"/>
      <w:marTop w:val="0"/>
      <w:marBottom w:val="0"/>
      <w:divBdr>
        <w:top w:val="none" w:sz="0" w:space="0" w:color="auto"/>
        <w:left w:val="none" w:sz="0" w:space="0" w:color="auto"/>
        <w:bottom w:val="none" w:sz="0" w:space="0" w:color="auto"/>
        <w:right w:val="none" w:sz="0" w:space="0" w:color="auto"/>
      </w:divBdr>
    </w:div>
    <w:div w:id="259728360">
      <w:bodyDiv w:val="1"/>
      <w:marLeft w:val="0"/>
      <w:marRight w:val="0"/>
      <w:marTop w:val="0"/>
      <w:marBottom w:val="0"/>
      <w:divBdr>
        <w:top w:val="none" w:sz="0" w:space="0" w:color="auto"/>
        <w:left w:val="none" w:sz="0" w:space="0" w:color="auto"/>
        <w:bottom w:val="none" w:sz="0" w:space="0" w:color="auto"/>
        <w:right w:val="none" w:sz="0" w:space="0" w:color="auto"/>
      </w:divBdr>
    </w:div>
    <w:div w:id="389038199">
      <w:bodyDiv w:val="1"/>
      <w:marLeft w:val="0"/>
      <w:marRight w:val="0"/>
      <w:marTop w:val="0"/>
      <w:marBottom w:val="0"/>
      <w:divBdr>
        <w:top w:val="none" w:sz="0" w:space="0" w:color="auto"/>
        <w:left w:val="none" w:sz="0" w:space="0" w:color="auto"/>
        <w:bottom w:val="none" w:sz="0" w:space="0" w:color="auto"/>
        <w:right w:val="none" w:sz="0" w:space="0" w:color="auto"/>
      </w:divBdr>
    </w:div>
    <w:div w:id="508371853">
      <w:bodyDiv w:val="1"/>
      <w:marLeft w:val="0"/>
      <w:marRight w:val="0"/>
      <w:marTop w:val="0"/>
      <w:marBottom w:val="0"/>
      <w:divBdr>
        <w:top w:val="none" w:sz="0" w:space="0" w:color="auto"/>
        <w:left w:val="none" w:sz="0" w:space="0" w:color="auto"/>
        <w:bottom w:val="none" w:sz="0" w:space="0" w:color="auto"/>
        <w:right w:val="none" w:sz="0" w:space="0" w:color="auto"/>
      </w:divBdr>
    </w:div>
    <w:div w:id="582640315">
      <w:bodyDiv w:val="1"/>
      <w:marLeft w:val="0"/>
      <w:marRight w:val="0"/>
      <w:marTop w:val="0"/>
      <w:marBottom w:val="0"/>
      <w:divBdr>
        <w:top w:val="none" w:sz="0" w:space="0" w:color="auto"/>
        <w:left w:val="none" w:sz="0" w:space="0" w:color="auto"/>
        <w:bottom w:val="none" w:sz="0" w:space="0" w:color="auto"/>
        <w:right w:val="none" w:sz="0" w:space="0" w:color="auto"/>
      </w:divBdr>
    </w:div>
    <w:div w:id="599527313">
      <w:bodyDiv w:val="1"/>
      <w:marLeft w:val="0"/>
      <w:marRight w:val="0"/>
      <w:marTop w:val="0"/>
      <w:marBottom w:val="0"/>
      <w:divBdr>
        <w:top w:val="none" w:sz="0" w:space="0" w:color="auto"/>
        <w:left w:val="none" w:sz="0" w:space="0" w:color="auto"/>
        <w:bottom w:val="none" w:sz="0" w:space="0" w:color="auto"/>
        <w:right w:val="none" w:sz="0" w:space="0" w:color="auto"/>
      </w:divBdr>
    </w:div>
    <w:div w:id="714429370">
      <w:bodyDiv w:val="1"/>
      <w:marLeft w:val="0"/>
      <w:marRight w:val="0"/>
      <w:marTop w:val="0"/>
      <w:marBottom w:val="0"/>
      <w:divBdr>
        <w:top w:val="none" w:sz="0" w:space="0" w:color="auto"/>
        <w:left w:val="none" w:sz="0" w:space="0" w:color="auto"/>
        <w:bottom w:val="none" w:sz="0" w:space="0" w:color="auto"/>
        <w:right w:val="none" w:sz="0" w:space="0" w:color="auto"/>
      </w:divBdr>
    </w:div>
    <w:div w:id="844516067">
      <w:bodyDiv w:val="1"/>
      <w:marLeft w:val="0"/>
      <w:marRight w:val="0"/>
      <w:marTop w:val="0"/>
      <w:marBottom w:val="0"/>
      <w:divBdr>
        <w:top w:val="none" w:sz="0" w:space="0" w:color="auto"/>
        <w:left w:val="none" w:sz="0" w:space="0" w:color="auto"/>
        <w:bottom w:val="none" w:sz="0" w:space="0" w:color="auto"/>
        <w:right w:val="none" w:sz="0" w:space="0" w:color="auto"/>
      </w:divBdr>
    </w:div>
    <w:div w:id="1072848188">
      <w:bodyDiv w:val="1"/>
      <w:marLeft w:val="0"/>
      <w:marRight w:val="0"/>
      <w:marTop w:val="0"/>
      <w:marBottom w:val="0"/>
      <w:divBdr>
        <w:top w:val="none" w:sz="0" w:space="0" w:color="auto"/>
        <w:left w:val="none" w:sz="0" w:space="0" w:color="auto"/>
        <w:bottom w:val="none" w:sz="0" w:space="0" w:color="auto"/>
        <w:right w:val="none" w:sz="0" w:space="0" w:color="auto"/>
      </w:divBdr>
    </w:div>
    <w:div w:id="1078557716">
      <w:bodyDiv w:val="1"/>
      <w:marLeft w:val="0"/>
      <w:marRight w:val="0"/>
      <w:marTop w:val="0"/>
      <w:marBottom w:val="0"/>
      <w:divBdr>
        <w:top w:val="none" w:sz="0" w:space="0" w:color="auto"/>
        <w:left w:val="none" w:sz="0" w:space="0" w:color="auto"/>
        <w:bottom w:val="none" w:sz="0" w:space="0" w:color="auto"/>
        <w:right w:val="none" w:sz="0" w:space="0" w:color="auto"/>
      </w:divBdr>
    </w:div>
    <w:div w:id="1238325940">
      <w:bodyDiv w:val="1"/>
      <w:marLeft w:val="0"/>
      <w:marRight w:val="0"/>
      <w:marTop w:val="0"/>
      <w:marBottom w:val="0"/>
      <w:divBdr>
        <w:top w:val="none" w:sz="0" w:space="0" w:color="auto"/>
        <w:left w:val="none" w:sz="0" w:space="0" w:color="auto"/>
        <w:bottom w:val="none" w:sz="0" w:space="0" w:color="auto"/>
        <w:right w:val="none" w:sz="0" w:space="0" w:color="auto"/>
      </w:divBdr>
    </w:div>
    <w:div w:id="1337611854">
      <w:bodyDiv w:val="1"/>
      <w:marLeft w:val="0"/>
      <w:marRight w:val="0"/>
      <w:marTop w:val="0"/>
      <w:marBottom w:val="0"/>
      <w:divBdr>
        <w:top w:val="none" w:sz="0" w:space="0" w:color="auto"/>
        <w:left w:val="none" w:sz="0" w:space="0" w:color="auto"/>
        <w:bottom w:val="none" w:sz="0" w:space="0" w:color="auto"/>
        <w:right w:val="none" w:sz="0" w:space="0" w:color="auto"/>
      </w:divBdr>
    </w:div>
    <w:div w:id="1364669445">
      <w:bodyDiv w:val="1"/>
      <w:marLeft w:val="0"/>
      <w:marRight w:val="0"/>
      <w:marTop w:val="0"/>
      <w:marBottom w:val="0"/>
      <w:divBdr>
        <w:top w:val="none" w:sz="0" w:space="0" w:color="auto"/>
        <w:left w:val="none" w:sz="0" w:space="0" w:color="auto"/>
        <w:bottom w:val="none" w:sz="0" w:space="0" w:color="auto"/>
        <w:right w:val="none" w:sz="0" w:space="0" w:color="auto"/>
      </w:divBdr>
    </w:div>
    <w:div w:id="1445881260">
      <w:bodyDiv w:val="1"/>
      <w:marLeft w:val="0"/>
      <w:marRight w:val="0"/>
      <w:marTop w:val="0"/>
      <w:marBottom w:val="0"/>
      <w:divBdr>
        <w:top w:val="none" w:sz="0" w:space="0" w:color="auto"/>
        <w:left w:val="none" w:sz="0" w:space="0" w:color="auto"/>
        <w:bottom w:val="none" w:sz="0" w:space="0" w:color="auto"/>
        <w:right w:val="none" w:sz="0" w:space="0" w:color="auto"/>
      </w:divBdr>
    </w:div>
    <w:div w:id="1570191685">
      <w:bodyDiv w:val="1"/>
      <w:marLeft w:val="0"/>
      <w:marRight w:val="0"/>
      <w:marTop w:val="0"/>
      <w:marBottom w:val="0"/>
      <w:divBdr>
        <w:top w:val="none" w:sz="0" w:space="0" w:color="auto"/>
        <w:left w:val="none" w:sz="0" w:space="0" w:color="auto"/>
        <w:bottom w:val="none" w:sz="0" w:space="0" w:color="auto"/>
        <w:right w:val="none" w:sz="0" w:space="0" w:color="auto"/>
      </w:divBdr>
    </w:div>
    <w:div w:id="1640912120">
      <w:bodyDiv w:val="1"/>
      <w:marLeft w:val="0"/>
      <w:marRight w:val="0"/>
      <w:marTop w:val="0"/>
      <w:marBottom w:val="0"/>
      <w:divBdr>
        <w:top w:val="none" w:sz="0" w:space="0" w:color="auto"/>
        <w:left w:val="none" w:sz="0" w:space="0" w:color="auto"/>
        <w:bottom w:val="none" w:sz="0" w:space="0" w:color="auto"/>
        <w:right w:val="none" w:sz="0" w:space="0" w:color="auto"/>
      </w:divBdr>
    </w:div>
    <w:div w:id="1787305915">
      <w:bodyDiv w:val="1"/>
      <w:marLeft w:val="0"/>
      <w:marRight w:val="0"/>
      <w:marTop w:val="0"/>
      <w:marBottom w:val="0"/>
      <w:divBdr>
        <w:top w:val="none" w:sz="0" w:space="0" w:color="auto"/>
        <w:left w:val="none" w:sz="0" w:space="0" w:color="auto"/>
        <w:bottom w:val="none" w:sz="0" w:space="0" w:color="auto"/>
        <w:right w:val="none" w:sz="0" w:space="0" w:color="auto"/>
      </w:divBdr>
    </w:div>
    <w:div w:id="1892423131">
      <w:bodyDiv w:val="1"/>
      <w:marLeft w:val="0"/>
      <w:marRight w:val="0"/>
      <w:marTop w:val="0"/>
      <w:marBottom w:val="0"/>
      <w:divBdr>
        <w:top w:val="none" w:sz="0" w:space="0" w:color="auto"/>
        <w:left w:val="none" w:sz="0" w:space="0" w:color="auto"/>
        <w:bottom w:val="none" w:sz="0" w:space="0" w:color="auto"/>
        <w:right w:val="none" w:sz="0" w:space="0" w:color="auto"/>
      </w:divBdr>
    </w:div>
    <w:div w:id="1972318521">
      <w:bodyDiv w:val="1"/>
      <w:marLeft w:val="0"/>
      <w:marRight w:val="0"/>
      <w:marTop w:val="0"/>
      <w:marBottom w:val="0"/>
      <w:divBdr>
        <w:top w:val="none" w:sz="0" w:space="0" w:color="auto"/>
        <w:left w:val="none" w:sz="0" w:space="0" w:color="auto"/>
        <w:bottom w:val="none" w:sz="0" w:space="0" w:color="auto"/>
        <w:right w:val="none" w:sz="0" w:space="0" w:color="auto"/>
      </w:divBdr>
    </w:div>
    <w:div w:id="2044868366">
      <w:bodyDiv w:val="1"/>
      <w:marLeft w:val="0"/>
      <w:marRight w:val="0"/>
      <w:marTop w:val="0"/>
      <w:marBottom w:val="0"/>
      <w:divBdr>
        <w:top w:val="none" w:sz="0" w:space="0" w:color="auto"/>
        <w:left w:val="none" w:sz="0" w:space="0" w:color="auto"/>
        <w:bottom w:val="none" w:sz="0" w:space="0" w:color="auto"/>
        <w:right w:val="none" w:sz="0" w:space="0" w:color="auto"/>
      </w:divBdr>
    </w:div>
    <w:div w:id="2090928436">
      <w:bodyDiv w:val="1"/>
      <w:marLeft w:val="0"/>
      <w:marRight w:val="0"/>
      <w:marTop w:val="0"/>
      <w:marBottom w:val="0"/>
      <w:divBdr>
        <w:top w:val="none" w:sz="0" w:space="0" w:color="auto"/>
        <w:left w:val="none" w:sz="0" w:space="0" w:color="auto"/>
        <w:bottom w:val="none" w:sz="0" w:space="0" w:color="auto"/>
        <w:right w:val="none" w:sz="0" w:space="0" w:color="auto"/>
      </w:divBdr>
    </w:div>
    <w:div w:id="21076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4.xml"/><Relationship Id="rId10" Type="http://schemas.openxmlformats.org/officeDocument/2006/relationships/footer" Target="footer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16.xml.rels><?xml version="1.0" encoding="UTF-8" standalone="yes"?>
<Relationships xmlns="http://schemas.openxmlformats.org/package/2006/relationships"><Relationship Id="rId2" Type="http://schemas.openxmlformats.org/officeDocument/2006/relationships/oleObject" Target="file:///\\Paylas\Mali\Thk-1\&#304;LK%20ALTI%20AYLIK%20RAPORLAR\2021%20Y&#305;l&#305;%20&#304;lk%20Alt&#305;%20Ayl&#305;k%20Rapor\2021%20&#304;lk%20Alt&#305;%20Ay%20Gelir%20Gider.xls" TargetMode="External"/><Relationship Id="rId1" Type="http://schemas.openxmlformats.org/officeDocument/2006/relationships/image" Target="../media/image1.jpeg"/></Relationships>
</file>

<file path=word/charts/_rels/chart17.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aylas\Mali\Thk-1\&#304;LK%20ALTI%20AYLIK%20RAPORLAR\2021%20Y&#305;l&#305;%20&#304;lk%20Alt&#305;%20Ayl&#305;k%20Rapor\2021%20&#304;lk%20Alt&#305;%20Ay%20Gelir%20Gid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GELİR</a:t>
            </a:r>
          </a:p>
        </c:rich>
      </c:tx>
      <c:layout>
        <c:manualLayout>
          <c:xMode val="edge"/>
          <c:yMode val="edge"/>
          <c:x val="0.77536231884057971"/>
          <c:y val="3.5759897828863345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18322981366459629"/>
          <c:y val="0.11111152684808596"/>
          <c:w val="0.64596273291925466"/>
          <c:h val="0.63218627344600642"/>
        </c:manualLayout>
      </c:layout>
      <c:pie3DChart>
        <c:varyColors val="1"/>
        <c:ser>
          <c:idx val="0"/>
          <c:order val="0"/>
          <c:explosion val="25"/>
          <c:dPt>
            <c:idx val="0"/>
            <c:bubble3D val="0"/>
            <c:spPr>
              <a:ln>
                <a:solidFill>
                  <a:srgbClr val="000000"/>
                </a:solidFill>
              </a:ln>
            </c:spPr>
            <c:extLst>
              <c:ext xmlns:c16="http://schemas.microsoft.com/office/drawing/2014/chart" uri="{C3380CC4-5D6E-409C-BE32-E72D297353CC}">
                <c16:uniqueId val="{00000001-A17D-4BB4-83DD-39CCE5EBFCF2}"/>
              </c:ext>
            </c:extLst>
          </c:dPt>
          <c:dPt>
            <c:idx val="1"/>
            <c:bubble3D val="0"/>
            <c:spPr>
              <a:ln>
                <a:solidFill>
                  <a:srgbClr val="000000"/>
                </a:solidFill>
              </a:ln>
            </c:spPr>
            <c:extLst>
              <c:ext xmlns:c16="http://schemas.microsoft.com/office/drawing/2014/chart" uri="{C3380CC4-5D6E-409C-BE32-E72D297353CC}">
                <c16:uniqueId val="{00000003-A17D-4BB4-83DD-39CCE5EBFCF2}"/>
              </c:ext>
            </c:extLst>
          </c:dPt>
          <c:dPt>
            <c:idx val="2"/>
            <c:bubble3D val="0"/>
            <c:extLst>
              <c:ext xmlns:c16="http://schemas.microsoft.com/office/drawing/2014/chart" uri="{C3380CC4-5D6E-409C-BE32-E72D297353CC}">
                <c16:uniqueId val="{00000004-A17D-4BB4-83DD-39CCE5EBFCF2}"/>
              </c:ext>
            </c:extLst>
          </c:dPt>
          <c:dPt>
            <c:idx val="3"/>
            <c:bubble3D val="0"/>
            <c:extLst>
              <c:ext xmlns:c16="http://schemas.microsoft.com/office/drawing/2014/chart" uri="{C3380CC4-5D6E-409C-BE32-E72D297353CC}">
                <c16:uniqueId val="{00000005-A17D-4BB4-83DD-39CCE5EBFCF2}"/>
              </c:ext>
            </c:extLst>
          </c:dPt>
          <c:dLbls>
            <c:dLbl>
              <c:idx val="0"/>
              <c:layout>
                <c:manualLayout>
                  <c:x val="-4.9336985050781698E-2"/>
                  <c:y val="-8.6603312516969858E-2"/>
                </c:manualLayout>
              </c:layout>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17D-4BB4-83DD-39CCE5EBFCF2}"/>
                </c:ext>
              </c:extLst>
            </c:dLbl>
            <c:dLbl>
              <c:idx val="1"/>
              <c:layout>
                <c:manualLayout>
                  <c:x val="6.2333675681844114E-2"/>
                  <c:y val="8.83989501312335E-2"/>
                </c:manualLayout>
              </c:layout>
              <c:numFmt formatCode="#,##0.00" sourceLinked="0"/>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17D-4BB4-83DD-39CCE5EBFCF2}"/>
                </c:ext>
              </c:extLst>
            </c:dLbl>
            <c:dLbl>
              <c:idx val="2"/>
              <c:layout>
                <c:manualLayout>
                  <c:x val="0.14208001173766321"/>
                  <c:y val="-0.2839496787039551"/>
                </c:manualLayout>
              </c:layout>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17D-4BB4-83DD-39CCE5EBFCF2}"/>
                </c:ext>
              </c:extLst>
            </c:dLbl>
            <c:dLbl>
              <c:idx val="3"/>
              <c:layout>
                <c:manualLayout>
                  <c:x val="-0.1374230938523989"/>
                  <c:y val="-0.47041200309731396"/>
                </c:manualLayout>
              </c:layout>
              <c:spPr>
                <a:scene3d>
                  <a:camera prst="orthographicFront"/>
                  <a:lightRig rig="threePt" dir="t"/>
                </a:scene3d>
                <a:sp3d>
                  <a:bevelB/>
                </a:sp3d>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17D-4BB4-83DD-39CCE5EBFCF2}"/>
                </c:ext>
              </c:extLst>
            </c:dLbl>
            <c:spPr>
              <a:scene3d>
                <a:camera prst="orthographicFront"/>
                <a:lightRig rig="threePt" dir="t"/>
              </a:scene3d>
              <a:sp3d>
                <a:bevelB/>
              </a:sp3d>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'[2021 İlk Altı Ay Gelir Gider.xls]tablo-1'!$B$4:$E$4</c:f>
              <c:strCache>
                <c:ptCount val="3"/>
                <c:pt idx="0">
                  <c:v>BÜTÇE</c:v>
                </c:pt>
                <c:pt idx="1">
                  <c:v>GERÇEKLEŞME</c:v>
                </c:pt>
                <c:pt idx="2">
                  <c:v>%</c:v>
                </c:pt>
              </c:strCache>
            </c:strRef>
          </c:cat>
          <c:val>
            <c:numRef>
              <c:f>'[2021 İlk Altı Ay Gelir Gider.xls]tablo-1'!$B$5:$E$5</c:f>
              <c:numCache>
                <c:formatCode>#,##0.00</c:formatCode>
                <c:ptCount val="4"/>
                <c:pt idx="0">
                  <c:v>370000000</c:v>
                </c:pt>
                <c:pt idx="1">
                  <c:v>138854452.81999999</c:v>
                </c:pt>
                <c:pt idx="2" formatCode="%\ 0.00">
                  <c:v>0.3752823049189189</c:v>
                </c:pt>
                <c:pt idx="3" formatCode="%\ 0.00">
                  <c:v>0.6247176950810811</c:v>
                </c:pt>
              </c:numCache>
            </c:numRef>
          </c:val>
          <c:extLst>
            <c:ext xmlns:c16="http://schemas.microsoft.com/office/drawing/2014/chart" uri="{C3380CC4-5D6E-409C-BE32-E72D297353CC}">
              <c16:uniqueId val="{00000006-A17D-4BB4-83DD-39CCE5EBFCF2}"/>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0496894409937888"/>
          <c:y val="0.86462646192214476"/>
          <c:w val="0.54592800899887517"/>
          <c:h val="9.2377590732192982E-2"/>
        </c:manualLayout>
      </c:layout>
      <c:overlay val="0"/>
      <c:spPr>
        <a:solidFill>
          <a:schemeClr val="bg1"/>
        </a:solidFill>
        <a:ln>
          <a:solidFill>
            <a:srgbClr val="000000"/>
          </a:solidFill>
        </a:ln>
      </c:spPr>
      <c:txPr>
        <a:bodyPr/>
        <a:lstStyle/>
        <a:p>
          <a:pPr>
            <a:defRPr sz="845" b="1" i="0" u="none" strike="noStrike" baseline="0">
              <a:solidFill>
                <a:srgbClr val="000000"/>
              </a:solidFill>
              <a:latin typeface="Arial"/>
              <a:ea typeface="Arial"/>
              <a:cs typeface="Arial"/>
            </a:defRPr>
          </a:pPr>
          <a:endParaRPr lang="tr-TR"/>
        </a:p>
      </c:txPr>
    </c:legend>
    <c:plotVisOnly val="1"/>
    <c:dispBlanksAs val="zero"/>
    <c:showDLblsOverMax val="0"/>
  </c:chart>
  <c:spPr>
    <a:gradFill flip="none" rotWithShape="1">
      <a:gsLst>
        <a:gs pos="0">
          <a:srgbClr val="FFFFFF"/>
        </a:gs>
        <a:gs pos="7001">
          <a:srgbClr val="E6E6E6"/>
        </a:gs>
        <a:gs pos="32001">
          <a:srgbClr val="7D8496"/>
        </a:gs>
        <a:gs pos="47000">
          <a:srgbClr val="E6E6E6"/>
        </a:gs>
        <a:gs pos="85001">
          <a:srgbClr val="7D8496"/>
        </a:gs>
        <a:gs pos="100000">
          <a:srgbClr val="E6E6E6"/>
        </a:gs>
      </a:gsLst>
      <a:lin ang="5400000" scaled="0"/>
      <a:tileRect/>
    </a:gradFill>
    <a:ln w="3175">
      <a:solidFill>
        <a:srgbClr val="000000">
          <a:alpha val="59000"/>
        </a:srgbClr>
      </a:solidFill>
    </a:ln>
    <a:effectLst>
      <a:innerShdw blurRad="63500" dist="50800" dir="2700000">
        <a:prstClr val="black">
          <a:alpha val="50000"/>
        </a:prstClr>
      </a:innerShdw>
    </a:effectLst>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sz="1200"/>
              <a:t>MAL VE HİZMET ALIM GİDERLERİ</a:t>
            </a:r>
          </a:p>
        </c:rich>
      </c:tx>
      <c:layout>
        <c:manualLayout>
          <c:xMode val="edge"/>
          <c:yMode val="edge"/>
          <c:x val="2.529960053262317E-2"/>
          <c:y val="1.282051282051282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7.0572615791324969E-2"/>
          <c:y val="0.15897475704816968"/>
          <c:w val="0.85486074222699304"/>
          <c:h val="0.65384779108521407"/>
        </c:manualLayout>
      </c:layout>
      <c:pie3DChart>
        <c:varyColors val="1"/>
        <c:ser>
          <c:idx val="0"/>
          <c:order val="0"/>
          <c:tx>
            <c:strRef>
              <c:f>'mal_hizm (2)'!$B$2</c:f>
              <c:strCache>
                <c:ptCount val="1"/>
                <c:pt idx="0">
                  <c:v>BÜTÇE</c:v>
                </c:pt>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1421-43FE-AB6D-7663F2D273F5}"/>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1421-43FE-AB6D-7663F2D273F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1421-43FE-AB6D-7663F2D273F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1421-43FE-AB6D-7663F2D273F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1421-43FE-AB6D-7663F2D273F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1421-43FE-AB6D-7663F2D273F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1421-43FE-AB6D-7663F2D273F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E-1421-43FE-AB6D-7663F2D273F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1421-43FE-AB6D-7663F2D273F5}"/>
              </c:ext>
            </c:extLst>
          </c:dPt>
          <c:dLbls>
            <c:dLbl>
              <c:idx val="0"/>
              <c:layout>
                <c:manualLayout>
                  <c:x val="9.6880888569691292E-2"/>
                  <c:y val="-3.236310150472622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421-43FE-AB6D-7663F2D273F5}"/>
                </c:ext>
              </c:extLst>
            </c:dLbl>
            <c:dLbl>
              <c:idx val="1"/>
              <c:layout>
                <c:manualLayout>
                  <c:x val="-8.8535950316463441E-2"/>
                  <c:y val="-0.15241590954976783"/>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421-43FE-AB6D-7663F2D273F5}"/>
                </c:ext>
              </c:extLst>
            </c:dLbl>
            <c:dLbl>
              <c:idx val="2"/>
              <c:layout>
                <c:manualLayout>
                  <c:x val="-3.1022992964760895E-2"/>
                  <c:y val="-0.19637552998182919"/>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421-43FE-AB6D-7663F2D273F5}"/>
                </c:ext>
              </c:extLst>
            </c:dLbl>
            <c:dLbl>
              <c:idx val="3"/>
              <c:layout>
                <c:manualLayout>
                  <c:x val="-1.775410563692854E-2"/>
                  <c:y val="0.22030903829329027"/>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421-43FE-AB6D-7663F2D273F5}"/>
                </c:ext>
              </c:extLst>
            </c:dLbl>
            <c:dLbl>
              <c:idx val="4"/>
              <c:layout>
                <c:manualLayout>
                  <c:x val="-0.41400798934753663"/>
                  <c:y val="-4.7507638468268387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421-43FE-AB6D-7663F2D273F5}"/>
                </c:ext>
              </c:extLst>
            </c:dLbl>
            <c:dLbl>
              <c:idx val="5"/>
              <c:layout>
                <c:manualLayout>
                  <c:x val="-9.3325318204932867E-2"/>
                  <c:y val="8.611069254497560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421-43FE-AB6D-7663F2D273F5}"/>
                </c:ext>
              </c:extLst>
            </c:dLbl>
            <c:dLbl>
              <c:idx val="6"/>
              <c:layout>
                <c:manualLayout>
                  <c:x val="-0.12871419035336962"/>
                  <c:y val="-4.507651928124369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421-43FE-AB6D-7663F2D273F5}"/>
                </c:ext>
              </c:extLst>
            </c:dLbl>
            <c:dLbl>
              <c:idx val="7"/>
              <c:layout>
                <c:manualLayout>
                  <c:x val="-6.9986404828557544E-2"/>
                  <c:y val="-6.8995760145366444E-2"/>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1421-43FE-AB6D-7663F2D273F5}"/>
                </c:ext>
              </c:extLst>
            </c:dLbl>
            <c:dLbl>
              <c:idx val="8"/>
              <c:layout>
                <c:manualLayout>
                  <c:x val="-2.1627855772356017E-2"/>
                  <c:y val="-0.13737182852143481"/>
                </c:manualLayout>
              </c:layout>
              <c:spPr>
                <a:noFill/>
                <a:ln w="25400">
                  <a:noFill/>
                </a:ln>
              </c:spPr>
              <c:txPr>
                <a:bodyPr/>
                <a:lstStyle/>
                <a:p>
                  <a:pPr>
                    <a:defRPr sz="750" b="0" i="0" u="none" strike="noStrike" baseline="0">
                      <a:solidFill>
                        <a:srgbClr val="000000"/>
                      </a:solidFill>
                      <a:latin typeface="Arial Tur"/>
                      <a:ea typeface="Arial Tur"/>
                      <a:cs typeface="Arial Tur"/>
                    </a:defRPr>
                  </a:pPr>
                  <a:endParaRPr lang="tr-TR"/>
                </a:p>
              </c:txPr>
              <c:dLblPos val="bestFi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1421-43FE-AB6D-7663F2D273F5}"/>
                </c:ext>
              </c:extLst>
            </c:dLbl>
            <c:spPr>
              <a:noFill/>
              <a:ln w="25400">
                <a:noFill/>
              </a:ln>
            </c:spPr>
            <c:txPr>
              <a:bodyPr wrap="square" lIns="38100" tIns="19050" rIns="38100" bIns="19050" anchor="ctr">
                <a:spAutoFit/>
              </a:bodyPr>
              <a:lstStyle/>
              <a:p>
                <a:pPr>
                  <a:defRPr sz="75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(2)'!$B$3:$B$11</c:f>
              <c:numCache>
                <c:formatCode>#,##0.00</c:formatCode>
                <c:ptCount val="9"/>
                <c:pt idx="0">
                  <c:v>950000</c:v>
                </c:pt>
                <c:pt idx="1">
                  <c:v>39771000</c:v>
                </c:pt>
                <c:pt idx="2">
                  <c:v>51000</c:v>
                </c:pt>
                <c:pt idx="3">
                  <c:v>930000</c:v>
                </c:pt>
                <c:pt idx="4">
                  <c:v>134281000</c:v>
                </c:pt>
                <c:pt idx="5">
                  <c:v>7242000</c:v>
                </c:pt>
                <c:pt idx="6">
                  <c:v>13466000</c:v>
                </c:pt>
                <c:pt idx="7">
                  <c:v>1300000</c:v>
                </c:pt>
                <c:pt idx="8">
                  <c:v>1000</c:v>
                </c:pt>
              </c:numCache>
            </c:numRef>
          </c:val>
          <c:extLst>
            <c:ext xmlns:c16="http://schemas.microsoft.com/office/drawing/2014/chart" uri="{C3380CC4-5D6E-409C-BE32-E72D297353CC}">
              <c16:uniqueId val="{00000011-1421-43FE-AB6D-7663F2D273F5}"/>
            </c:ext>
          </c:extLst>
        </c:ser>
        <c:ser>
          <c:idx val="1"/>
          <c:order val="1"/>
          <c:tx>
            <c:strRef>
              <c:f>'mal_hizm (2)'!$C$2</c:f>
              <c:strCache>
                <c:ptCount val="1"/>
                <c:pt idx="0">
                  <c:v>GERÇEKLEŞEN</c:v>
                </c:pt>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1421-43FE-AB6D-7663F2D273F5}"/>
              </c:ext>
            </c:extLst>
          </c:dPt>
          <c:dPt>
            <c:idx val="1"/>
            <c:bubble3D val="0"/>
            <c:extLst>
              <c:ext xmlns:c16="http://schemas.microsoft.com/office/drawing/2014/chart" uri="{C3380CC4-5D6E-409C-BE32-E72D297353CC}">
                <c16:uniqueId val="{00000014-1421-43FE-AB6D-7663F2D273F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1421-43FE-AB6D-7663F2D273F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1421-43FE-AB6D-7663F2D273F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1421-43FE-AB6D-7663F2D273F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1421-43FE-AB6D-7663F2D273F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1421-43FE-AB6D-7663F2D273F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1421-43FE-AB6D-7663F2D273F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1421-43FE-AB6D-7663F2D273F5}"/>
              </c:ext>
            </c:extLst>
          </c:dPt>
          <c:dLbls>
            <c:spPr>
              <a:noFill/>
              <a:ln w="25400">
                <a:noFill/>
              </a:ln>
            </c:spPr>
            <c:txPr>
              <a:bodyPr wrap="square" lIns="38100" tIns="19050" rIns="38100" bIns="19050" anchor="ctr">
                <a:spAutoFit/>
              </a:bodyPr>
              <a:lstStyle/>
              <a:p>
                <a:pPr>
                  <a:defRPr sz="1200" b="0" i="0" u="none" strike="noStrike" baseline="0">
                    <a:solidFill>
                      <a:srgbClr val="000000"/>
                    </a:solidFill>
                    <a:latin typeface="Arial Tur"/>
                    <a:ea typeface="Arial Tur"/>
                    <a:cs typeface="Arial Tur"/>
                  </a:defRPr>
                </a:pPr>
                <a:endParaRPr lang="tr-TR"/>
              </a:p>
            </c:txPr>
            <c:showLegendKey val="1"/>
            <c:showVal val="1"/>
            <c:showCatName val="0"/>
            <c:showSerName val="0"/>
            <c:showPercent val="0"/>
            <c:showBubbleSize val="0"/>
            <c:showLeaderLines val="1"/>
            <c:extLst>
              <c:ext xmlns:c15="http://schemas.microsoft.com/office/drawing/2012/chart" uri="{CE6537A1-D6FC-4f65-9D91-7224C49458BB}"/>
            </c:extLst>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(2)'!$C$3:$C$11</c:f>
              <c:numCache>
                <c:formatCode>#,##0.00</c:formatCode>
                <c:ptCount val="9"/>
                <c:pt idx="0">
                  <c:v>113294.79000000001</c:v>
                </c:pt>
                <c:pt idx="1">
                  <c:v>12714365.439999998</c:v>
                </c:pt>
                <c:pt idx="2">
                  <c:v>339.9</c:v>
                </c:pt>
                <c:pt idx="3">
                  <c:v>255276.13</c:v>
                </c:pt>
                <c:pt idx="4">
                  <c:v>65938332.219999999</c:v>
                </c:pt>
                <c:pt idx="5">
                  <c:v>3471107.75</c:v>
                </c:pt>
                <c:pt idx="6">
                  <c:v>3794319.0100000002</c:v>
                </c:pt>
                <c:pt idx="7">
                  <c:v>707333.92999999993</c:v>
                </c:pt>
                <c:pt idx="8">
                  <c:v>0</c:v>
                </c:pt>
              </c:numCache>
            </c:numRef>
          </c:val>
          <c:extLst>
            <c:ext xmlns:c16="http://schemas.microsoft.com/office/drawing/2014/chart" uri="{C3380CC4-5D6E-409C-BE32-E72D297353CC}">
              <c16:uniqueId val="{00000023-1421-43FE-AB6D-7663F2D273F5}"/>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7.1016422547714158E-3"/>
          <c:y val="0.80085685443165755"/>
          <c:w val="0.97780792713826881"/>
          <c:h val="0.19829113668483744"/>
        </c:manualLayout>
      </c:layout>
      <c:overlay val="0"/>
      <c:spPr>
        <a:gradFill>
          <a:gsLst>
            <a:gs pos="0">
              <a:srgbClr val="FF8080">
                <a:lumMod val="0"/>
                <a:lumOff val="100000"/>
              </a:srgbClr>
            </a:gs>
            <a:gs pos="95000">
              <a:srgbClr val="FFFFFF"/>
            </a:gs>
            <a:gs pos="100000">
              <a:schemeClr val="accent3"/>
            </a:gs>
          </a:gsLst>
          <a:lin ang="5400000" scaled="1"/>
        </a:gradFill>
        <a:ln w="3175">
          <a:solidFill>
            <a:srgbClr val="000000"/>
          </a:solidFill>
          <a:prstDash val="solid"/>
        </a:ln>
        <a:effectLst>
          <a:outerShdw dist="35921" dir="2700000" algn="br">
            <a:srgbClr val="000000"/>
          </a:outerShdw>
        </a:effectLst>
      </c:spPr>
      <c:txPr>
        <a:bodyPr/>
        <a:lstStyle/>
        <a:p>
          <a:pPr>
            <a:defRPr sz="640"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CARİ TRANSFERLER</a:t>
            </a:r>
          </a:p>
        </c:rich>
      </c:tx>
      <c:layout>
        <c:manualLayout>
          <c:xMode val="edge"/>
          <c:yMode val="edge"/>
          <c:x val="0.3541671353580802"/>
          <c:y val="3.2019704433497539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'Cari Tran'!$B$1</c:f>
              <c:strCache>
                <c:ptCount val="1"/>
                <c:pt idx="0">
                  <c:v>2020</c:v>
                </c:pt>
              </c:strCache>
            </c:strRef>
          </c:tx>
          <c:spPr>
            <a:ln w="12700">
              <a:solidFill>
                <a:srgbClr val="000000"/>
              </a:solidFill>
              <a:prstDash val="solid"/>
            </a:ln>
          </c:spPr>
          <c:invertIfNegative val="0"/>
          <c:dLbls>
            <c:dLbl>
              <c:idx val="0"/>
              <c:layout>
                <c:manualLayout>
                  <c:x val="-6.347644044494438E-3"/>
                  <c:y val="-1.9231992552655057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377-49DE-838D-646809B32053}"/>
                </c:ext>
              </c:extLst>
            </c:dLbl>
            <c:dLbl>
              <c:idx val="1"/>
              <c:layout>
                <c:manualLayout>
                  <c:x val="-3.1685101862267218E-3"/>
                  <c:y val="-1.3455645630503084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377-49DE-838D-646809B32053}"/>
                </c:ext>
              </c:extLst>
            </c:dLbl>
            <c:dLbl>
              <c:idx val="2"/>
              <c:layout>
                <c:manualLayout>
                  <c:x val="-9.8143982002249714E-4"/>
                  <c:y val="-2.1214848143982001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377-49DE-838D-646809B32053}"/>
                </c:ext>
              </c:extLst>
            </c:dLbl>
            <c:dLbl>
              <c:idx val="3"/>
              <c:layout>
                <c:manualLayout>
                  <c:x val="-4.7467504061992254E-3"/>
                  <c:y val="-1.439095975072081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377-49DE-838D-646809B32053}"/>
                </c:ext>
              </c:extLst>
            </c:dLbl>
            <c:dLbl>
              <c:idx val="4"/>
              <c:layout>
                <c:manualLayout>
                  <c:x val="-5.0401512310961133E-3"/>
                  <c:y val="-2.2079826228617976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377-49DE-838D-646809B32053}"/>
                </c:ext>
              </c:extLst>
            </c:dLbl>
            <c:dLbl>
              <c:idx val="5"/>
              <c:layout>
                <c:manualLayout>
                  <c:x val="-8.686414198225222E-4"/>
                  <c:y val="-1.9795198014041348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377-49DE-838D-646809B32053}"/>
                </c:ext>
              </c:extLst>
            </c:dLbl>
            <c:numFmt formatCode="#,##0" sourceLinked="0"/>
            <c:spPr>
              <a:solidFill>
                <a:schemeClr val="bg1"/>
              </a:solidFill>
              <a:ln w="25400">
                <a:noFill/>
              </a:ln>
            </c:spPr>
            <c:txPr>
              <a:bodyPr rot="-5400000" vert="horz" wrap="square" lIns="38100" tIns="19050" rIns="38100" bIns="19050" anchor="ctr">
                <a:spAutoFit/>
              </a:bodyPr>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Tran'!$A$2:$A$7</c:f>
              <c:strCache>
                <c:ptCount val="6"/>
                <c:pt idx="0">
                  <c:v>OCAK</c:v>
                </c:pt>
                <c:pt idx="1">
                  <c:v>ŞUBAT</c:v>
                </c:pt>
                <c:pt idx="2">
                  <c:v>MART</c:v>
                </c:pt>
                <c:pt idx="3">
                  <c:v>NİSAN</c:v>
                </c:pt>
                <c:pt idx="4">
                  <c:v>MAYIS</c:v>
                </c:pt>
                <c:pt idx="5">
                  <c:v>HAZİRAN</c:v>
                </c:pt>
              </c:strCache>
            </c:strRef>
          </c:cat>
          <c:val>
            <c:numRef>
              <c:f>'Cari Tran'!$B$2:$B$7</c:f>
              <c:numCache>
                <c:formatCode>#,##0.00</c:formatCode>
                <c:ptCount val="6"/>
                <c:pt idx="0">
                  <c:v>1481719.31</c:v>
                </c:pt>
                <c:pt idx="1">
                  <c:v>1330564.6399999999</c:v>
                </c:pt>
                <c:pt idx="2">
                  <c:v>825467.62000000011</c:v>
                </c:pt>
                <c:pt idx="3">
                  <c:v>630500.6</c:v>
                </c:pt>
                <c:pt idx="4">
                  <c:v>1517858.72</c:v>
                </c:pt>
                <c:pt idx="5">
                  <c:v>413206.03</c:v>
                </c:pt>
              </c:numCache>
            </c:numRef>
          </c:val>
          <c:shape val="cylinder"/>
          <c:extLst>
            <c:ext xmlns:c16="http://schemas.microsoft.com/office/drawing/2014/chart" uri="{C3380CC4-5D6E-409C-BE32-E72D297353CC}">
              <c16:uniqueId val="{00000006-2377-49DE-838D-646809B32053}"/>
            </c:ext>
          </c:extLst>
        </c:ser>
        <c:ser>
          <c:idx val="1"/>
          <c:order val="1"/>
          <c:tx>
            <c:strRef>
              <c:f>'Cari Tran'!$C$1</c:f>
              <c:strCache>
                <c:ptCount val="1"/>
                <c:pt idx="0">
                  <c:v>2021</c:v>
                </c:pt>
              </c:strCache>
            </c:strRef>
          </c:tx>
          <c:spPr>
            <a:ln w="12700">
              <a:solidFill>
                <a:srgbClr val="000000"/>
              </a:solidFill>
              <a:prstDash val="solid"/>
            </a:ln>
          </c:spPr>
          <c:invertIfNegative val="0"/>
          <c:dLbls>
            <c:dLbl>
              <c:idx val="0"/>
              <c:layout>
                <c:manualLayout>
                  <c:x val="-7.6240469941257338E-4"/>
                  <c:y val="-2.1376465872800381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377-49DE-838D-646809B32053}"/>
                </c:ext>
              </c:extLst>
            </c:dLbl>
            <c:dLbl>
              <c:idx val="1"/>
              <c:layout>
                <c:manualLayout>
                  <c:x val="-6.3585801774778157E-5"/>
                  <c:y val="-2.204439962246098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377-49DE-838D-646809B32053}"/>
                </c:ext>
              </c:extLst>
            </c:dLbl>
            <c:dLbl>
              <c:idx val="2"/>
              <c:layout>
                <c:manualLayout>
                  <c:x val="-1.3485814273215848E-3"/>
                  <c:y val="-1.1692848738735244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377-49DE-838D-646809B32053}"/>
                </c:ext>
              </c:extLst>
            </c:dLbl>
            <c:dLbl>
              <c:idx val="3"/>
              <c:layout>
                <c:manualLayout>
                  <c:x val="-2.6338895138107738E-3"/>
                  <c:y val="-1.6454494912273895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377-49DE-838D-646809B32053}"/>
                </c:ext>
              </c:extLst>
            </c:dLbl>
            <c:dLbl>
              <c:idx val="4"/>
              <c:layout>
                <c:manualLayout>
                  <c:x val="-3.4230096237970252E-3"/>
                  <c:y val="-2.6214137025975203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377-49DE-838D-646809B32053}"/>
                </c:ext>
              </c:extLst>
            </c:dLbl>
            <c:dLbl>
              <c:idx val="5"/>
              <c:layout>
                <c:manualLayout>
                  <c:x val="-2.4387576552930884E-4"/>
                  <c:y val="-1.1865585767296329E-2"/>
                </c:manualLayout>
              </c:layout>
              <c:numFmt formatCode="#,##0" sourceLinked="0"/>
              <c:spPr>
                <a:solidFill>
                  <a:schemeClr val="bg1"/>
                </a:solidFill>
                <a:ln w="25400">
                  <a:noFill/>
                </a:ln>
              </c:spPr>
              <c:txPr>
                <a:bodyPr rot="-5400000" vert="horz"/>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377-49DE-838D-646809B32053}"/>
                </c:ext>
              </c:extLst>
            </c:dLbl>
            <c:numFmt formatCode="#,##0" sourceLinked="0"/>
            <c:spPr>
              <a:solidFill>
                <a:schemeClr val="bg1"/>
              </a:solidFill>
              <a:ln w="25400">
                <a:noFill/>
              </a:ln>
            </c:spPr>
            <c:txPr>
              <a:bodyPr rot="-5400000" vert="horz" wrap="square" lIns="38100" tIns="19050" rIns="38100" bIns="19050" anchor="ctr">
                <a:spAutoFit/>
              </a:bodyPr>
              <a:lstStyle/>
              <a:p>
                <a:pPr algn="ctr">
                  <a:defRPr sz="800" b="1" i="0" u="none" strike="noStrike" baseline="0">
                    <a:solidFill>
                      <a:srgbClr val="000000"/>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'Cari Tran'!$A$2:$A$7</c:f>
              <c:strCache>
                <c:ptCount val="6"/>
                <c:pt idx="0">
                  <c:v>OCAK</c:v>
                </c:pt>
                <c:pt idx="1">
                  <c:v>ŞUBAT</c:v>
                </c:pt>
                <c:pt idx="2">
                  <c:v>MART</c:v>
                </c:pt>
                <c:pt idx="3">
                  <c:v>NİSAN</c:v>
                </c:pt>
                <c:pt idx="4">
                  <c:v>MAYIS</c:v>
                </c:pt>
                <c:pt idx="5">
                  <c:v>HAZİRAN</c:v>
                </c:pt>
              </c:strCache>
            </c:strRef>
          </c:cat>
          <c:val>
            <c:numRef>
              <c:f>'Cari Tran'!$C$2:$C$7</c:f>
              <c:numCache>
                <c:formatCode>#,##0.00</c:formatCode>
                <c:ptCount val="6"/>
                <c:pt idx="0">
                  <c:v>1251490.43</c:v>
                </c:pt>
                <c:pt idx="1">
                  <c:v>702482.77</c:v>
                </c:pt>
                <c:pt idx="2">
                  <c:v>969836.90999999992</c:v>
                </c:pt>
                <c:pt idx="3">
                  <c:v>861619.65999999992</c:v>
                </c:pt>
                <c:pt idx="4">
                  <c:v>1536297.33</c:v>
                </c:pt>
                <c:pt idx="5">
                  <c:v>968835.57</c:v>
                </c:pt>
              </c:numCache>
            </c:numRef>
          </c:val>
          <c:shape val="cylinder"/>
          <c:extLst>
            <c:ext xmlns:c16="http://schemas.microsoft.com/office/drawing/2014/chart" uri="{C3380CC4-5D6E-409C-BE32-E72D297353CC}">
              <c16:uniqueId val="{0000000D-2377-49DE-838D-646809B32053}"/>
            </c:ext>
          </c:extLst>
        </c:ser>
        <c:dLbls>
          <c:showLegendKey val="0"/>
          <c:showVal val="0"/>
          <c:showCatName val="0"/>
          <c:showSerName val="0"/>
          <c:showPercent val="0"/>
          <c:showBubbleSize val="0"/>
        </c:dLbls>
        <c:gapWidth val="150"/>
        <c:shape val="box"/>
        <c:axId val="963406144"/>
        <c:axId val="1"/>
        <c:axId val="0"/>
      </c:bar3DChart>
      <c:catAx>
        <c:axId val="963406144"/>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w="3175">
              <a:solidFill>
                <a:srgbClr val="000000"/>
              </a:solidFill>
              <a:prstDash val="sysDash"/>
            </a:ln>
          </c:spPr>
        </c:majorGridlines>
        <c:numFmt formatCode="#,##0.00" sourceLinked="1"/>
        <c:majorTickMark val="out"/>
        <c:minorTickMark val="none"/>
        <c:tickLblPos val="nextTo"/>
        <c:crossAx val="963406144"/>
        <c:crosses val="autoZero"/>
        <c:crossBetween val="between"/>
      </c:valAx>
      <c:spPr>
        <a:noFill/>
        <a:ln w="25400">
          <a:noFill/>
        </a:ln>
      </c:spPr>
    </c:plotArea>
    <c:legend>
      <c:legendPos val="b"/>
      <c:layout>
        <c:manualLayout>
          <c:xMode val="edge"/>
          <c:yMode val="edge"/>
          <c:x val="0.43006014873140852"/>
          <c:y val="0.9236463545505087"/>
          <c:w val="0.22470269341332327"/>
          <c:h val="5.9113300492610876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75" b="1" i="0" u="none" strike="noStrike" baseline="0">
                <a:solidFill>
                  <a:srgbClr val="000000"/>
                </a:solidFill>
                <a:latin typeface="Arial Tur"/>
                <a:ea typeface="Arial Tur"/>
                <a:cs typeface="Arial Tur"/>
              </a:defRPr>
            </a:pPr>
            <a:r>
              <a:rPr lang="tr-TR"/>
              <a:t>CARİ TRANSFERLER</a:t>
            </a:r>
          </a:p>
        </c:rich>
      </c:tx>
      <c:layout>
        <c:manualLayout>
          <c:xMode val="edge"/>
          <c:yMode val="edge"/>
          <c:x val="0.34603658536585363"/>
          <c:y val="3.273809523809524E-2"/>
        </c:manualLayout>
      </c:layout>
      <c:overlay val="0"/>
      <c:spPr>
        <a:noFill/>
        <a:ln w="25400">
          <a:noFill/>
        </a:ln>
      </c:spPr>
    </c:title>
    <c:autoTitleDeleted val="0"/>
    <c:plotArea>
      <c:layout>
        <c:manualLayout>
          <c:layoutTarget val="inner"/>
          <c:xMode val="edge"/>
          <c:yMode val="edge"/>
          <c:x val="7.926829268292683E-2"/>
          <c:y val="0.22321493447420968"/>
          <c:w val="0.90193089430894313"/>
          <c:h val="0.55654923662236278"/>
        </c:manualLayout>
      </c:layout>
      <c:lineChart>
        <c:grouping val="standard"/>
        <c:varyColors val="0"/>
        <c:ser>
          <c:idx val="0"/>
          <c:order val="0"/>
          <c:tx>
            <c:strRef>
              <c:f>'Cari Tran'!$E$1</c:f>
              <c:strCache>
                <c:ptCount val="1"/>
                <c:pt idx="0">
                  <c:v>2020</c:v>
                </c:pt>
              </c:strCache>
            </c:strRef>
          </c:tx>
          <c:spPr>
            <a:ln w="38100">
              <a:solidFill>
                <a:srgbClr val="FF0000"/>
              </a:solidFill>
              <a:prstDash val="solid"/>
            </a:ln>
          </c:spPr>
          <c:marker>
            <c:symbol val="diamond"/>
            <c:size val="5"/>
            <c:spPr>
              <a:solidFill>
                <a:srgbClr val="FF0000"/>
              </a:solidFill>
              <a:ln>
                <a:solidFill>
                  <a:srgbClr val="FF0000"/>
                </a:solidFill>
                <a:prstDash val="solid"/>
              </a:ln>
            </c:spPr>
          </c:marker>
          <c:dLbls>
            <c:dLbl>
              <c:idx val="0"/>
              <c:layout>
                <c:manualLayout>
                  <c:x val="-3.9253088790730424E-2"/>
                  <c:y val="8.69516310461192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58A-4A2C-B8C1-7B6C42AAE542}"/>
                </c:ext>
              </c:extLst>
            </c:dLbl>
            <c:dLbl>
              <c:idx val="1"/>
              <c:layout>
                <c:manualLayout>
                  <c:x val="-3.6966423404391525E-2"/>
                  <c:y val="7.09861267341583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58A-4A2C-B8C1-7B6C42AAE542}"/>
                </c:ext>
              </c:extLst>
            </c:dLbl>
            <c:dLbl>
              <c:idx val="2"/>
              <c:layout>
                <c:manualLayout>
                  <c:x val="-2.1468535945201973E-2"/>
                  <c:y val="-6.7734970628671412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58A-4A2C-B8C1-7B6C42AAE542}"/>
                </c:ext>
              </c:extLst>
            </c:dLbl>
            <c:dLbl>
              <c:idx val="3"/>
              <c:layout>
                <c:manualLayout>
                  <c:x val="-5.0177805518212659E-2"/>
                  <c:y val="1.9244469441319835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58A-4A2C-B8C1-7B6C42AAE542}"/>
                </c:ext>
              </c:extLst>
            </c:dLbl>
            <c:dLbl>
              <c:idx val="4"/>
              <c:layout>
                <c:manualLayout>
                  <c:x val="-2.6549836758210103E-2"/>
                  <c:y val="-5.8376140482439769E-2"/>
                </c:manualLayout>
              </c:layout>
              <c:spPr>
                <a:noFill/>
                <a:ln w="25400">
                  <a:noFill/>
                </a:ln>
              </c:spPr>
              <c:txPr>
                <a:bodyPr/>
                <a:lstStyle/>
                <a:p>
                  <a:pPr>
                    <a:defRPr sz="9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58A-4A2C-B8C1-7B6C42AAE542}"/>
                </c:ext>
              </c:extLst>
            </c:dLbl>
            <c:spPr>
              <a:noFill/>
              <a:ln w="25400">
                <a:noFill/>
              </a:ln>
            </c:spPr>
            <c:txPr>
              <a:bodyPr wrap="square" lIns="38100" tIns="19050" rIns="38100" bIns="19050" anchor="ctr">
                <a:spAutoFit/>
              </a:bodyPr>
              <a:lstStyle/>
              <a:p>
                <a:pPr>
                  <a:defRPr sz="9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Tran'!$E$2:$E$7</c:f>
              <c:numCache>
                <c:formatCode>0%</c:formatCode>
                <c:ptCount val="6"/>
                <c:pt idx="0">
                  <c:v>0.23901331858349323</c:v>
                </c:pt>
                <c:pt idx="1">
                  <c:v>0.21463084678045463</c:v>
                </c:pt>
                <c:pt idx="2">
                  <c:v>0.13315460891133149</c:v>
                </c:pt>
                <c:pt idx="3">
                  <c:v>0.10170485041116432</c:v>
                </c:pt>
                <c:pt idx="4">
                  <c:v>0.24484289794947278</c:v>
                </c:pt>
                <c:pt idx="5">
                  <c:v>6.665347736408353E-2</c:v>
                </c:pt>
              </c:numCache>
            </c:numRef>
          </c:val>
          <c:smooth val="0"/>
          <c:extLst>
            <c:ext xmlns:c16="http://schemas.microsoft.com/office/drawing/2014/chart" uri="{C3380CC4-5D6E-409C-BE32-E72D297353CC}">
              <c16:uniqueId val="{00000005-D58A-4A2C-B8C1-7B6C42AAE542}"/>
            </c:ext>
          </c:extLst>
        </c:ser>
        <c:ser>
          <c:idx val="1"/>
          <c:order val="1"/>
          <c:tx>
            <c:strRef>
              <c:f>'Cari Tran'!$F$1</c:f>
              <c:strCache>
                <c:ptCount val="1"/>
                <c:pt idx="0">
                  <c:v>2021</c:v>
                </c:pt>
              </c:strCache>
            </c:strRef>
          </c:tx>
          <c:spPr>
            <a:ln w="38100">
              <a:solidFill>
                <a:srgbClr val="0000FF"/>
              </a:solidFill>
              <a:prstDash val="solid"/>
            </a:ln>
          </c:spPr>
          <c:marker>
            <c:symbol val="square"/>
            <c:size val="6"/>
            <c:spPr>
              <a:solidFill>
                <a:srgbClr val="0000FF"/>
              </a:solidFill>
              <a:ln>
                <a:solidFill>
                  <a:srgbClr val="0000FF"/>
                </a:solidFill>
                <a:prstDash val="solid"/>
              </a:ln>
            </c:spPr>
          </c:marker>
          <c:dLbls>
            <c:dLbl>
              <c:idx val="0"/>
              <c:layout>
                <c:manualLayout>
                  <c:x val="-3.9253088790730424E-2"/>
                  <c:y val="-9.6656667916510439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58A-4A2C-B8C1-7B6C42AAE542}"/>
                </c:ext>
              </c:extLst>
            </c:dLbl>
            <c:dLbl>
              <c:idx val="1"/>
              <c:layout>
                <c:manualLayout>
                  <c:x val="-4.2555854298700464E-2"/>
                  <c:y val="-3.760779902512186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58A-4A2C-B8C1-7B6C42AAE542}"/>
                </c:ext>
              </c:extLst>
            </c:dLbl>
            <c:dLbl>
              <c:idx val="3"/>
              <c:layout>
                <c:manualLayout>
                  <c:x val="-1.8292682926829267E-2"/>
                  <c:y val="-5.5555555555555552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58A-4A2C-B8C1-7B6C42AAE542}"/>
                </c:ext>
              </c:extLst>
            </c:dLbl>
            <c:dLbl>
              <c:idx val="4"/>
              <c:layout>
                <c:manualLayout>
                  <c:x val="-3.4552845528455285E-2"/>
                  <c:y val="-5.1587301587301584E-2"/>
                </c:manualLayout>
              </c:layout>
              <c:spPr>
                <a:noFill/>
                <a:ln w="25400">
                  <a:noFill/>
                </a:ln>
              </c:spPr>
              <c:txPr>
                <a:bodyPr/>
                <a:lstStyle/>
                <a:p>
                  <a:pPr>
                    <a:defRPr sz="9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58A-4A2C-B8C1-7B6C42AAE542}"/>
                </c:ext>
              </c:extLst>
            </c:dLbl>
            <c:spPr>
              <a:noFill/>
              <a:ln w="25400">
                <a:noFill/>
              </a:ln>
            </c:spPr>
            <c:txPr>
              <a:bodyPr wrap="square" lIns="38100" tIns="19050" rIns="38100" bIns="19050" anchor="ctr">
                <a:spAutoFit/>
              </a:bodyPr>
              <a:lstStyle/>
              <a:p>
                <a:pPr>
                  <a:defRPr sz="9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'Cari Tran'!$D$2:$D$7</c:f>
              <c:strCache>
                <c:ptCount val="6"/>
                <c:pt idx="0">
                  <c:v>OCAK</c:v>
                </c:pt>
                <c:pt idx="1">
                  <c:v>ŞUBAT</c:v>
                </c:pt>
                <c:pt idx="2">
                  <c:v>MART</c:v>
                </c:pt>
                <c:pt idx="3">
                  <c:v>NİSAN</c:v>
                </c:pt>
                <c:pt idx="4">
                  <c:v>MAYIS</c:v>
                </c:pt>
                <c:pt idx="5">
                  <c:v>HAZİRAN</c:v>
                </c:pt>
              </c:strCache>
            </c:strRef>
          </c:cat>
          <c:val>
            <c:numRef>
              <c:f>'Cari Tran'!$F$2:$F$7</c:f>
              <c:numCache>
                <c:formatCode>0%</c:formatCode>
                <c:ptCount val="6"/>
                <c:pt idx="0">
                  <c:v>0.19894729544122003</c:v>
                </c:pt>
                <c:pt idx="1">
                  <c:v>0.11167248573011991</c:v>
                </c:pt>
                <c:pt idx="2">
                  <c:v>0.15417331658186945</c:v>
                </c:pt>
                <c:pt idx="3">
                  <c:v>0.13697020524238732</c:v>
                </c:pt>
                <c:pt idx="4">
                  <c:v>0.24422256173150883</c:v>
                </c:pt>
                <c:pt idx="5">
                  <c:v>0.15401413527289443</c:v>
                </c:pt>
              </c:numCache>
            </c:numRef>
          </c:val>
          <c:smooth val="0"/>
          <c:extLst>
            <c:ext xmlns:c16="http://schemas.microsoft.com/office/drawing/2014/chart" uri="{C3380CC4-5D6E-409C-BE32-E72D297353CC}">
              <c16:uniqueId val="{0000000A-D58A-4A2C-B8C1-7B6C42AAE542}"/>
            </c:ext>
          </c:extLst>
        </c:ser>
        <c:dLbls>
          <c:showLegendKey val="0"/>
          <c:showVal val="0"/>
          <c:showCatName val="0"/>
          <c:showSerName val="0"/>
          <c:showPercent val="0"/>
          <c:showBubbleSize val="0"/>
        </c:dLbls>
        <c:marker val="1"/>
        <c:smooth val="0"/>
        <c:axId val="963409472"/>
        <c:axId val="1"/>
      </c:lineChart>
      <c:catAx>
        <c:axId val="9634094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chemeClr val="tx1">
                  <a:lumMod val="50000"/>
                  <a:lumOff val="50000"/>
                </a:schemeClr>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963409472"/>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4298780487804881"/>
          <c:y val="0.89881202349706291"/>
          <c:w val="0.24237804878048785"/>
          <c:h val="8.0357455318085247E-2"/>
        </c:manualLayout>
      </c:layout>
      <c:overlay val="0"/>
      <c:spPr>
        <a:solidFill>
          <a:srgbClr val="FFFFFF"/>
        </a:solidFill>
        <a:ln w="3175">
          <a:solidFill>
            <a:srgbClr val="000000"/>
          </a:solidFill>
          <a:prstDash val="solid"/>
        </a:ln>
      </c:spPr>
      <c:txPr>
        <a:bodyPr/>
        <a:lstStyle/>
        <a:p>
          <a:pPr>
            <a:defRPr sz="11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Arial Tur"/>
                <a:ea typeface="Arial Tur"/>
                <a:cs typeface="Arial Tur"/>
              </a:defRPr>
            </a:pPr>
            <a:r>
              <a:rPr lang="tr-TR"/>
              <a:t>SERMAYE GİDERLERİ</a:t>
            </a:r>
          </a:p>
        </c:rich>
      </c:tx>
      <c:layout>
        <c:manualLayout>
          <c:xMode val="edge"/>
          <c:yMode val="edge"/>
          <c:x val="0.34375046869141357"/>
          <c:y val="1.9704433497536946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Sermaye!$B$1</c:f>
              <c:strCache>
                <c:ptCount val="1"/>
                <c:pt idx="0">
                  <c:v>2020</c:v>
                </c:pt>
              </c:strCache>
            </c:strRef>
          </c:tx>
          <c:spPr>
            <a:solidFill>
              <a:schemeClr val="accent3">
                <a:lumMod val="40000"/>
                <a:lumOff val="60000"/>
              </a:schemeClr>
            </a:solidFill>
            <a:ln w="12700">
              <a:solidFill>
                <a:srgbClr val="000000"/>
              </a:solidFill>
              <a:prstDash val="solid"/>
            </a:ln>
          </c:spPr>
          <c:invertIfNegative val="0"/>
          <c:dLbls>
            <c:dLbl>
              <c:idx val="0"/>
              <c:layout>
                <c:manualLayout>
                  <c:x val="-5.355580552430946E-3"/>
                  <c:y val="-2.3739704950674269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25C-4ECF-BC03-27A7B219CB0D}"/>
                </c:ext>
              </c:extLst>
            </c:dLbl>
            <c:dLbl>
              <c:idx val="1"/>
              <c:layout>
                <c:manualLayout>
                  <c:x val="-6.6407324084489438E-3"/>
                  <c:y val="-1.671437622021391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25C-4ECF-BC03-27A7B219CB0D}"/>
                </c:ext>
              </c:extLst>
            </c:dLbl>
            <c:dLbl>
              <c:idx val="2"/>
              <c:layout>
                <c:manualLayout>
                  <c:x val="-5.9417572803399576E-3"/>
                  <c:y val="-4.03271142831284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25C-4ECF-BC03-27A7B219CB0D}"/>
                </c:ext>
              </c:extLst>
            </c:dLbl>
            <c:dLbl>
              <c:idx val="3"/>
              <c:layout>
                <c:manualLayout>
                  <c:x val="-4.7467504061992983E-3"/>
                  <c:y val="-2.3975796128932161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25C-4ECF-BC03-27A7B219CB0D}"/>
                </c:ext>
              </c:extLst>
            </c:dLbl>
            <c:dLbl>
              <c:idx val="4"/>
              <c:layout>
                <c:manualLayout>
                  <c:x val="-3.0561804774403198E-3"/>
                  <c:y val="-2.2791461412151066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25C-4ECF-BC03-27A7B219CB0D}"/>
                </c:ext>
              </c:extLst>
            </c:dLbl>
            <c:dLbl>
              <c:idx val="5"/>
              <c:layout>
                <c:manualLayout>
                  <c:x val="-4.8368953880764901E-3"/>
                  <c:y val="-2.310487051187567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25C-4ECF-BC03-27A7B219CB0D}"/>
                </c:ext>
              </c:extLst>
            </c:dLbl>
            <c:numFmt formatCode="#,##0" sourceLinked="0"/>
            <c:spPr>
              <a:solidFill>
                <a:srgbClr val="C0504D"/>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272127.99</c:v>
                </c:pt>
                <c:pt idx="1">
                  <c:v>808024.61</c:v>
                </c:pt>
                <c:pt idx="2">
                  <c:v>2753473.16</c:v>
                </c:pt>
                <c:pt idx="3">
                  <c:v>489294.19</c:v>
                </c:pt>
                <c:pt idx="4">
                  <c:v>1531575.3599999999</c:v>
                </c:pt>
                <c:pt idx="5">
                  <c:v>434802.81</c:v>
                </c:pt>
              </c:numCache>
            </c:numRef>
          </c:val>
          <c:shape val="cylinder"/>
          <c:extLst>
            <c:ext xmlns:c16="http://schemas.microsoft.com/office/drawing/2014/chart" uri="{C3380CC4-5D6E-409C-BE32-E72D297353CC}">
              <c16:uniqueId val="{00000006-025C-4ECF-BC03-27A7B219CB0D}"/>
            </c:ext>
          </c:extLst>
        </c:ser>
        <c:ser>
          <c:idx val="1"/>
          <c:order val="1"/>
          <c:tx>
            <c:strRef>
              <c:f>Sermaye!$C$1</c:f>
              <c:strCache>
                <c:ptCount val="1"/>
                <c:pt idx="0">
                  <c:v>2021</c:v>
                </c:pt>
              </c:strCache>
            </c:strRef>
          </c:tx>
          <c:spPr>
            <a:solidFill>
              <a:schemeClr val="accent6">
                <a:lumMod val="60000"/>
                <a:lumOff val="40000"/>
              </a:schemeClr>
            </a:solidFill>
            <a:ln w="25400">
              <a:noFill/>
            </a:ln>
          </c:spPr>
          <c:invertIfNegative val="0"/>
          <c:dLbls>
            <c:dLbl>
              <c:idx val="0"/>
              <c:layout>
                <c:manualLayout>
                  <c:x val="-7.6240469941257338E-4"/>
                  <c:y val="-3.0710730124251698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25C-4ECF-BC03-27A7B219CB0D}"/>
                </c:ext>
              </c:extLst>
            </c:dLbl>
            <c:dLbl>
              <c:idx val="1"/>
              <c:layout>
                <c:manualLayout>
                  <c:x val="4.3244594425700424E-4"/>
                  <c:y val="-1.8849281770813131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25C-4ECF-BC03-27A7B219CB0D}"/>
                </c:ext>
              </c:extLst>
            </c:dLbl>
            <c:dLbl>
              <c:idx val="2"/>
              <c:layout>
                <c:manualLayout>
                  <c:x val="-4.324771903512061E-3"/>
                  <c:y val="-2.0924970585573355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25C-4ECF-BC03-27A7B219CB0D}"/>
                </c:ext>
              </c:extLst>
            </c:dLbl>
            <c:dLbl>
              <c:idx val="3"/>
              <c:layout>
                <c:manualLayout>
                  <c:x val="-1.1459505061867266E-3"/>
                  <c:y val="-1.9297673997646845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25C-4ECF-BC03-27A7B219CB0D}"/>
                </c:ext>
              </c:extLst>
            </c:dLbl>
            <c:dLbl>
              <c:idx val="4"/>
              <c:layout>
                <c:manualLayout>
                  <c:x val="-9.4285089363829527E-4"/>
                  <c:y val="-3.537204401173991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25C-4ECF-BC03-27A7B219CB0D}"/>
                </c:ext>
              </c:extLst>
            </c:dLbl>
            <c:dLbl>
              <c:idx val="5"/>
              <c:layout>
                <c:manualLayout>
                  <c:x val="-2.724034495688039E-3"/>
                  <c:y val="-2.9877816997013303E-2"/>
                </c:manualLayout>
              </c:layout>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025C-4ECF-BC03-27A7B219CB0D}"/>
                </c:ext>
              </c:extLst>
            </c:dLbl>
            <c:numFmt formatCode="#,##0" sourceLinked="0"/>
            <c:spPr>
              <a:solidFill>
                <a:schemeClr val="accent1">
                  <a:lumMod val="60000"/>
                  <a:lumOff val="40000"/>
                </a:schemeClr>
              </a:solidFill>
              <a:ln w="25400">
                <a:noFill/>
              </a:ln>
            </c:spPr>
            <c:txPr>
              <a:bodyPr rot="-5400000" vert="horz"/>
              <a:lstStyle/>
              <a:p>
                <a:pPr algn="ctr">
                  <a:defRPr sz="900" b="1" i="0" u="none" strike="noStrike" baseline="0">
                    <a:solidFill>
                      <a:schemeClr val="bg1"/>
                    </a:solidFill>
                    <a:latin typeface="Arial Tur"/>
                    <a:ea typeface="Arial Tur"/>
                    <a:cs typeface="Arial Tur"/>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1474758.57</c:v>
                </c:pt>
                <c:pt idx="1">
                  <c:v>3044527.88</c:v>
                </c:pt>
                <c:pt idx="2">
                  <c:v>727833.56</c:v>
                </c:pt>
                <c:pt idx="3">
                  <c:v>0</c:v>
                </c:pt>
                <c:pt idx="4">
                  <c:v>2049960.83</c:v>
                </c:pt>
                <c:pt idx="5">
                  <c:v>6827432.0800000001</c:v>
                </c:pt>
              </c:numCache>
            </c:numRef>
          </c:val>
          <c:shape val="cylinder"/>
          <c:extLst>
            <c:ext xmlns:c16="http://schemas.microsoft.com/office/drawing/2014/chart" uri="{C3380CC4-5D6E-409C-BE32-E72D297353CC}">
              <c16:uniqueId val="{0000000D-025C-4ECF-BC03-27A7B219CB0D}"/>
            </c:ext>
          </c:extLst>
        </c:ser>
        <c:dLbls>
          <c:showLegendKey val="0"/>
          <c:showVal val="0"/>
          <c:showCatName val="0"/>
          <c:showSerName val="0"/>
          <c:showPercent val="0"/>
          <c:showBubbleSize val="0"/>
        </c:dLbls>
        <c:gapWidth val="150"/>
        <c:shape val="box"/>
        <c:axId val="965999680"/>
        <c:axId val="1"/>
        <c:axId val="0"/>
      </c:bar3DChart>
      <c:catAx>
        <c:axId val="965999680"/>
        <c:scaling>
          <c:orientation val="minMax"/>
        </c:scaling>
        <c:delete val="0"/>
        <c:axPos val="b"/>
        <c:numFmt formatCode="0.00" sourceLinked="0"/>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w="3175"/>
          </c:spPr>
        </c:majorGridlines>
        <c:numFmt formatCode="#,##0.00" sourceLinked="1"/>
        <c:majorTickMark val="out"/>
        <c:minorTickMark val="none"/>
        <c:tickLblPos val="nextTo"/>
        <c:crossAx val="965999680"/>
        <c:crosses val="autoZero"/>
        <c:crossBetween val="between"/>
      </c:valAx>
      <c:spPr>
        <a:noFill/>
        <a:ln w="25400">
          <a:noFill/>
        </a:ln>
      </c:spPr>
    </c:plotArea>
    <c:legend>
      <c:legendPos val="b"/>
      <c:layout>
        <c:manualLayout>
          <c:xMode val="edge"/>
          <c:yMode val="edge"/>
          <c:x val="0.23958395825521811"/>
          <c:y val="0.9236463545505087"/>
          <c:w val="0.54811554805649298"/>
          <c:h val="5.9113300492610876E-2"/>
        </c:manualLayout>
      </c:layout>
      <c:overlay val="0"/>
      <c:spPr>
        <a:solidFill>
          <a:schemeClr val="bg1"/>
        </a:solidFill>
        <a:ln w="3175">
          <a:solidFill>
            <a:srgbClr val="000000"/>
          </a:solidFill>
          <a:prstDash val="solid"/>
        </a:ln>
        <a:effectLst>
          <a:outerShdw dist="35921" dir="2700000" algn="br">
            <a:srgbClr val="000000"/>
          </a:outerShdw>
        </a:effectLst>
      </c:spPr>
      <c:txPr>
        <a:bodyPr/>
        <a:lstStyle/>
        <a:p>
          <a:pPr>
            <a:defRPr sz="92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none" strike="noStrike" baseline="0">
                <a:solidFill>
                  <a:srgbClr val="000000"/>
                </a:solidFill>
                <a:latin typeface="Arial Tur"/>
                <a:ea typeface="Arial Tur"/>
                <a:cs typeface="Arial Tur"/>
              </a:defRPr>
            </a:pPr>
            <a:r>
              <a:rPr lang="tr-TR"/>
              <a:t>SERMAYE GİDERLERİ</a:t>
            </a:r>
          </a:p>
        </c:rich>
      </c:tx>
      <c:layout>
        <c:manualLayout>
          <c:xMode val="edge"/>
          <c:yMode val="edge"/>
          <c:x val="1.9434651634454785E-2"/>
          <c:y val="1.4925438789425066E-2"/>
        </c:manualLayout>
      </c:layout>
      <c:overlay val="0"/>
      <c:spPr>
        <a:noFill/>
        <a:ln w="25400">
          <a:noFill/>
        </a:ln>
      </c:spPr>
    </c:title>
    <c:autoTitleDeleted val="0"/>
    <c:plotArea>
      <c:layout>
        <c:manualLayout>
          <c:layoutTarget val="inner"/>
          <c:xMode val="edge"/>
          <c:yMode val="edge"/>
          <c:x val="3.0035335689045935E-2"/>
          <c:y val="0.21470746108427269"/>
          <c:w val="0.58358941025892208"/>
          <c:h val="0.72670809316537766"/>
        </c:manualLayout>
      </c:layout>
      <c:pieChart>
        <c:varyColors val="1"/>
        <c:ser>
          <c:idx val="0"/>
          <c:order val="0"/>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800A-4D0E-BA5F-BC165ABC4891}"/>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800A-4D0E-BA5F-BC165ABC489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4-800A-4D0E-BA5F-BC165ABC489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6-800A-4D0E-BA5F-BC165ABC4891}"/>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8-800A-4D0E-BA5F-BC165ABC489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A-800A-4D0E-BA5F-BC165ABC4891}"/>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C-800A-4D0E-BA5F-BC165ABC4891}"/>
              </c:ext>
            </c:extLst>
          </c:dPt>
          <c:dPt>
            <c:idx val="7"/>
            <c:bubble3D val="0"/>
            <c:spPr>
              <a:solidFill>
                <a:srgbClr val="CCCCFF"/>
              </a:solidFill>
              <a:ln w="3175">
                <a:solidFill>
                  <a:srgbClr val="000000"/>
                </a:solidFill>
                <a:prstDash val="solid"/>
              </a:ln>
            </c:spPr>
            <c:extLst>
              <c:ext xmlns:c16="http://schemas.microsoft.com/office/drawing/2014/chart" uri="{C3380CC4-5D6E-409C-BE32-E72D297353CC}">
                <c16:uniqueId val="{0000000E-800A-4D0E-BA5F-BC165ABC4891}"/>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0-800A-4D0E-BA5F-BC165ABC4891}"/>
              </c:ext>
            </c:extLst>
          </c:dPt>
          <c:dLbls>
            <c:dLbl>
              <c:idx val="0"/>
              <c:layout>
                <c:manualLayout>
                  <c:x val="0.13380903144682679"/>
                  <c:y val="-6.328324901416308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800A-4D0E-BA5F-BC165ABC4891}"/>
                </c:ext>
              </c:extLst>
            </c:dLbl>
            <c:dLbl>
              <c:idx val="1"/>
              <c:delete val="1"/>
              <c:extLst>
                <c:ext xmlns:c15="http://schemas.microsoft.com/office/drawing/2012/chart" uri="{CE6537A1-D6FC-4f65-9D91-7224C49458BB}"/>
                <c:ext xmlns:c16="http://schemas.microsoft.com/office/drawing/2014/chart" uri="{C3380CC4-5D6E-409C-BE32-E72D297353CC}">
                  <c16:uniqueId val="{00000002-800A-4D0E-BA5F-BC165ABC4891}"/>
                </c:ext>
              </c:extLst>
            </c:dLbl>
            <c:dLbl>
              <c:idx val="2"/>
              <c:layout>
                <c:manualLayout>
                  <c:x val="0.2772861077877633"/>
                  <c:y val="-2.2381772783060565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800A-4D0E-BA5F-BC165ABC4891}"/>
                </c:ext>
              </c:extLst>
            </c:dLbl>
            <c:dLbl>
              <c:idx val="3"/>
              <c:layout>
                <c:manualLayout>
                  <c:x val="0.10980498724788107"/>
                  <c:y val="0.11390140820370728"/>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800A-4D0E-BA5F-BC165ABC4891}"/>
                </c:ext>
              </c:extLst>
            </c:dLbl>
            <c:dLbl>
              <c:idx val="4"/>
              <c:layout>
                <c:manualLayout>
                  <c:x val="-0.12745499568737653"/>
                  <c:y val="3.7077359112820181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800A-4D0E-BA5F-BC165ABC4891}"/>
                </c:ext>
              </c:extLst>
            </c:dLbl>
            <c:dLbl>
              <c:idx val="5"/>
              <c:delete val="1"/>
              <c:extLst>
                <c:ext xmlns:c15="http://schemas.microsoft.com/office/drawing/2012/chart" uri="{CE6537A1-D6FC-4f65-9D91-7224C49458BB}"/>
                <c:ext xmlns:c16="http://schemas.microsoft.com/office/drawing/2014/chart" uri="{C3380CC4-5D6E-409C-BE32-E72D297353CC}">
                  <c16:uniqueId val="{0000000A-800A-4D0E-BA5F-BC165ABC4891}"/>
                </c:ext>
              </c:extLst>
            </c:dLbl>
            <c:dLbl>
              <c:idx val="6"/>
              <c:layout>
                <c:manualLayout>
                  <c:x val="-0.12628421447319085"/>
                  <c:y val="-1.6073981090527937E-2"/>
                </c:manualLayout>
              </c:layout>
              <c:numFmt formatCode="0%" sourceLinked="0"/>
              <c:spPr>
                <a:noFill/>
                <a:ln w="25400">
                  <a:noFill/>
                </a:ln>
              </c:spPr>
              <c:txPr>
                <a:bodyPr/>
                <a:lstStyle/>
                <a:p>
                  <a:pPr>
                    <a:defRPr sz="1125" b="0" i="0" u="none" strike="noStrike" baseline="0">
                      <a:solidFill>
                        <a:srgbClr val="000000"/>
                      </a:solidFill>
                      <a:latin typeface="Arial Tur"/>
                      <a:ea typeface="Arial Tur"/>
                      <a:cs typeface="Arial Tur"/>
                    </a:defRPr>
                  </a:pPr>
                  <a:endParaRPr lang="tr-TR"/>
                </a:p>
              </c:txPr>
              <c:dLblPos val="bestFit"/>
              <c:showLegendKey val="1"/>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800A-4D0E-BA5F-BC165ABC4891}"/>
                </c:ext>
              </c:extLst>
            </c:dLbl>
            <c:dLbl>
              <c:idx val="7"/>
              <c:delete val="1"/>
              <c:extLst>
                <c:ext xmlns:c15="http://schemas.microsoft.com/office/drawing/2012/chart" uri="{CE6537A1-D6FC-4f65-9D91-7224C49458BB}"/>
                <c:ext xmlns:c16="http://schemas.microsoft.com/office/drawing/2014/chart" uri="{C3380CC4-5D6E-409C-BE32-E72D297353CC}">
                  <c16:uniqueId val="{0000000E-800A-4D0E-BA5F-BC165ABC4891}"/>
                </c:ext>
              </c:extLst>
            </c:dLbl>
            <c:dLbl>
              <c:idx val="8"/>
              <c:delete val="1"/>
              <c:extLst>
                <c:ext xmlns:c15="http://schemas.microsoft.com/office/drawing/2012/chart" uri="{CE6537A1-D6FC-4f65-9D91-7224C49458BB}"/>
                <c:ext xmlns:c16="http://schemas.microsoft.com/office/drawing/2014/chart" uri="{C3380CC4-5D6E-409C-BE32-E72D297353CC}">
                  <c16:uniqueId val="{00000010-800A-4D0E-BA5F-BC165ABC4891}"/>
                </c:ext>
              </c:extLst>
            </c:dLbl>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(2)'!$B$3:$B$11</c:f>
              <c:numCache>
                <c:formatCode>#,##0.00</c:formatCode>
                <c:ptCount val="9"/>
                <c:pt idx="0">
                  <c:v>320000</c:v>
                </c:pt>
                <c:pt idx="1">
                  <c:v>300000</c:v>
                </c:pt>
                <c:pt idx="2">
                  <c:v>1520000</c:v>
                </c:pt>
                <c:pt idx="3">
                  <c:v>9069000</c:v>
                </c:pt>
                <c:pt idx="4">
                  <c:v>50801000</c:v>
                </c:pt>
                <c:pt idx="6">
                  <c:v>24050000</c:v>
                </c:pt>
                <c:pt idx="7">
                  <c:v>0</c:v>
                </c:pt>
                <c:pt idx="8">
                  <c:v>0</c:v>
                </c:pt>
              </c:numCache>
            </c:numRef>
          </c:val>
          <c:extLst>
            <c:ext xmlns:c16="http://schemas.microsoft.com/office/drawing/2014/chart" uri="{C3380CC4-5D6E-409C-BE32-E72D297353CC}">
              <c16:uniqueId val="{00000011-800A-4D0E-BA5F-BC165ABC4891}"/>
            </c:ext>
          </c:extLst>
        </c:ser>
        <c:ser>
          <c:idx val="1"/>
          <c:order val="1"/>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3-800A-4D0E-BA5F-BC165ABC4891}"/>
              </c:ext>
            </c:extLst>
          </c:dPt>
          <c:dPt>
            <c:idx val="1"/>
            <c:bubble3D val="0"/>
            <c:extLst>
              <c:ext xmlns:c16="http://schemas.microsoft.com/office/drawing/2014/chart" uri="{C3380CC4-5D6E-409C-BE32-E72D297353CC}">
                <c16:uniqueId val="{00000014-800A-4D0E-BA5F-BC165ABC489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6-800A-4D0E-BA5F-BC165ABC489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8-800A-4D0E-BA5F-BC165ABC4891}"/>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A-800A-4D0E-BA5F-BC165ABC489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C-800A-4D0E-BA5F-BC165ABC4891}"/>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800A-4D0E-BA5F-BC165ABC4891}"/>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0-800A-4D0E-BA5F-BC165ABC4891}"/>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2-800A-4D0E-BA5F-BC165ABC4891}"/>
              </c:ext>
            </c:extLst>
          </c:dPt>
          <c:dLbls>
            <c:numFmt formatCode="0%" sourceLinked="0"/>
            <c:spPr>
              <a:noFill/>
              <a:ln w="25400">
                <a:noFill/>
              </a:ln>
            </c:spPr>
            <c:txPr>
              <a:bodyPr wrap="square" lIns="38100" tIns="19050" rIns="38100" bIns="19050" anchor="ctr">
                <a:spAutoFit/>
              </a:bodyPr>
              <a:lstStyle/>
              <a:p>
                <a:pPr>
                  <a:defRPr sz="1125" b="0" i="0" u="none" strike="noStrike" baseline="0">
                    <a:solidFill>
                      <a:srgbClr val="000000"/>
                    </a:solidFill>
                    <a:latin typeface="Arial Tur"/>
                    <a:ea typeface="Arial Tur"/>
                    <a:cs typeface="Arial Tur"/>
                  </a:defRPr>
                </a:pPr>
                <a:endParaRPr lang="tr-TR"/>
              </a:p>
            </c:txPr>
            <c:showLegendKey val="1"/>
            <c:showVal val="0"/>
            <c:showCatName val="0"/>
            <c:showSerName val="0"/>
            <c:showPercent val="1"/>
            <c:showBubbleSize val="0"/>
            <c:showLeaderLines val="1"/>
            <c:extLst>
              <c:ext xmlns:c15="http://schemas.microsoft.com/office/drawing/2012/chart" uri="{CE6537A1-D6FC-4f65-9D91-7224C49458BB}"/>
            </c:extLst>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(2)'!$C$3:$C$11</c:f>
              <c:numCache>
                <c:formatCode>#,##0.00</c:formatCode>
                <c:ptCount val="9"/>
                <c:pt idx="0">
                  <c:v>0</c:v>
                </c:pt>
                <c:pt idx="1">
                  <c:v>0</c:v>
                </c:pt>
                <c:pt idx="2">
                  <c:v>0</c:v>
                </c:pt>
                <c:pt idx="3">
                  <c:v>474140.3</c:v>
                </c:pt>
                <c:pt idx="4">
                  <c:v>9138636.5899999999</c:v>
                </c:pt>
                <c:pt idx="5">
                  <c:v>0</c:v>
                </c:pt>
                <c:pt idx="6">
                  <c:v>4511736.03</c:v>
                </c:pt>
                <c:pt idx="7">
                  <c:v>0</c:v>
                </c:pt>
                <c:pt idx="8">
                  <c:v>0</c:v>
                </c:pt>
              </c:numCache>
            </c:numRef>
          </c:val>
          <c:extLst>
            <c:ext xmlns:c16="http://schemas.microsoft.com/office/drawing/2014/chart" uri="{C3380CC4-5D6E-409C-BE32-E72D297353CC}">
              <c16:uniqueId val="{00000023-800A-4D0E-BA5F-BC165ABC4891}"/>
            </c:ext>
          </c:extLst>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delete val="1"/>
      </c:legendEntry>
      <c:legendEntry>
        <c:idx val="1"/>
        <c:delete val="1"/>
      </c:legendEntry>
      <c:legendEntry>
        <c:idx val="2"/>
        <c:txPr>
          <a:bodyPr/>
          <a:lstStyle/>
          <a:p>
            <a:pPr>
              <a:defRPr sz="900" b="0" i="0" u="none" strike="noStrike" baseline="0">
                <a:solidFill>
                  <a:srgbClr val="000000"/>
                </a:solidFill>
                <a:latin typeface="Arial Tur"/>
                <a:ea typeface="Arial Tur"/>
                <a:cs typeface="Arial Tur"/>
              </a:defRPr>
            </a:pPr>
            <a:endParaRPr lang="tr-TR"/>
          </a:p>
        </c:txPr>
      </c:legendEntry>
      <c:legendEntry>
        <c:idx val="3"/>
        <c:txPr>
          <a:bodyPr/>
          <a:lstStyle/>
          <a:p>
            <a:pPr>
              <a:defRPr sz="900" b="0" i="0" u="none" strike="noStrike" baseline="0">
                <a:solidFill>
                  <a:srgbClr val="000000"/>
                </a:solidFill>
                <a:latin typeface="Arial Tur"/>
                <a:ea typeface="Arial Tur"/>
                <a:cs typeface="Arial Tur"/>
              </a:defRPr>
            </a:pPr>
            <a:endParaRPr lang="tr-TR"/>
          </a:p>
        </c:txPr>
      </c:legendEntry>
      <c:legendEntry>
        <c:idx val="4"/>
        <c:txPr>
          <a:bodyPr/>
          <a:lstStyle/>
          <a:p>
            <a:pPr>
              <a:defRPr sz="900" b="0" i="0" u="none" strike="noStrike" baseline="0">
                <a:solidFill>
                  <a:srgbClr val="000000"/>
                </a:solidFill>
                <a:latin typeface="Arial Tur"/>
                <a:ea typeface="Arial Tur"/>
                <a:cs typeface="Arial Tur"/>
              </a:defRPr>
            </a:pPr>
            <a:endParaRPr lang="tr-TR"/>
          </a:p>
        </c:txPr>
      </c:legendEntry>
      <c:legendEntry>
        <c:idx val="5"/>
        <c:delete val="1"/>
      </c:legendEntry>
      <c:legendEntry>
        <c:idx val="6"/>
        <c:txPr>
          <a:bodyPr/>
          <a:lstStyle/>
          <a:p>
            <a:pPr>
              <a:defRPr sz="900" b="0" i="0" u="none" strike="noStrike" baseline="0">
                <a:solidFill>
                  <a:srgbClr val="000000"/>
                </a:solidFill>
                <a:latin typeface="Arial Tur"/>
                <a:ea typeface="Arial Tur"/>
                <a:cs typeface="Arial Tur"/>
              </a:defRPr>
            </a:pPr>
            <a:endParaRPr lang="tr-TR"/>
          </a:p>
        </c:txPr>
      </c:legendEntry>
      <c:legendEntry>
        <c:idx val="7"/>
        <c:txPr>
          <a:bodyPr/>
          <a:lstStyle/>
          <a:p>
            <a:pPr>
              <a:defRPr sz="900" b="0" i="0" u="none" strike="noStrike" baseline="0">
                <a:solidFill>
                  <a:srgbClr val="000000"/>
                </a:solidFill>
                <a:latin typeface="Arial Tur"/>
                <a:ea typeface="Arial Tur"/>
                <a:cs typeface="Arial Tur"/>
              </a:defRPr>
            </a:pPr>
            <a:endParaRPr lang="tr-TR"/>
          </a:p>
        </c:txPr>
      </c:legendEntry>
      <c:legendEntry>
        <c:idx val="8"/>
        <c:delete val="1"/>
      </c:legendEntry>
      <c:layout>
        <c:manualLayout>
          <c:xMode val="edge"/>
          <c:yMode val="edge"/>
          <c:x val="0.69683339298496783"/>
          <c:y val="4.7975776770920395E-2"/>
          <c:w val="0.29303268909568125"/>
          <c:h val="0.8844537309931230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Tur"/>
              <a:ea typeface="Arial Tur"/>
              <a:cs typeface="Arial Tur"/>
            </a:defRPr>
          </a:pPr>
          <a:endParaRPr lang="tr-TR"/>
        </a:p>
      </c:txPr>
    </c:legend>
    <c:plotVisOnly val="1"/>
    <c:dispBlanksAs val="zero"/>
    <c:showDLblsOverMax val="0"/>
  </c:chart>
  <c:spPr>
    <a:gradFill rotWithShape="0">
      <a:gsLst>
        <a:gs pos="0">
          <a:schemeClr val="tx2">
            <a:lumMod val="20000"/>
            <a:lumOff val="80000"/>
          </a:schemeClr>
        </a:gs>
        <a:gs pos="50000">
          <a:srgbClr val="FFFFFF"/>
        </a:gs>
        <a:gs pos="100000">
          <a:schemeClr val="tx2">
            <a:lumMod val="40000"/>
            <a:lumOff val="60000"/>
          </a:schemeClr>
        </a:gs>
      </a:gsLst>
      <a:lin ang="0" scaled="1"/>
    </a:gradFill>
    <a:ln w="3175" cap="rnd">
      <a:solidFill>
        <a:srgbClr val="000000"/>
      </a:solidFill>
      <a:prstDash val="solid"/>
    </a:ln>
  </c:spPr>
  <c:txPr>
    <a:bodyPr/>
    <a:lstStyle/>
    <a:p>
      <a:pPr>
        <a:defRPr sz="92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SERMAYE GİDERLERİ</a:t>
            </a:r>
          </a:p>
        </c:rich>
      </c:tx>
      <c:layout>
        <c:manualLayout>
          <c:xMode val="edge"/>
          <c:yMode val="edge"/>
          <c:x val="0.36220472440944884"/>
          <c:y val="3.8327526132404179E-2"/>
        </c:manualLayout>
      </c:layout>
      <c:overlay val="0"/>
      <c:spPr>
        <a:noFill/>
        <a:ln w="25400">
          <a:noFill/>
        </a:ln>
      </c:spPr>
    </c:title>
    <c:autoTitleDeleted val="0"/>
    <c:plotArea>
      <c:layout>
        <c:manualLayout>
          <c:layoutTarget val="inner"/>
          <c:xMode val="edge"/>
          <c:yMode val="edge"/>
          <c:x val="8.1889763779527558E-2"/>
          <c:y val="0.15098722415795587"/>
          <c:w val="0.86186802240271143"/>
          <c:h val="0.63530778164924506"/>
        </c:manualLayout>
      </c:layout>
      <c:lineChart>
        <c:grouping val="standard"/>
        <c:varyColors val="0"/>
        <c:ser>
          <c:idx val="0"/>
          <c:order val="0"/>
          <c:tx>
            <c:strRef>
              <c:f>Sermaye!$E$1</c:f>
              <c:strCache>
                <c:ptCount val="1"/>
                <c:pt idx="0">
                  <c:v>2020</c:v>
                </c:pt>
              </c:strCache>
            </c:strRef>
          </c:tx>
          <c:spPr>
            <a:ln w="25400">
              <a:solidFill>
                <a:srgbClr val="FF0000"/>
              </a:solidFill>
              <a:prstDash val="solid"/>
            </a:ln>
          </c:spPr>
          <c:marker>
            <c:symbol val="diamond"/>
            <c:size val="3"/>
            <c:spPr>
              <a:solidFill>
                <a:srgbClr val="FF0000"/>
              </a:solidFill>
              <a:ln>
                <a:solidFill>
                  <a:srgbClr val="FF0000"/>
                </a:solidFill>
                <a:prstDash val="solid"/>
              </a:ln>
            </c:spPr>
          </c:marker>
          <c:dLbls>
            <c:dLbl>
              <c:idx val="0"/>
              <c:layout>
                <c:manualLayout>
                  <c:x val="-1.272986545973092E-2"/>
                  <c:y val="-6.555643959139254E-3"/>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73D-40FF-AE02-00AEB2CD008A}"/>
                </c:ext>
              </c:extLst>
            </c:dLbl>
            <c:dLbl>
              <c:idx val="1"/>
              <c:layout>
                <c:manualLayout>
                  <c:x val="-3.6614131894930457E-2"/>
                  <c:y val="-6.7363530778164926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73D-40FF-AE02-00AEB2CD008A}"/>
                </c:ext>
              </c:extLst>
            </c:dLbl>
            <c:dLbl>
              <c:idx val="2"/>
              <c:layout>
                <c:manualLayout>
                  <c:x val="-8.7795316923967179E-2"/>
                  <c:y val="-5.9007745982971559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73D-40FF-AE02-00AEB2CD008A}"/>
                </c:ext>
              </c:extLst>
            </c:dLbl>
            <c:dLbl>
              <c:idx val="3"/>
              <c:layout>
                <c:manualLayout>
                  <c:x val="-5.8136441606216546E-2"/>
                  <c:y val="-5.844879146204285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73D-40FF-AE02-00AEB2CD008A}"/>
                </c:ext>
              </c:extLst>
            </c:dLbl>
            <c:dLbl>
              <c:idx val="4"/>
              <c:layout>
                <c:manualLayout>
                  <c:x val="-2.795279723892781E-2"/>
                  <c:y val="-5.0456985559731861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73D-40FF-AE02-00AEB2CD008A}"/>
                </c:ext>
              </c:extLst>
            </c:dLbl>
            <c:dLbl>
              <c:idx val="5"/>
              <c:layout>
                <c:manualLayout>
                  <c:x val="-3.9365945398557464E-4"/>
                  <c:y val="-2.239512743833850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73D-40FF-AE02-00AEB2CD008A}"/>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272127.99</c:v>
                </c:pt>
                <c:pt idx="1">
                  <c:v>808024.61</c:v>
                </c:pt>
                <c:pt idx="2">
                  <c:v>2753473.16</c:v>
                </c:pt>
                <c:pt idx="3">
                  <c:v>489294.19</c:v>
                </c:pt>
                <c:pt idx="4">
                  <c:v>1531575.3599999999</c:v>
                </c:pt>
                <c:pt idx="5">
                  <c:v>434802.81</c:v>
                </c:pt>
              </c:numCache>
            </c:numRef>
          </c:val>
          <c:smooth val="0"/>
          <c:extLst>
            <c:ext xmlns:c16="http://schemas.microsoft.com/office/drawing/2014/chart" uri="{C3380CC4-5D6E-409C-BE32-E72D297353CC}">
              <c16:uniqueId val="{00000006-773D-40FF-AE02-00AEB2CD008A}"/>
            </c:ext>
          </c:extLst>
        </c:ser>
        <c:ser>
          <c:idx val="1"/>
          <c:order val="1"/>
          <c:tx>
            <c:strRef>
              <c:f>Sermaye!$F$1</c:f>
              <c:strCache>
                <c:ptCount val="1"/>
                <c:pt idx="0">
                  <c:v>2021</c:v>
                </c:pt>
              </c:strCache>
            </c:strRef>
          </c:tx>
          <c:spPr>
            <a:ln w="25400">
              <a:solidFill>
                <a:srgbClr val="0000FF"/>
              </a:solidFill>
              <a:prstDash val="solid"/>
            </a:ln>
          </c:spPr>
          <c:marker>
            <c:symbol val="square"/>
            <c:size val="3"/>
            <c:spPr>
              <a:solidFill>
                <a:srgbClr val="0000FF"/>
              </a:solidFill>
              <a:ln>
                <a:solidFill>
                  <a:srgbClr val="0000FF"/>
                </a:solidFill>
                <a:prstDash val="solid"/>
              </a:ln>
            </c:spPr>
          </c:marker>
          <c:dLbls>
            <c:dLbl>
              <c:idx val="0"/>
              <c:layout>
                <c:manualLayout>
                  <c:x val="-7.7821563643127284E-2"/>
                  <c:y val="-3.252032520325203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73D-40FF-AE02-00AEB2CD008A}"/>
                </c:ext>
              </c:extLst>
            </c:dLbl>
            <c:dLbl>
              <c:idx val="1"/>
              <c:layout>
                <c:manualLayout>
                  <c:x val="-0.10643040486080972"/>
                  <c:y val="-4.4965476876365977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73D-40FF-AE02-00AEB2CD008A}"/>
                </c:ext>
              </c:extLst>
            </c:dLbl>
            <c:dLbl>
              <c:idx val="2"/>
              <c:layout>
                <c:manualLayout>
                  <c:x val="-5.3674582015830696E-2"/>
                  <c:y val="-9.664718739425856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73D-40FF-AE02-00AEB2CD008A}"/>
                </c:ext>
              </c:extLst>
            </c:dLbl>
            <c:dLbl>
              <c:idx val="3"/>
              <c:layout>
                <c:manualLayout>
                  <c:x val="-6.7060326120652242E-2"/>
                  <c:y val="-5.756170722562127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73D-40FF-AE02-00AEB2CD008A}"/>
                </c:ext>
              </c:extLst>
            </c:dLbl>
            <c:dLbl>
              <c:idx val="4"/>
              <c:layout>
                <c:manualLayout>
                  <c:x val="7.2178064356128715E-3"/>
                  <c:y val="-3.4510320356296927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73D-40FF-AE02-00AEB2CD008A}"/>
                </c:ext>
              </c:extLst>
            </c:dLbl>
            <c:dLbl>
              <c:idx val="5"/>
              <c:layout>
                <c:manualLayout>
                  <c:x val="-4.0682001364002731E-3"/>
                  <c:y val="-4.215753518615051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73D-40FF-AE02-00AEB2CD008A}"/>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1474758.57</c:v>
                </c:pt>
                <c:pt idx="1">
                  <c:v>3044527.88</c:v>
                </c:pt>
                <c:pt idx="2">
                  <c:v>727833.56</c:v>
                </c:pt>
                <c:pt idx="3">
                  <c:v>0</c:v>
                </c:pt>
                <c:pt idx="4">
                  <c:v>2049960.83</c:v>
                </c:pt>
                <c:pt idx="5">
                  <c:v>6827432.0800000001</c:v>
                </c:pt>
              </c:numCache>
            </c:numRef>
          </c:val>
          <c:smooth val="0"/>
          <c:extLst>
            <c:ext xmlns:c16="http://schemas.microsoft.com/office/drawing/2014/chart" uri="{C3380CC4-5D6E-409C-BE32-E72D297353CC}">
              <c16:uniqueId val="{0000000D-773D-40FF-AE02-00AEB2CD008A}"/>
            </c:ext>
          </c:extLst>
        </c:ser>
        <c:dLbls>
          <c:showLegendKey val="0"/>
          <c:showVal val="0"/>
          <c:showCatName val="0"/>
          <c:showSerName val="0"/>
          <c:showPercent val="0"/>
          <c:showBubbleSize val="0"/>
        </c:dLbls>
        <c:marker val="1"/>
        <c:smooth val="0"/>
        <c:axId val="965996352"/>
        <c:axId val="1"/>
      </c:lineChart>
      <c:catAx>
        <c:axId val="9659963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max val="5000000"/>
          <c:min val="0"/>
        </c:scaling>
        <c:delete val="0"/>
        <c:axPos val="l"/>
        <c:majorGridlines>
          <c:spPr>
            <a:ln w="3175">
              <a:solidFill>
                <a:schemeClr val="bg1">
                  <a:lumMod val="65000"/>
                </a:schemeClr>
              </a:solid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965996352"/>
        <c:crosses val="autoZero"/>
        <c:crossBetween val="between"/>
      </c:valAx>
      <c:spPr>
        <a:gradFill rotWithShape="0">
          <a:gsLst>
            <a:gs pos="0">
              <a:schemeClr val="accent6">
                <a:lumMod val="20000"/>
                <a:lumOff val="80000"/>
              </a:schemeClr>
            </a:gs>
            <a:gs pos="50000">
              <a:srgbClr val="FFFFFF"/>
            </a:gs>
            <a:gs pos="100000">
              <a:schemeClr val="accent6">
                <a:lumMod val="20000"/>
                <a:lumOff val="80000"/>
              </a:schemeClr>
            </a:gs>
          </a:gsLst>
          <a:lin ang="5400000" scaled="1"/>
        </a:gradFill>
        <a:ln w="12700">
          <a:solidFill>
            <a:srgbClr val="808080"/>
          </a:solidFill>
          <a:prstDash val="solid"/>
        </a:ln>
      </c:spPr>
    </c:plotArea>
    <c:legend>
      <c:legendPos val="b"/>
      <c:layout>
        <c:manualLayout>
          <c:xMode val="edge"/>
          <c:yMode val="edge"/>
          <c:x val="0.42362204724409447"/>
          <c:y val="0.89198606271777003"/>
          <c:w val="0.21259842519685035"/>
          <c:h val="8.36236933797909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chemeClr val="accent1">
            <a:lumMod val="20000"/>
            <a:lumOff val="80000"/>
          </a:schemeClr>
        </a:gs>
        <a:gs pos="50000">
          <a:srgbClr val="FFFFFF"/>
        </a:gs>
        <a:gs pos="100000">
          <a:schemeClr val="accent1">
            <a:lumMod val="20000"/>
            <a:lumOff val="80000"/>
          </a:schemeClr>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AYLIK BAZDA BÜTÇE GELİR GERÇEKLEŞMELERİ</a:t>
            </a:r>
          </a:p>
        </c:rich>
      </c:tx>
      <c:layout>
        <c:manualLayout>
          <c:xMode val="edge"/>
          <c:yMode val="edge"/>
          <c:x val="0.20950981424498757"/>
          <c:y val="3.2911392405063293E-2"/>
        </c:manualLayout>
      </c:layout>
      <c:overlay val="0"/>
      <c:spPr>
        <a:noFill/>
        <a:ln w="25400">
          <a:noFill/>
        </a:ln>
      </c:spPr>
    </c:title>
    <c:autoTitleDeleted val="0"/>
    <c:plotArea>
      <c:layout>
        <c:manualLayout>
          <c:layoutTarget val="inner"/>
          <c:xMode val="edge"/>
          <c:yMode val="edge"/>
          <c:x val="0.13075789576022109"/>
          <c:y val="0.21772151898734177"/>
          <c:w val="0.82615215957594235"/>
          <c:h val="0.65063291139240509"/>
        </c:manualLayout>
      </c:layout>
      <c:lineChart>
        <c:grouping val="standard"/>
        <c:varyColors val="0"/>
        <c:ser>
          <c:idx val="0"/>
          <c:order val="0"/>
          <c:tx>
            <c:strRef>
              <c:f>'gelir_tablo-9'!$B$3</c:f>
              <c:strCache>
                <c:ptCount val="1"/>
                <c:pt idx="0">
                  <c:v>2020 YILI GERÇEKLEŞME</c:v>
                </c:pt>
              </c:strCache>
            </c:strRef>
          </c:tx>
          <c:spPr>
            <a:ln w="38100">
              <a:solidFill>
                <a:srgbClr val="FF0000"/>
              </a:solidFill>
              <a:prstDash val="solid"/>
            </a:ln>
          </c:spPr>
          <c:marker>
            <c:symbol val="none"/>
          </c:marker>
          <c:cat>
            <c:strRef>
              <c:f>'gelir_tablo-9'!$A$4:$A$9</c:f>
              <c:strCache>
                <c:ptCount val="6"/>
                <c:pt idx="0">
                  <c:v>OCAK</c:v>
                </c:pt>
                <c:pt idx="1">
                  <c:v>ŞUBAT</c:v>
                </c:pt>
                <c:pt idx="2">
                  <c:v>MART</c:v>
                </c:pt>
                <c:pt idx="3">
                  <c:v>NİSAN</c:v>
                </c:pt>
                <c:pt idx="4">
                  <c:v>MAYIS</c:v>
                </c:pt>
                <c:pt idx="5">
                  <c:v>HAZİRAN</c:v>
                </c:pt>
              </c:strCache>
            </c:strRef>
          </c:cat>
          <c:val>
            <c:numRef>
              <c:f>'gelir_tablo-9'!$B$4:$B$9</c:f>
              <c:numCache>
                <c:formatCode>#,##0.00</c:formatCode>
                <c:ptCount val="6"/>
                <c:pt idx="0">
                  <c:v>14509038.450000001</c:v>
                </c:pt>
                <c:pt idx="1">
                  <c:v>14215060.41</c:v>
                </c:pt>
                <c:pt idx="2">
                  <c:v>15100007.799999999</c:v>
                </c:pt>
                <c:pt idx="3">
                  <c:v>11360863.67</c:v>
                </c:pt>
                <c:pt idx="4">
                  <c:v>12546914.48</c:v>
                </c:pt>
                <c:pt idx="5">
                  <c:v>21083485.5</c:v>
                </c:pt>
              </c:numCache>
            </c:numRef>
          </c:val>
          <c:smooth val="0"/>
          <c:extLst>
            <c:ext xmlns:c16="http://schemas.microsoft.com/office/drawing/2014/chart" uri="{C3380CC4-5D6E-409C-BE32-E72D297353CC}">
              <c16:uniqueId val="{00000000-3AA6-416A-A3EF-160CB0BF2712}"/>
            </c:ext>
          </c:extLst>
        </c:ser>
        <c:ser>
          <c:idx val="1"/>
          <c:order val="1"/>
          <c:tx>
            <c:strRef>
              <c:f>'gelir_tablo-9'!$C$3</c:f>
              <c:strCache>
                <c:ptCount val="1"/>
                <c:pt idx="0">
                  <c:v>2021 YILI GERÇEKLEŞME</c:v>
                </c:pt>
              </c:strCache>
            </c:strRef>
          </c:tx>
          <c:spPr>
            <a:ln w="38100">
              <a:solidFill>
                <a:srgbClr val="0000FF"/>
              </a:solidFill>
              <a:prstDash val="solid"/>
            </a:ln>
          </c:spPr>
          <c:marker>
            <c:symbol val="none"/>
          </c:marker>
          <c:cat>
            <c:strRef>
              <c:f>'gelir_tablo-9'!$A$4:$A$9</c:f>
              <c:strCache>
                <c:ptCount val="6"/>
                <c:pt idx="0">
                  <c:v>OCAK</c:v>
                </c:pt>
                <c:pt idx="1">
                  <c:v>ŞUBAT</c:v>
                </c:pt>
                <c:pt idx="2">
                  <c:v>MART</c:v>
                </c:pt>
                <c:pt idx="3">
                  <c:v>NİSAN</c:v>
                </c:pt>
                <c:pt idx="4">
                  <c:v>MAYIS</c:v>
                </c:pt>
                <c:pt idx="5">
                  <c:v>HAZİRAN</c:v>
                </c:pt>
              </c:strCache>
            </c:strRef>
          </c:cat>
          <c:val>
            <c:numRef>
              <c:f>'gelir_tablo-9'!$C$4:$C$9</c:f>
              <c:numCache>
                <c:formatCode>#,##0.00</c:formatCode>
                <c:ptCount val="6"/>
                <c:pt idx="0">
                  <c:v>19430754.580000002</c:v>
                </c:pt>
                <c:pt idx="1">
                  <c:v>18447650.77</c:v>
                </c:pt>
                <c:pt idx="2">
                  <c:v>28482297.170000002</c:v>
                </c:pt>
                <c:pt idx="3">
                  <c:v>22529562.359999999</c:v>
                </c:pt>
                <c:pt idx="4">
                  <c:v>25847603</c:v>
                </c:pt>
                <c:pt idx="5">
                  <c:v>24116584.940000001</c:v>
                </c:pt>
              </c:numCache>
            </c:numRef>
          </c:val>
          <c:smooth val="0"/>
          <c:extLst>
            <c:ext xmlns:c16="http://schemas.microsoft.com/office/drawing/2014/chart" uri="{C3380CC4-5D6E-409C-BE32-E72D297353CC}">
              <c16:uniqueId val="{00000001-3AA6-416A-A3EF-160CB0BF2712}"/>
            </c:ext>
          </c:extLst>
        </c:ser>
        <c:dLbls>
          <c:showLegendKey val="0"/>
          <c:showVal val="0"/>
          <c:showCatName val="0"/>
          <c:showSerName val="0"/>
          <c:showPercent val="0"/>
          <c:showBubbleSize val="0"/>
        </c:dLbls>
        <c:smooth val="0"/>
        <c:axId val="1087502479"/>
        <c:axId val="1"/>
      </c:lineChart>
      <c:catAx>
        <c:axId val="1087502479"/>
        <c:scaling>
          <c:orientation val="minMax"/>
        </c:scaling>
        <c:delete val="0"/>
        <c:axPos val="t"/>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Tur"/>
                <a:ea typeface="Arial Tur"/>
                <a:cs typeface="Arial Tur"/>
              </a:defRPr>
            </a:pPr>
            <a:endParaRPr lang="tr-TR"/>
          </a:p>
        </c:txPr>
        <c:crossAx val="1"/>
        <c:crosses val="max"/>
        <c:auto val="1"/>
        <c:lblAlgn val="ctr"/>
        <c:lblOffset val="100"/>
        <c:noMultiLvlLbl val="0"/>
      </c:catAx>
      <c:valAx>
        <c:axId val="1"/>
        <c:scaling>
          <c:orientation val="minMax"/>
          <c:max val="30000000"/>
          <c:min val="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Tur"/>
                <a:ea typeface="Arial Tur"/>
                <a:cs typeface="Arial Tur"/>
              </a:defRPr>
            </a:pPr>
            <a:endParaRPr lang="tr-TR"/>
          </a:p>
        </c:txPr>
        <c:crossAx val="1087502479"/>
        <c:crosses val="autoZero"/>
        <c:crossBetween val="between"/>
      </c:valAx>
      <c:spPr>
        <a:noFill/>
        <a:ln w="3175">
          <a:solidFill>
            <a:srgbClr val="000000"/>
          </a:solidFill>
          <a:prstDash val="sysDash"/>
        </a:ln>
      </c:spPr>
    </c:plotArea>
    <c:legend>
      <c:legendPos val="b"/>
      <c:layout>
        <c:manualLayout>
          <c:xMode val="edge"/>
          <c:yMode val="edge"/>
          <c:x val="0.28528990339803362"/>
          <c:y val="0.92405063291139244"/>
          <c:w val="0.5170318197595285"/>
          <c:h val="5.106402206053362E-2"/>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Tur"/>
              <a:ea typeface="Arial Tur"/>
              <a:cs typeface="Arial Tur"/>
            </a:defRPr>
          </a:pPr>
          <a:endParaRPr lang="tr-TR"/>
        </a:p>
      </c:txPr>
    </c:legend>
    <c:plotVisOnly val="1"/>
    <c:dispBlanksAs val="gap"/>
    <c:showDLblsOverMax val="0"/>
  </c:chart>
  <c:spPr>
    <a:blipFill dpi="0" rotWithShape="0">
      <a:blip xmlns:r="http://schemas.openxmlformats.org/officeDocument/2006/relationships" r:embed="rId1"/>
      <a:srcRect/>
      <a:tile tx="0" ty="0" sx="100000" sy="100000" flip="none" algn="tl"/>
    </a:blip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sideWall>
    <c:backWall>
      <c:thickness val="0"/>
      <c:spPr>
        <a:gradFill>
          <a:gsLst>
            <a:gs pos="0">
              <a:schemeClr val="accent6">
                <a:lumMod val="20000"/>
                <a:lumOff val="80000"/>
              </a:schemeClr>
            </a:gs>
            <a:gs pos="50000">
              <a:srgbClr val="FFFFFF"/>
            </a:gs>
            <a:gs pos="100000">
              <a:schemeClr val="accent6">
                <a:lumMod val="20000"/>
                <a:lumOff val="80000"/>
              </a:schemeClr>
            </a:gs>
          </a:gsLst>
          <a:lin ang="5400000" scaled="1"/>
        </a:gradFill>
      </c:spPr>
    </c:backWall>
    <c:plotArea>
      <c:layout>
        <c:manualLayout>
          <c:layoutTarget val="inner"/>
          <c:xMode val="edge"/>
          <c:yMode val="edge"/>
          <c:x val="0.14048962842809726"/>
          <c:y val="5.378289930383387E-2"/>
          <c:w val="0.85337945325113407"/>
          <c:h val="0.53894550334860547"/>
        </c:manualLayout>
      </c:layout>
      <c:bar3DChart>
        <c:barDir val="col"/>
        <c:grouping val="clustered"/>
        <c:varyColors val="0"/>
        <c:ser>
          <c:idx val="0"/>
          <c:order val="0"/>
          <c:tx>
            <c:strRef>
              <c:f>altı_aylık!$C$14</c:f>
              <c:strCache>
                <c:ptCount val="1"/>
                <c:pt idx="0">
                  <c:v>2020</c:v>
                </c:pt>
              </c:strCache>
            </c:strRef>
          </c:tx>
          <c:invertIfNegative val="0"/>
          <c:dLbls>
            <c:dLbl>
              <c:idx val="0"/>
              <c:layout>
                <c:manualLayout>
                  <c:x val="4.7033033450776009E-3"/>
                  <c:y val="0.1304508792384724"/>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681-4BB5-A2D5-CDFF0DFAC14B}"/>
                </c:ext>
              </c:extLst>
            </c:dLbl>
            <c:dLbl>
              <c:idx val="1"/>
              <c:layout>
                <c:manualLayout>
                  <c:x val="2.244668911335619E-3"/>
                  <c:y val="-2.0151133501259445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681-4BB5-A2D5-CDFF0DFAC14B}"/>
                </c:ext>
              </c:extLst>
            </c:dLbl>
            <c:dLbl>
              <c:idx val="2"/>
              <c:layout>
                <c:manualLayout>
                  <c:x val="6.7340067340067337E-3"/>
                  <c:y val="-2.0151133501259445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681-4BB5-A2D5-CDFF0DFAC14B}"/>
                </c:ext>
              </c:extLst>
            </c:dLbl>
            <c:dLbl>
              <c:idx val="3"/>
              <c:layout>
                <c:manualLayout>
                  <c:x val="1.1223344556677889E-2"/>
                  <c:y val="0.2250209907640638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681-4BB5-A2D5-CDFF0DFAC14B}"/>
                </c:ext>
              </c:extLst>
            </c:dLbl>
            <c:dLbl>
              <c:idx val="4"/>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6="http://schemas.microsoft.com/office/drawing/2014/chart" uri="{C3380CC4-5D6E-409C-BE32-E72D297353CC}">
                  <c16:uniqueId val="{00000000-9F10-4BE9-B474-405C86D64194}"/>
                </c:ext>
              </c:extLst>
            </c:dLbl>
            <c:spPr>
              <a:noFill/>
              <a:ln w="25400">
                <a:noFill/>
              </a:ln>
            </c:spPr>
            <c:txPr>
              <a:bodyPr rot="-5400000" vert="horz" wrap="square" lIns="38100" tIns="19050" rIns="38100" bIns="19050" anchor="ctr">
                <a:spAutoFit/>
              </a:bodyPr>
              <a:lstStyle/>
              <a:p>
                <a:pPr algn="ctr">
                  <a:defRPr sz="9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altı_aylık!$B$15:$B$19</c:f>
              <c:strCache>
                <c:ptCount val="5"/>
                <c:pt idx="0">
                  <c:v>Vergi Gelirleri</c:v>
                </c:pt>
                <c:pt idx="1">
                  <c:v>Tesebbüs ve Mülkiyet Gelirleri</c:v>
                </c:pt>
                <c:pt idx="2">
                  <c:v>Alinan Bagis ve Yardimlar ile Ozel Gelirler</c:v>
                </c:pt>
                <c:pt idx="3">
                  <c:v>Diger Gelirler</c:v>
                </c:pt>
                <c:pt idx="4">
                  <c:v>Sermaye Gelirleri</c:v>
                </c:pt>
              </c:strCache>
            </c:strRef>
          </c:cat>
          <c:val>
            <c:numRef>
              <c:f>altı_aylık!$C$15:$C$19</c:f>
              <c:numCache>
                <c:formatCode>#,##0.00</c:formatCode>
                <c:ptCount val="5"/>
                <c:pt idx="0">
                  <c:v>26502119.620000001</c:v>
                </c:pt>
                <c:pt idx="1">
                  <c:v>7785767.120000001</c:v>
                </c:pt>
                <c:pt idx="2">
                  <c:v>12055</c:v>
                </c:pt>
                <c:pt idx="3">
                  <c:v>53584078.539999999</c:v>
                </c:pt>
                <c:pt idx="4">
                  <c:v>931350.03</c:v>
                </c:pt>
              </c:numCache>
            </c:numRef>
          </c:val>
          <c:extLst>
            <c:ext xmlns:c16="http://schemas.microsoft.com/office/drawing/2014/chart" uri="{C3380CC4-5D6E-409C-BE32-E72D297353CC}">
              <c16:uniqueId val="{00000005-7681-4BB5-A2D5-CDFF0DFAC14B}"/>
            </c:ext>
          </c:extLst>
        </c:ser>
        <c:ser>
          <c:idx val="1"/>
          <c:order val="1"/>
          <c:tx>
            <c:strRef>
              <c:f>altı_aylık!$D$14</c:f>
              <c:strCache>
                <c:ptCount val="1"/>
                <c:pt idx="0">
                  <c:v>2021</c:v>
                </c:pt>
              </c:strCache>
            </c:strRef>
          </c:tx>
          <c:invertIfNegative val="0"/>
          <c:dLbls>
            <c:dLbl>
              <c:idx val="0"/>
              <c:layout>
                <c:manualLayout>
                  <c:x val="6.7340067340067337E-3"/>
                  <c:y val="0.20151133501259447"/>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681-4BB5-A2D5-CDFF0DFAC14B}"/>
                </c:ext>
              </c:extLst>
            </c:dLbl>
            <c:dLbl>
              <c:idx val="1"/>
              <c:layout>
                <c:manualLayout>
                  <c:x val="1.5712682379349047E-2"/>
                  <c:y val="-1.6792611251049538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681-4BB5-A2D5-CDFF0DFAC14B}"/>
                </c:ext>
              </c:extLst>
            </c:dLbl>
            <c:dLbl>
              <c:idx val="2"/>
              <c:layout>
                <c:manualLayout>
                  <c:x val="8.9786756453423128E-3"/>
                  <c:y val="-6.7170445004198151E-3"/>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681-4BB5-A2D5-CDFF0DFAC14B}"/>
                </c:ext>
              </c:extLst>
            </c:dLbl>
            <c:dLbl>
              <c:idx val="3"/>
              <c:layout>
                <c:manualLayout>
                  <c:x val="1.3468013468013467E-2"/>
                  <c:y val="0.15785054575986565"/>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681-4BB5-A2D5-CDFF0DFAC14B}"/>
                </c:ext>
              </c:extLst>
            </c:dLbl>
            <c:dLbl>
              <c:idx val="4"/>
              <c:layout>
                <c:manualLayout>
                  <c:x val="1.3468013468013467E-2"/>
                  <c:y val="-1.343408900083963E-2"/>
                </c:manualLayout>
              </c:layout>
              <c:spPr>
                <a:solidFill>
                  <a:sysClr val="window" lastClr="FFFFFF"/>
                </a:solidFill>
              </c:spPr>
              <c:txPr>
                <a:bodyPr rot="-5400000" vert="horz"/>
                <a:lstStyle/>
                <a:p>
                  <a:pPr algn="ctr">
                    <a:defRPr sz="9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681-4BB5-A2D5-CDFF0DFAC14B}"/>
                </c:ext>
              </c:extLst>
            </c:dLbl>
            <c:spPr>
              <a:noFill/>
              <a:ln w="25400">
                <a:noFill/>
              </a:ln>
            </c:spPr>
            <c:txPr>
              <a:bodyPr rot="-5400000" vert="horz" wrap="square" lIns="38100" tIns="19050" rIns="38100" bIns="19050" anchor="ctr">
                <a:spAutoFit/>
              </a:bodyPr>
              <a:lstStyle/>
              <a:p>
                <a:pPr algn="ctr">
                  <a:defRPr sz="9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altı_aylık!$B$15:$B$19</c:f>
              <c:strCache>
                <c:ptCount val="5"/>
                <c:pt idx="0">
                  <c:v>Vergi Gelirleri</c:v>
                </c:pt>
                <c:pt idx="1">
                  <c:v>Tesebbüs ve Mülkiyet Gelirleri</c:v>
                </c:pt>
                <c:pt idx="2">
                  <c:v>Alinan Bagis ve Yardimlar ile Ozel Gelirler</c:v>
                </c:pt>
                <c:pt idx="3">
                  <c:v>Diger Gelirler</c:v>
                </c:pt>
                <c:pt idx="4">
                  <c:v>Sermaye Gelirleri</c:v>
                </c:pt>
              </c:strCache>
            </c:strRef>
          </c:cat>
          <c:val>
            <c:numRef>
              <c:f>altı_aylık!$D$15:$D$19</c:f>
              <c:numCache>
                <c:formatCode>#,##0.00</c:formatCode>
                <c:ptCount val="5"/>
                <c:pt idx="0">
                  <c:v>39636944.780000001</c:v>
                </c:pt>
                <c:pt idx="1">
                  <c:v>17044110.75</c:v>
                </c:pt>
                <c:pt idx="2">
                  <c:v>79993.919999999998</c:v>
                </c:pt>
                <c:pt idx="3">
                  <c:v>81297530.269999981</c:v>
                </c:pt>
                <c:pt idx="4">
                  <c:v>795873.1</c:v>
                </c:pt>
              </c:numCache>
            </c:numRef>
          </c:val>
          <c:extLst>
            <c:ext xmlns:c16="http://schemas.microsoft.com/office/drawing/2014/chart" uri="{C3380CC4-5D6E-409C-BE32-E72D297353CC}">
              <c16:uniqueId val="{0000000B-7681-4BB5-A2D5-CDFF0DFAC14B}"/>
            </c:ext>
          </c:extLst>
        </c:ser>
        <c:dLbls>
          <c:showLegendKey val="0"/>
          <c:showVal val="0"/>
          <c:showCatName val="0"/>
          <c:showSerName val="0"/>
          <c:showPercent val="0"/>
          <c:showBubbleSize val="0"/>
        </c:dLbls>
        <c:gapWidth val="150"/>
        <c:shape val="cylinder"/>
        <c:axId val="174478080"/>
        <c:axId val="174479616"/>
        <c:axId val="0"/>
      </c:bar3DChart>
      <c:catAx>
        <c:axId val="174478080"/>
        <c:scaling>
          <c:orientation val="minMax"/>
        </c:scaling>
        <c:delete val="0"/>
        <c:axPos val="b"/>
        <c:numFmt formatCode="General" sourceLinked="1"/>
        <c:majorTickMark val="out"/>
        <c:minorTickMark val="none"/>
        <c:tickLblPos val="nextTo"/>
        <c:txPr>
          <a:bodyPr rot="-2700000" vert="horz"/>
          <a:lstStyle/>
          <a:p>
            <a:pPr>
              <a:defRPr sz="900" b="0" i="0" u="none" strike="noStrike" baseline="0">
                <a:solidFill>
                  <a:srgbClr val="000000"/>
                </a:solidFill>
                <a:latin typeface="Calibri"/>
                <a:ea typeface="Calibri"/>
                <a:cs typeface="Calibri"/>
              </a:defRPr>
            </a:pPr>
            <a:endParaRPr lang="tr-TR"/>
          </a:p>
        </c:txPr>
        <c:crossAx val="174479616"/>
        <c:crosses val="autoZero"/>
        <c:auto val="1"/>
        <c:lblAlgn val="ctr"/>
        <c:lblOffset val="100"/>
        <c:noMultiLvlLbl val="0"/>
      </c:catAx>
      <c:valAx>
        <c:axId val="174479616"/>
        <c:scaling>
          <c:orientation val="minMax"/>
        </c:scaling>
        <c:delete val="0"/>
        <c:axPos val="l"/>
        <c:majorGridlines>
          <c:spPr>
            <a:ln w="3175">
              <a:solidFill>
                <a:schemeClr val="bg1">
                  <a:lumMod val="65000"/>
                </a:schemeClr>
              </a:solidFill>
            </a:ln>
          </c:spPr>
        </c:majorGridlines>
        <c:numFmt formatCode="#,##0.00" sourceLinked="1"/>
        <c:majorTickMark val="out"/>
        <c:minorTickMark val="none"/>
        <c:tickLblPos val="nextTo"/>
        <c:txPr>
          <a:bodyPr rot="0" vert="horz"/>
          <a:lstStyle/>
          <a:p>
            <a:pPr>
              <a:defRPr sz="900" b="0" i="0" u="none" strike="noStrike" baseline="0">
                <a:solidFill>
                  <a:srgbClr val="000000"/>
                </a:solidFill>
                <a:latin typeface="Calibri"/>
                <a:ea typeface="Calibri"/>
                <a:cs typeface="Calibri"/>
              </a:defRPr>
            </a:pPr>
            <a:endParaRPr lang="tr-TR"/>
          </a:p>
        </c:txPr>
        <c:crossAx val="174478080"/>
        <c:crosses val="autoZero"/>
        <c:crossBetween val="between"/>
      </c:valAx>
      <c:spPr>
        <a:gradFill>
          <a:gsLst>
            <a:gs pos="0">
              <a:schemeClr val="tx2">
                <a:lumMod val="40000"/>
                <a:lumOff val="60000"/>
              </a:schemeClr>
            </a:gs>
            <a:gs pos="50000">
              <a:srgbClr val="FFFFFF"/>
            </a:gs>
            <a:gs pos="100000">
              <a:schemeClr val="tx2">
                <a:lumMod val="40000"/>
                <a:lumOff val="60000"/>
              </a:schemeClr>
            </a:gs>
          </a:gsLst>
          <a:lin ang="5400000" scaled="1"/>
        </a:gradFill>
        <a:ln w="25400">
          <a:noFill/>
        </a:ln>
      </c:spPr>
    </c:plotArea>
    <c:legend>
      <c:legendPos val="r"/>
      <c:layout>
        <c:manualLayout>
          <c:xMode val="edge"/>
          <c:yMode val="edge"/>
          <c:x val="0.89274280005585938"/>
          <c:y val="0.73855781881169136"/>
          <c:w val="9.1544546017695905E-2"/>
          <c:h val="0.23153229272033693"/>
        </c:manualLayout>
      </c:layout>
      <c:overlay val="0"/>
      <c:txPr>
        <a:bodyPr/>
        <a:lstStyle/>
        <a:p>
          <a:pPr>
            <a:defRPr sz="965"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900" b="0" i="0" u="none" strike="noStrike" baseline="0">
          <a:solidFill>
            <a:srgbClr val="000000"/>
          </a:solidFill>
          <a:latin typeface="Calibri"/>
          <a:ea typeface="Calibri"/>
          <a:cs typeface="Calibri"/>
        </a:defRPr>
      </a:pPr>
      <a:endParaRPr lang="tr-TR"/>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GİDER</a:t>
            </a:r>
          </a:p>
        </c:rich>
      </c:tx>
      <c:layout>
        <c:manualLayout>
          <c:xMode val="edge"/>
          <c:yMode val="edge"/>
          <c:x val="0.76993929439801612"/>
          <c:y val="4.5977011494252873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24233146982501994"/>
          <c:y val="0.23793103448275862"/>
          <c:w val="0.61963236588169657"/>
          <c:h val="0.55172413793103448"/>
        </c:manualLayout>
      </c:layout>
      <c:pie3DChart>
        <c:varyColors val="1"/>
        <c:ser>
          <c:idx val="0"/>
          <c:order val="0"/>
          <c:explosion val="25"/>
          <c:dPt>
            <c:idx val="0"/>
            <c:bubble3D val="0"/>
            <c:extLst>
              <c:ext xmlns:c16="http://schemas.microsoft.com/office/drawing/2014/chart" uri="{C3380CC4-5D6E-409C-BE32-E72D297353CC}">
                <c16:uniqueId val="{00000000-2587-4323-86D5-F6C7BF8BD9FD}"/>
              </c:ext>
            </c:extLst>
          </c:dPt>
          <c:dPt>
            <c:idx val="1"/>
            <c:bubble3D val="0"/>
            <c:extLst>
              <c:ext xmlns:c16="http://schemas.microsoft.com/office/drawing/2014/chart" uri="{C3380CC4-5D6E-409C-BE32-E72D297353CC}">
                <c16:uniqueId val="{00000001-2587-4323-86D5-F6C7BF8BD9FD}"/>
              </c:ext>
            </c:extLst>
          </c:dPt>
          <c:dPt>
            <c:idx val="2"/>
            <c:bubble3D val="0"/>
            <c:extLst>
              <c:ext xmlns:c16="http://schemas.microsoft.com/office/drawing/2014/chart" uri="{C3380CC4-5D6E-409C-BE32-E72D297353CC}">
                <c16:uniqueId val="{00000002-2587-4323-86D5-F6C7BF8BD9FD}"/>
              </c:ext>
            </c:extLst>
          </c:dPt>
          <c:dPt>
            <c:idx val="3"/>
            <c:bubble3D val="0"/>
            <c:extLst>
              <c:ext xmlns:c16="http://schemas.microsoft.com/office/drawing/2014/chart" uri="{C3380CC4-5D6E-409C-BE32-E72D297353CC}">
                <c16:uniqueId val="{00000003-2587-4323-86D5-F6C7BF8BD9FD}"/>
              </c:ext>
            </c:extLst>
          </c:dPt>
          <c:dLbls>
            <c:dLbl>
              <c:idx val="0"/>
              <c:layout>
                <c:manualLayout>
                  <c:x val="-0.11407065681207026"/>
                  <c:y val="-8.8182097927414244E-2"/>
                </c:manualLayout>
              </c:layout>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587-4323-86D5-F6C7BF8BD9FD}"/>
                </c:ext>
              </c:extLst>
            </c:dLbl>
            <c:dLbl>
              <c:idx val="1"/>
              <c:layout>
                <c:manualLayout>
                  <c:x val="8.8311917298681222E-2"/>
                  <c:y val="6.8908679518508459E-2"/>
                </c:manualLayout>
              </c:layout>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587-4323-86D5-F6C7BF8BD9FD}"/>
                </c:ext>
              </c:extLst>
            </c:dLbl>
            <c:dLbl>
              <c:idx val="2"/>
              <c:layout>
                <c:manualLayout>
                  <c:x val="0.16129639469912888"/>
                  <c:y val="-0.2765589646121821"/>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587-4323-86D5-F6C7BF8BD9FD}"/>
                </c:ext>
              </c:extLst>
            </c:dLbl>
            <c:dLbl>
              <c:idx val="3"/>
              <c:layout>
                <c:manualLayout>
                  <c:x val="-0.13573804808141313"/>
                  <c:y val="-0.3616164358765499"/>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587-4323-86D5-F6C7BF8BD9FD}"/>
                </c:ext>
              </c:extLst>
            </c:dLbl>
            <c:spPr>
              <a:noFill/>
              <a:ln w="25400">
                <a:noFill/>
              </a:ln>
            </c:spPr>
            <c:txPr>
              <a:bodyPr wrap="square" lIns="38100" tIns="19050" rIns="38100" bIns="19050" anchor="ctr">
                <a:spAutoFit/>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extLst>
              <c:ext xmlns:c15="http://schemas.microsoft.com/office/drawing/2012/chart" uri="{CE6537A1-D6FC-4f65-9D91-7224C49458BB}"/>
            </c:extLst>
          </c:dLbls>
          <c:cat>
            <c:strRef>
              <c:f>'tablo-1'!$B$4:$E$4</c:f>
              <c:strCache>
                <c:ptCount val="3"/>
                <c:pt idx="0">
                  <c:v>BÜTÇE</c:v>
                </c:pt>
                <c:pt idx="1">
                  <c:v>GERÇEKLEŞME</c:v>
                </c:pt>
                <c:pt idx="2">
                  <c:v>%</c:v>
                </c:pt>
              </c:strCache>
            </c:strRef>
          </c:cat>
          <c:val>
            <c:numRef>
              <c:f>'tablo-1'!$B$6:$E$6</c:f>
              <c:numCache>
                <c:formatCode>#,##0.00</c:formatCode>
                <c:ptCount val="4"/>
                <c:pt idx="0">
                  <c:v>370000000</c:v>
                </c:pt>
                <c:pt idx="1">
                  <c:v>131062417.44000003</c:v>
                </c:pt>
                <c:pt idx="2" formatCode="%\ 0.00">
                  <c:v>0.35422274983783791</c:v>
                </c:pt>
                <c:pt idx="3" formatCode="%\ 0.00">
                  <c:v>0.64577725016216214</c:v>
                </c:pt>
              </c:numCache>
            </c:numRef>
          </c:val>
          <c:extLst>
            <c:ext xmlns:c16="http://schemas.microsoft.com/office/drawing/2014/chart" uri="{C3380CC4-5D6E-409C-BE32-E72D297353CC}">
              <c16:uniqueId val="{00000004-2587-4323-86D5-F6C7BF8BD9FD}"/>
            </c:ext>
          </c:extLst>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23926702413732"/>
          <c:y val="0.88275862068965516"/>
          <c:w val="0.54536447514612818"/>
          <c:h val="8.3139831658973651E-2"/>
        </c:manualLayout>
      </c:layout>
      <c:overlay val="0"/>
      <c:spPr>
        <a:solidFill>
          <a:schemeClr val="bg1"/>
        </a:solidFill>
        <a:ln>
          <a:solidFill>
            <a:srgbClr val="000000"/>
          </a:solidFill>
        </a:ln>
      </c:spPr>
      <c:txPr>
        <a:bodyPr/>
        <a:lstStyle/>
        <a:p>
          <a:pPr>
            <a:defRPr sz="925" b="1" i="0" u="none" strike="noStrike" baseline="0">
              <a:solidFill>
                <a:srgbClr val="000000"/>
              </a:solidFill>
              <a:latin typeface="Arial"/>
              <a:ea typeface="Arial"/>
              <a:cs typeface="Arial"/>
            </a:defRPr>
          </a:pPr>
          <a:endParaRPr lang="tr-TR"/>
        </a:p>
      </c:txPr>
    </c:legend>
    <c:plotVisOnly val="1"/>
    <c:dispBlanksAs val="zero"/>
    <c:showDLblsOverMax val="0"/>
  </c:chart>
  <c:spPr>
    <a:gradFill>
      <a:gsLst>
        <a:gs pos="0">
          <a:srgbClr val="FFFFFF"/>
        </a:gs>
        <a:gs pos="7001">
          <a:srgbClr val="E6E6E6"/>
        </a:gs>
        <a:gs pos="32001">
          <a:srgbClr val="7D8496"/>
        </a:gs>
        <a:gs pos="47000">
          <a:srgbClr val="E6E6E6"/>
        </a:gs>
        <a:gs pos="85001">
          <a:srgbClr val="7D8496"/>
        </a:gs>
        <a:gs pos="100000">
          <a:srgbClr val="E6E6E6"/>
        </a:gs>
      </a:gsLst>
      <a:lin ang="4800000" scaled="0"/>
    </a:gradFill>
    <a:effectLst>
      <a:innerShdw blurRad="63500" dist="50800" dir="2700000">
        <a:prstClr val="black">
          <a:alpha val="50000"/>
        </a:prstClr>
      </a:innerShdw>
    </a:effectLst>
    <a:scene3d>
      <a:camera prst="orthographicFront"/>
      <a:lightRig rig="threePt" dir="t"/>
    </a:scene3d>
    <a:sp3d/>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1" i="0" u="none" strike="noStrike" baseline="0">
                <a:solidFill>
                  <a:srgbClr val="000000"/>
                </a:solidFill>
                <a:latin typeface="Arial Tur"/>
                <a:ea typeface="Arial Tur"/>
                <a:cs typeface="Arial Tur"/>
              </a:defRPr>
            </a:pPr>
            <a:r>
              <a:rPr lang="tr-TR"/>
              <a:t>2020-2021</a:t>
            </a:r>
          </a:p>
          <a:p>
            <a:pPr algn="ctr">
              <a:defRPr sz="1200" b="1" i="0" u="none" strike="noStrike" baseline="0">
                <a:solidFill>
                  <a:srgbClr val="000000"/>
                </a:solidFill>
                <a:latin typeface="Arial Tur"/>
                <a:ea typeface="Arial Tur"/>
                <a:cs typeface="Arial Tur"/>
              </a:defRPr>
            </a:pPr>
            <a:r>
              <a:rPr lang="tr-TR"/>
              <a:t>GERÇEKLEŞME ARTIŞ ORANI %</a:t>
            </a:r>
            <a:r>
              <a:rPr lang="tr-TR" baseline="0"/>
              <a:t> </a:t>
            </a:r>
            <a:r>
              <a:rPr lang="tr-TR"/>
              <a:t>GRAFİĞİ</a:t>
            </a:r>
          </a:p>
        </c:rich>
      </c:tx>
      <c:layout>
        <c:manualLayout>
          <c:xMode val="edge"/>
          <c:yMode val="edge"/>
          <c:x val="0.26073129921259841"/>
          <c:y val="2.9838135221655647E-2"/>
        </c:manualLayout>
      </c:layout>
      <c:overlay val="0"/>
      <c:spPr>
        <a:noFill/>
        <a:ln w="25400">
          <a:noFill/>
        </a:ln>
      </c:spPr>
    </c:title>
    <c:autoTitleDeleted val="0"/>
    <c:view3D>
      <c:rotX val="0"/>
      <c:hPercent val="60"/>
      <c:rotY val="20"/>
      <c:depthPercent val="100"/>
      <c:rAngAx val="0"/>
      <c:perspective val="0"/>
    </c:view3D>
    <c:floor>
      <c:thickness val="0"/>
      <c:spPr>
        <a:solidFill>
          <a:srgbClr val="FFFFCC"/>
        </a:solidFill>
        <a:ln w="3175">
          <a:solidFill>
            <a:srgbClr val="000000"/>
          </a:solidFill>
          <a:prstDash val="solid"/>
        </a:ln>
      </c:spPr>
    </c:floor>
    <c:side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CCFFFF"/>
            </a:gs>
            <a:gs pos="100000">
              <a:srgbClr val="FFFFFF"/>
            </a:gs>
          </a:gsLst>
          <a:lin ang="5400000" scaled="1"/>
        </a:gradFill>
        <a:ln w="12700">
          <a:solidFill>
            <a:srgbClr val="808080"/>
          </a:solidFill>
          <a:prstDash val="solid"/>
        </a:ln>
      </c:spPr>
    </c:backWall>
    <c:plotArea>
      <c:layout>
        <c:manualLayout>
          <c:layoutTarget val="inner"/>
          <c:xMode val="edge"/>
          <c:yMode val="edge"/>
          <c:x val="8.2670906200317959E-2"/>
          <c:y val="0.16283045501665233"/>
          <c:w val="0.88575442913385827"/>
          <c:h val="0.41771995891817865"/>
        </c:manualLayout>
      </c:layout>
      <c:line3DChart>
        <c:grouping val="standard"/>
        <c:varyColors val="0"/>
        <c:ser>
          <c:idx val="0"/>
          <c:order val="0"/>
          <c:spPr>
            <a:solidFill>
              <a:srgbClr val="CCCCFF"/>
            </a:solidFill>
            <a:ln w="12700">
              <a:solidFill>
                <a:srgbClr val="000000"/>
              </a:solidFill>
              <a:prstDash val="solid"/>
            </a:ln>
          </c:spPr>
          <c:dLbls>
            <c:dLbl>
              <c:idx val="0"/>
              <c:layout>
                <c:manualLayout>
                  <c:x val="-2.4340387139107612E-2"/>
                  <c:y val="-3.128520699618429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521-4006-9F86-E4602E1D7878}"/>
                </c:ext>
              </c:extLst>
            </c:dLbl>
            <c:dLbl>
              <c:idx val="1"/>
              <c:layout>
                <c:manualLayout>
                  <c:x val="-2.8666591556818517E-2"/>
                  <c:y val="-3.63940252831161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521-4006-9F86-E4602E1D7878}"/>
                </c:ext>
              </c:extLst>
            </c:dLbl>
            <c:dLbl>
              <c:idx val="2"/>
              <c:layout>
                <c:manualLayout>
                  <c:x val="-2.3817499760065801E-2"/>
                  <c:y val="-8.0100422229829993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521-4006-9F86-E4602E1D7878}"/>
                </c:ext>
              </c:extLst>
            </c:dLbl>
            <c:dLbl>
              <c:idx val="3"/>
              <c:layout>
                <c:manualLayout>
                  <c:x val="-2.2506233595800524E-2"/>
                  <c:y val="3.5815964180947971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521-4006-9F86-E4602E1D7878}"/>
                </c:ext>
              </c:extLst>
            </c:dLbl>
            <c:dLbl>
              <c:idx val="4"/>
              <c:layout>
                <c:manualLayout>
                  <c:x val="-2.9021276950873986E-2"/>
                  <c:y val="5.808727873210221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521-4006-9F86-E4602E1D7878}"/>
                </c:ext>
              </c:extLst>
            </c:dLbl>
            <c:dLbl>
              <c:idx val="5"/>
              <c:layout>
                <c:manualLayout>
                  <c:x val="1.3995898950131234E-2"/>
                  <c:y val="3.0625289485873088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521-4006-9F86-E4602E1D7878}"/>
                </c:ext>
              </c:extLst>
            </c:dLbl>
            <c:dLbl>
              <c:idx val="6"/>
              <c:layout>
                <c:manualLayout>
                  <c:x val="-3.0477907272719756E-4"/>
                  <c:y val="6.1276031940818241E-3"/>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521-4006-9F86-E4602E1D7878}"/>
                </c:ext>
              </c:extLst>
            </c:dLbl>
            <c:dLbl>
              <c:idx val="7"/>
              <c:layout>
                <c:manualLayout>
                  <c:x val="-1.1201382021206229E-3"/>
                  <c:y val="1.245340772906848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21-4006-9F86-E4602E1D7878}"/>
                </c:ext>
              </c:extLst>
            </c:dLbl>
            <c:dLbl>
              <c:idx val="8"/>
              <c:layout>
                <c:manualLayout>
                  <c:x val="-1.8423611198043883E-2"/>
                  <c:y val="1.109851315227166E-2"/>
                </c:manualLayout>
              </c:layout>
              <c:spPr>
                <a:solidFill>
                  <a:srgbClr val="00CCFF"/>
                </a:solidFill>
                <a:ln w="25400">
                  <a:noFill/>
                </a:ln>
              </c:spPr>
              <c:txPr>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21-4006-9F86-E4602E1D7878}"/>
                </c:ext>
              </c:extLst>
            </c:dLbl>
            <c:spPr>
              <a:solidFill>
                <a:srgbClr val="00CCFF"/>
              </a:solidFill>
              <a:ln w="25400">
                <a:noFill/>
              </a:ln>
            </c:spPr>
            <c:txPr>
              <a:bodyPr wrap="square" lIns="38100" tIns="19050" rIns="38100" bIns="19050" anchor="ctr">
                <a:spAutoFit/>
              </a:bodyPr>
              <a:lstStyle/>
              <a:p>
                <a:pPr>
                  <a:defRPr sz="900"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'tablo-2'!$B$6:$B$12</c:f>
              <c:strCache>
                <c:ptCount val="7"/>
                <c:pt idx="0">
                  <c:v>PERSONEL GİDERLERİ</c:v>
                </c:pt>
                <c:pt idx="1">
                  <c:v>SOSYAL GÜV. KUR. DEV. PRİMİ GİD</c:v>
                </c:pt>
                <c:pt idx="2">
                  <c:v>MAL VE HİZMET ALIM GİDERLERİ</c:v>
                </c:pt>
                <c:pt idx="3">
                  <c:v>FAİZ GİDERLERİ</c:v>
                </c:pt>
                <c:pt idx="4">
                  <c:v>CARİ TRANSFERLER</c:v>
                </c:pt>
                <c:pt idx="5">
                  <c:v>SERMAYE GİDERLERİ</c:v>
                </c:pt>
                <c:pt idx="6">
                  <c:v>SERMAYE TRANSFERLERİ</c:v>
                </c:pt>
              </c:strCache>
            </c:strRef>
          </c:cat>
          <c:val>
            <c:numRef>
              <c:f>'tablo-2'!$I$6:$I$12</c:f>
              <c:numCache>
                <c:formatCode>0.00</c:formatCode>
                <c:ptCount val="7"/>
                <c:pt idx="0">
                  <c:v>6.4092587688008544</c:v>
                </c:pt>
                <c:pt idx="1">
                  <c:v>11.665348042114539</c:v>
                </c:pt>
                <c:pt idx="2">
                  <c:v>29.260742190614952</c:v>
                </c:pt>
                <c:pt idx="3">
                  <c:v>0</c:v>
                </c:pt>
                <c:pt idx="4">
                  <c:v>1.4718678070099376</c:v>
                </c:pt>
                <c:pt idx="5">
                  <c:v>124.58011451363669</c:v>
                </c:pt>
                <c:pt idx="6">
                  <c:v>0</c:v>
                </c:pt>
              </c:numCache>
            </c:numRef>
          </c:val>
          <c:smooth val="0"/>
          <c:extLst>
            <c:ext xmlns:c16="http://schemas.microsoft.com/office/drawing/2014/chart" uri="{C3380CC4-5D6E-409C-BE32-E72D297353CC}">
              <c16:uniqueId val="{00000009-7521-4006-9F86-E4602E1D7878}"/>
            </c:ext>
          </c:extLst>
        </c:ser>
        <c:dLbls>
          <c:showLegendKey val="0"/>
          <c:showVal val="0"/>
          <c:showCatName val="0"/>
          <c:showSerName val="0"/>
          <c:showPercent val="0"/>
          <c:showBubbleSize val="0"/>
        </c:dLbls>
        <c:axId val="966942896"/>
        <c:axId val="1"/>
        <c:axId val="2"/>
      </c:line3DChart>
      <c:catAx>
        <c:axId val="966942896"/>
        <c:scaling>
          <c:orientation val="minMax"/>
        </c:scaling>
        <c:delete val="0"/>
        <c:axPos val="b"/>
        <c:minorGridlines>
          <c:spPr>
            <a:ln w="3175">
              <a:pattFill prst="pct25">
                <a:fgClr>
                  <a:srgbClr val="000000"/>
                </a:fgClr>
                <a:bgClr>
                  <a:srgbClr val="FFFFFF"/>
                </a:bgClr>
              </a:pattFill>
              <a:prstDash val="solid"/>
            </a:ln>
          </c:spPr>
        </c:minorGridlines>
        <c:numFmt formatCode="General" sourceLinked="1"/>
        <c:majorTickMark val="out"/>
        <c:minorTickMark val="none"/>
        <c:tickLblPos val="low"/>
        <c:spPr>
          <a:ln w="3175">
            <a:solidFill>
              <a:srgbClr val="000000"/>
            </a:solidFill>
            <a:prstDash val="solid"/>
          </a:ln>
        </c:spPr>
        <c:txPr>
          <a:bodyPr rot="5400000" vert="horz"/>
          <a:lstStyle/>
          <a:p>
            <a:pPr>
              <a:defRPr sz="700" b="0" i="0" u="none" strike="noStrike" baseline="0">
                <a:solidFill>
                  <a:srgbClr val="FF0000"/>
                </a:solidFill>
                <a:latin typeface="Arial Tur"/>
                <a:ea typeface="Arial Tur"/>
                <a:cs typeface="Arial Tur"/>
              </a:defRPr>
            </a:pPr>
            <a:endParaRPr lang="tr-TR"/>
          </a:p>
        </c:txPr>
        <c:crossAx val="1"/>
        <c:crosses val="autoZero"/>
        <c:auto val="1"/>
        <c:lblAlgn val="ctr"/>
        <c:lblOffset val="100"/>
        <c:tickLblSkip val="1"/>
        <c:tickMarkSkip val="1"/>
        <c:noMultiLvlLbl val="1"/>
      </c:catAx>
      <c:valAx>
        <c:axId val="1"/>
        <c:scaling>
          <c:orientation val="minMax"/>
        </c:scaling>
        <c:delete val="0"/>
        <c:axPos val="l"/>
        <c:majorGridlines>
          <c:spPr>
            <a:ln w="3175">
              <a:solidFill>
                <a:srgbClr val="000000"/>
              </a:solidFill>
              <a:prstDash val="sysDash"/>
            </a:ln>
          </c:spPr>
        </c:majorGridlines>
        <c:numFmt formatCode="0.00" sourceLinked="1"/>
        <c:majorTickMark val="out"/>
        <c:minorTickMark val="none"/>
        <c:tickLblPos val="nextTo"/>
        <c:spPr>
          <a:ln w="3175">
            <a:solidFill>
              <a:srgbClr val="000000"/>
            </a:solidFill>
            <a:prstDash val="solid"/>
          </a:ln>
        </c:spPr>
        <c:txPr>
          <a:bodyPr rot="900000" vert="horz"/>
          <a:lstStyle/>
          <a:p>
            <a:pPr>
              <a:defRPr sz="800" b="0" i="0" u="none" strike="noStrike" baseline="0">
                <a:solidFill>
                  <a:srgbClr val="000000"/>
                </a:solidFill>
                <a:latin typeface="Arial Tur"/>
                <a:ea typeface="Arial Tur"/>
                <a:cs typeface="Arial Tur"/>
              </a:defRPr>
            </a:pPr>
            <a:endParaRPr lang="tr-TR"/>
          </a:p>
        </c:txPr>
        <c:crossAx val="966942896"/>
        <c:crosses val="autoZero"/>
        <c:crossBetween val="midCat"/>
      </c:valAx>
      <c:serAx>
        <c:axId val="2"/>
        <c:scaling>
          <c:orientation val="minMax"/>
        </c:scaling>
        <c:delete val="1"/>
        <c:axPos val="b"/>
        <c:majorTickMark val="out"/>
        <c:minorTickMark val="none"/>
        <c:tickLblPos val="nextTo"/>
        <c:crossAx val="1"/>
        <c:crosses val="autoZero"/>
      </c:serAx>
      <c:spPr>
        <a:noFill/>
        <a:ln w="25400">
          <a:noFill/>
        </a:ln>
      </c:spPr>
    </c:plotArea>
    <c:plotVisOnly val="1"/>
    <c:dispBlanksAs val="gap"/>
    <c:showDLblsOverMax val="0"/>
  </c:chart>
  <c:spPr>
    <a:gradFill rotWithShape="0">
      <a:gsLst>
        <a:gs pos="0">
          <a:srgbClr val="FFFFFF"/>
        </a:gs>
        <a:gs pos="7001">
          <a:srgbClr val="E6E6E6"/>
        </a:gs>
        <a:gs pos="32001">
          <a:srgbClr val="7D8496"/>
        </a:gs>
        <a:gs pos="47000">
          <a:srgbClr val="E6E6E6"/>
        </a:gs>
        <a:gs pos="85001">
          <a:srgbClr val="7D8496"/>
        </a:gs>
        <a:gs pos="100000">
          <a:srgbClr val="E6E6E6"/>
        </a:gs>
      </a:gsLst>
      <a:lin ang="5400000"/>
    </a:gradFill>
    <a:ln w="3175">
      <a:solidFill>
        <a:srgbClr val="000000"/>
      </a:solidFill>
      <a:prstDash val="solid"/>
    </a:ln>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2020-2021</a:t>
            </a:r>
          </a:p>
          <a:p>
            <a:pPr>
              <a:defRPr sz="1000" b="0" i="0" u="none" strike="noStrike" baseline="0">
                <a:solidFill>
                  <a:srgbClr val="000000"/>
                </a:solidFill>
                <a:latin typeface="Calibri"/>
                <a:ea typeface="Calibri"/>
                <a:cs typeface="Calibri"/>
              </a:defRPr>
            </a:pPr>
            <a:r>
              <a:rPr lang="tr-TR" sz="1400" b="1" i="0" u="none" strike="noStrike" baseline="0">
                <a:solidFill>
                  <a:srgbClr val="000000"/>
                </a:solidFill>
                <a:latin typeface="Calibri"/>
                <a:cs typeface="Calibri"/>
              </a:rPr>
              <a:t> OCAK-HAZİRAN DÖNEMİ GERÇEKLEŞMELERİ</a:t>
            </a:r>
          </a:p>
        </c:rich>
      </c:tx>
      <c:layout>
        <c:manualLayout>
          <c:xMode val="edge"/>
          <c:yMode val="edge"/>
          <c:x val="0.26004451118867872"/>
          <c:y val="1.0225010009342051E-2"/>
        </c:manualLayout>
      </c:layout>
      <c:overlay val="0"/>
    </c:title>
    <c:autoTitleDeleted val="0"/>
    <c:view3D>
      <c:rotX val="10"/>
      <c:rotY val="0"/>
      <c:depthPercent val="100"/>
      <c:rAngAx val="0"/>
      <c:perspective val="0"/>
    </c:view3D>
    <c:floor>
      <c:thickness val="0"/>
    </c:floor>
    <c:sideWall>
      <c:thickness val="0"/>
    </c:sideWall>
    <c:backWall>
      <c:thickness val="0"/>
      <c:spPr>
        <a:scene3d>
          <a:camera prst="orthographicFront"/>
          <a:lightRig rig="threePt" dir="t"/>
        </a:scene3d>
        <a:sp3d/>
      </c:spPr>
    </c:backWall>
    <c:plotArea>
      <c:layout>
        <c:manualLayout>
          <c:layoutTarget val="inner"/>
          <c:xMode val="edge"/>
          <c:yMode val="edge"/>
          <c:x val="6.4944124252509672E-2"/>
          <c:y val="0.11915031807464745"/>
          <c:w val="0.90263872914992138"/>
          <c:h val="0.55470581431558341"/>
        </c:manualLayout>
      </c:layout>
      <c:bar3DChart>
        <c:barDir val="col"/>
        <c:grouping val="clustered"/>
        <c:varyColors val="0"/>
        <c:ser>
          <c:idx val="0"/>
          <c:order val="0"/>
          <c:tx>
            <c:strRef>
              <c:f>'tablo-4'!$C$4</c:f>
              <c:strCache>
                <c:ptCount val="1"/>
                <c:pt idx="0">
                  <c:v>2020 YILI </c:v>
                </c:pt>
              </c:strCache>
            </c:strRef>
          </c:tx>
          <c:invertIfNegative val="0"/>
          <c:dLbls>
            <c:dLbl>
              <c:idx val="0"/>
              <c:layout>
                <c:manualLayout>
                  <c:x val="0"/>
                  <c:y val="0.1445126107702794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09E-4935-951A-98A94CE58F70}"/>
                </c:ext>
              </c:extLst>
            </c:dLbl>
            <c:dLbl>
              <c:idx val="1"/>
              <c:layout>
                <c:manualLayout>
                  <c:x val="2.6714830749249127E-3"/>
                  <c:y val="-2.298611446575312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09E-4935-951A-98A94CE58F70}"/>
                </c:ext>
              </c:extLst>
            </c:dLbl>
            <c:dLbl>
              <c:idx val="2"/>
              <c:layout>
                <c:manualLayout>
                  <c:x val="3.8908731769353574E-3"/>
                  <c:y val="0.1634974155837882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09E-4935-951A-98A94CE58F70}"/>
                </c:ext>
              </c:extLst>
            </c:dLbl>
            <c:dLbl>
              <c:idx val="3"/>
              <c:layout>
                <c:manualLayout>
                  <c:x val="-4.4240603945125413E-5"/>
                  <c:y val="-2.533533001626330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09E-4935-951A-98A94CE58F70}"/>
                </c:ext>
              </c:extLst>
            </c:dLbl>
            <c:dLbl>
              <c:idx val="4"/>
              <c:layout>
                <c:manualLayout>
                  <c:x val="3.3255778511557025E-3"/>
                  <c:y val="-1.23062224583890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09E-4935-951A-98A94CE58F70}"/>
                </c:ext>
              </c:extLst>
            </c:dLbl>
            <c:dLbl>
              <c:idx val="5"/>
              <c:layout>
                <c:manualLayout>
                  <c:x val="3.6825229320561733E-3"/>
                  <c:y val="-1.6152675830775391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09E-4935-951A-98A94CE58F70}"/>
                </c:ext>
              </c:extLst>
            </c:dLbl>
            <c:dLbl>
              <c:idx val="6"/>
              <c:layout>
                <c:manualLayout>
                  <c:x val="1.0307925426847418E-3"/>
                  <c:y val="-1.022881342286201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9E-4935-951A-98A94CE58F70}"/>
                </c:ext>
              </c:extLst>
            </c:dLbl>
            <c:dLbl>
              <c:idx val="7"/>
              <c:layout>
                <c:manualLayout>
                  <c:x val="4.4030818728304126E-3"/>
                  <c:y val="-6.1714678303249901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9E-4935-951A-98A94CE58F70}"/>
                </c:ext>
              </c:extLst>
            </c:dLbl>
            <c:dLbl>
              <c:idx val="8"/>
              <c:layout>
                <c:manualLayout>
                  <c:x val="5.1923122512911694E-3"/>
                  <c:y val="-1.3998250218723658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9E-4935-951A-98A94CE58F70}"/>
                </c:ext>
              </c:extLst>
            </c:dLbl>
            <c:dLbl>
              <c:idx val="9"/>
              <c:layout>
                <c:manualLayout>
                  <c:x val="2.9707899415798832E-3"/>
                  <c:y val="-7.18161763521991E-4"/>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9E-4935-951A-98A94CE58F70}"/>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'tablo-4'!$C$6:$C$11</c:f>
              <c:numCache>
                <c:formatCode>#,##0.00</c:formatCode>
                <c:ptCount val="6"/>
                <c:pt idx="0">
                  <c:v>19137688.369999997</c:v>
                </c:pt>
                <c:pt idx="1">
                  <c:v>2945139.5599999996</c:v>
                </c:pt>
                <c:pt idx="2">
                  <c:v>67301461.909999996</c:v>
                </c:pt>
                <c:pt idx="3">
                  <c:v>0</c:v>
                </c:pt>
                <c:pt idx="4">
                  <c:v>6199316.9199999999</c:v>
                </c:pt>
                <c:pt idx="5">
                  <c:v>6289298.1200000001</c:v>
                </c:pt>
              </c:numCache>
            </c:numRef>
          </c:val>
          <c:extLst>
            <c:ext xmlns:c16="http://schemas.microsoft.com/office/drawing/2014/chart" uri="{C3380CC4-5D6E-409C-BE32-E72D297353CC}">
              <c16:uniqueId val="{0000000A-309E-4935-951A-98A94CE58F70}"/>
            </c:ext>
          </c:extLst>
        </c:ser>
        <c:ser>
          <c:idx val="1"/>
          <c:order val="1"/>
          <c:tx>
            <c:strRef>
              <c:f>'tablo-4'!$D$4</c:f>
              <c:strCache>
                <c:ptCount val="1"/>
                <c:pt idx="0">
                  <c:v>2021 YILI</c:v>
                </c:pt>
              </c:strCache>
            </c:strRef>
          </c:tx>
          <c:invertIfNegative val="0"/>
          <c:dLbls>
            <c:dLbl>
              <c:idx val="0"/>
              <c:layout>
                <c:manualLayout>
                  <c:x val="3.4364261168384879E-3"/>
                  <c:y val="0.15814587593728699"/>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09E-4935-951A-98A94CE58F70}"/>
                </c:ext>
              </c:extLst>
            </c:dLbl>
            <c:dLbl>
              <c:idx val="1"/>
              <c:layout>
                <c:manualLayout>
                  <c:x val="3.7202695023946749E-3"/>
                  <c:y val="-3.4280254845444932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09E-4935-951A-98A94CE58F70}"/>
                </c:ext>
              </c:extLst>
            </c:dLbl>
            <c:dLbl>
              <c:idx val="2"/>
              <c:layout>
                <c:manualLayout>
                  <c:x val="-1.0842330275725844E-3"/>
                  <c:y val="0.1781354631284586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09E-4935-951A-98A94CE58F70}"/>
                </c:ext>
              </c:extLst>
            </c:dLbl>
            <c:dLbl>
              <c:idx val="3"/>
              <c:layout>
                <c:manualLayout>
                  <c:x val="2.7159942636036474E-3"/>
                  <c:y val="-3.0246541216246273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309E-4935-951A-98A94CE58F70}"/>
                </c:ext>
              </c:extLst>
            </c:dLbl>
            <c:dLbl>
              <c:idx val="4"/>
              <c:layout>
                <c:manualLayout>
                  <c:x val="1.3546693760054186E-3"/>
                  <c:y val="-1.8441406480631539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09E-4935-951A-98A94CE58F70}"/>
                </c:ext>
              </c:extLst>
            </c:dLbl>
            <c:dLbl>
              <c:idx val="5"/>
              <c:layout>
                <c:manualLayout>
                  <c:x val="-4.3672376004545824E-4"/>
                  <c:y val="-1.6401998829900864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09E-4935-951A-98A94CE58F70}"/>
                </c:ext>
              </c:extLst>
            </c:dLbl>
            <c:dLbl>
              <c:idx val="6"/>
              <c:layout>
                <c:manualLayout>
                  <c:x val="-7.7522526179072977E-5"/>
                  <c:y val="-1.2350235361684085E-2"/>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09E-4935-951A-98A94CE58F70}"/>
                </c:ext>
              </c:extLst>
            </c:dLbl>
            <c:dLbl>
              <c:idx val="7"/>
              <c:layout>
                <c:manualLayout>
                  <c:x val="-1.4847176361019388E-4"/>
                  <c:y val="-4.1264780552738656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09E-4935-951A-98A94CE58F70}"/>
                </c:ext>
              </c:extLst>
            </c:dLbl>
            <c:dLbl>
              <c:idx val="8"/>
              <c:layout>
                <c:manualLayout>
                  <c:x val="1.0708661417322834E-3"/>
                  <c:y val="-3.6498505171616116E-5"/>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09E-4935-951A-98A94CE58F70}"/>
                </c:ext>
              </c:extLst>
            </c:dLbl>
            <c:dLbl>
              <c:idx val="9"/>
              <c:layout>
                <c:manualLayout>
                  <c:x val="7.881601896537126E-3"/>
                  <c:y val="-5.4898045719746153E-3"/>
                </c:manualLayout>
              </c:layout>
              <c:numFmt formatCode="#,##0" sourceLinked="0"/>
              <c:spPr/>
              <c:txPr>
                <a:bodyPr rot="-5400000" vert="horz"/>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09E-4935-951A-98A94CE58F70}"/>
                </c:ext>
              </c:extLst>
            </c:dLbl>
            <c:numFmt formatCode="#,##0" sourceLinked="0"/>
            <c:spPr>
              <a:noFill/>
              <a:ln w="25400">
                <a:noFill/>
              </a:ln>
            </c:spPr>
            <c:txPr>
              <a:bodyPr rot="-5400000" vert="horz" wrap="square" lIns="38100" tIns="19050" rIns="38100" bIns="19050" anchor="ctr">
                <a:spAutoFit/>
              </a:bodyPr>
              <a:lstStyle/>
              <a:p>
                <a:pPr algn="ctr">
                  <a:defRPr sz="105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'tablo-4'!$D$6:$D$11</c:f>
              <c:numCache>
                <c:formatCode>#,##0.00</c:formatCode>
                <c:ptCount val="6"/>
                <c:pt idx="0">
                  <c:v>20364272.340000004</c:v>
                </c:pt>
                <c:pt idx="1">
                  <c:v>3288700.3400000003</c:v>
                </c:pt>
                <c:pt idx="2">
                  <c:v>86994369.170000017</c:v>
                </c:pt>
                <c:pt idx="3">
                  <c:v>0</c:v>
                </c:pt>
                <c:pt idx="4">
                  <c:v>6290562.6699999999</c:v>
                </c:pt>
                <c:pt idx="5">
                  <c:v>14124512.92</c:v>
                </c:pt>
              </c:numCache>
            </c:numRef>
          </c:val>
          <c:extLst>
            <c:ext xmlns:c16="http://schemas.microsoft.com/office/drawing/2014/chart" uri="{C3380CC4-5D6E-409C-BE32-E72D297353CC}">
              <c16:uniqueId val="{00000015-309E-4935-951A-98A94CE58F70}"/>
            </c:ext>
          </c:extLst>
        </c:ser>
        <c:dLbls>
          <c:showLegendKey val="0"/>
          <c:showVal val="0"/>
          <c:showCatName val="0"/>
          <c:showSerName val="0"/>
          <c:showPercent val="0"/>
          <c:showBubbleSize val="0"/>
        </c:dLbls>
        <c:gapWidth val="0"/>
        <c:shape val="cylinder"/>
        <c:axId val="966945392"/>
        <c:axId val="1"/>
        <c:axId val="0"/>
      </c:bar3DChart>
      <c:catAx>
        <c:axId val="966945392"/>
        <c:scaling>
          <c:orientation val="minMax"/>
        </c:scaling>
        <c:delete val="0"/>
        <c:axPos val="b"/>
        <c:numFmt formatCode="General" sourceLinked="1"/>
        <c:majorTickMark val="out"/>
        <c:minorTickMark val="none"/>
        <c:tickLblPos val="low"/>
        <c:txPr>
          <a:bodyPr rot="-456000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spPr>
            <a:ln>
              <a:solidFill>
                <a:schemeClr val="bg1">
                  <a:lumMod val="65000"/>
                </a:schemeClr>
              </a:solidFill>
            </a:ln>
          </c:spPr>
        </c:majorGridlines>
        <c:numFmt formatCode="#,##0.00" sourceLinked="1"/>
        <c:majorTickMark val="out"/>
        <c:minorTickMark val="none"/>
        <c:tickLblPos val="nextTo"/>
        <c:crossAx val="966945392"/>
        <c:crosses val="autoZero"/>
        <c:crossBetween val="between"/>
      </c:valAx>
      <c:spPr>
        <a:noFill/>
        <a:ln w="25400">
          <a:noFill/>
        </a:ln>
      </c:spPr>
    </c:plotArea>
    <c:legend>
      <c:legendPos val="r"/>
      <c:layout>
        <c:manualLayout>
          <c:xMode val="edge"/>
          <c:yMode val="edge"/>
          <c:x val="0.66661769082988331"/>
          <c:y val="0.93592384002847095"/>
          <c:w val="0.31601739859837108"/>
          <c:h val="5.5896258730370518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14000">
          <a:srgbClr val="FFFFFF">
            <a:lumMod val="0"/>
            <a:lumOff val="100000"/>
            <a:alpha val="97000"/>
          </a:srgbClr>
        </a:gs>
        <a:gs pos="50000">
          <a:srgbClr val="99CCFF"/>
        </a:gs>
        <a:gs pos="91000">
          <a:srgbClr val="FFFFFF"/>
        </a:gs>
      </a:gsLst>
      <a:path path="rect">
        <a:fillToRect l="100000" t="100000"/>
      </a:path>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75" b="1" i="0" u="none" strike="noStrike" baseline="0">
                <a:solidFill>
                  <a:srgbClr val="000000"/>
                </a:solidFill>
                <a:latin typeface="Arial Tur"/>
                <a:ea typeface="Arial Tur"/>
                <a:cs typeface="Arial Tur"/>
              </a:defRPr>
            </a:pPr>
            <a:r>
              <a:rPr lang="tr-TR"/>
              <a:t>PERSONEL GİDERLERİ</a:t>
            </a:r>
          </a:p>
        </c:rich>
      </c:tx>
      <c:layout>
        <c:manualLayout>
          <c:xMode val="edge"/>
          <c:yMode val="edge"/>
          <c:x val="0.33610005460726805"/>
          <c:y val="3.1830238726790451E-2"/>
        </c:manualLayout>
      </c:layout>
      <c:overlay val="0"/>
      <c:spPr>
        <a:noFill/>
        <a:ln w="25400">
          <a:noFill/>
        </a:ln>
      </c:spPr>
    </c:title>
    <c:autoTitleDeleted val="0"/>
    <c:view3D>
      <c:rotX val="10"/>
      <c:hPercent val="41"/>
      <c:rotY val="3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sideWall>
    <c:backWall>
      <c:thickness val="0"/>
      <c:spPr>
        <a:gradFill rotWithShape="0">
          <a:gsLst>
            <a:gs pos="0">
              <a:srgbClr val="FFFFFF"/>
            </a:gs>
            <a:gs pos="50000">
              <a:srgbClr val="99CCFF"/>
            </a:gs>
            <a:gs pos="100000">
              <a:srgbClr val="FFFFFF"/>
            </a:gs>
          </a:gsLst>
          <a:lin ang="5400000" scaled="1"/>
        </a:gradFill>
        <a:ln w="12700">
          <a:solidFill>
            <a:srgbClr val="808080"/>
          </a:solidFill>
          <a:prstDash val="solid"/>
        </a:ln>
      </c:spPr>
    </c:backWall>
    <c:plotArea>
      <c:layout>
        <c:manualLayout>
          <c:layoutTarget val="inner"/>
          <c:xMode val="edge"/>
          <c:yMode val="edge"/>
          <c:x val="2.2130043722504596E-2"/>
          <c:y val="0.11936339522546419"/>
          <c:w val="0.96957254059223263"/>
          <c:h val="0.70557029177718833"/>
        </c:manualLayout>
      </c:layout>
      <c:bar3DChart>
        <c:barDir val="col"/>
        <c:grouping val="clustered"/>
        <c:varyColors val="0"/>
        <c:ser>
          <c:idx val="0"/>
          <c:order val="0"/>
          <c:tx>
            <c:strRef>
              <c:f>'pers-gid'!$B$1</c:f>
              <c:strCache>
                <c:ptCount val="1"/>
                <c:pt idx="0">
                  <c:v>2020</c:v>
                </c:pt>
              </c:strCache>
            </c:strRef>
          </c:tx>
          <c:spPr>
            <a:ln w="25400">
              <a:noFill/>
            </a:ln>
          </c:spPr>
          <c:invertIfNegative val="0"/>
          <c:dPt>
            <c:idx val="5"/>
            <c:invertIfNegative val="0"/>
            <c:bubble3D val="0"/>
            <c:extLst>
              <c:ext xmlns:c16="http://schemas.microsoft.com/office/drawing/2014/chart" uri="{C3380CC4-5D6E-409C-BE32-E72D297353CC}">
                <c16:uniqueId val="{00000000-3A68-4F3E-B600-0736D62BB818}"/>
              </c:ext>
            </c:extLst>
          </c:dPt>
          <c:dLbls>
            <c:dLbl>
              <c:idx val="0"/>
              <c:layout>
                <c:manualLayout>
                  <c:x val="6.688439112896123E-3"/>
                  <c:y val="0.21974533024220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A68-4F3E-B600-0736D62BB818}"/>
                </c:ext>
              </c:extLst>
            </c:dLbl>
            <c:dLbl>
              <c:idx val="1"/>
              <c:layout>
                <c:manualLayout>
                  <c:x val="8.4426583606509766E-3"/>
                  <c:y val="0.2205064154779061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A68-4F3E-B600-0736D62BB818}"/>
                </c:ext>
              </c:extLst>
            </c:dLbl>
            <c:dLbl>
              <c:idx val="2"/>
              <c:layout>
                <c:manualLayout>
                  <c:x val="4.2582395321390199E-3"/>
                  <c:y val="0.2247106246997639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A68-4F3E-B600-0736D62BB818}"/>
                </c:ext>
              </c:extLst>
            </c:dLbl>
            <c:dLbl>
              <c:idx val="3"/>
              <c:layout>
                <c:manualLayout>
                  <c:x val="8.7245110958640536E-3"/>
                  <c:y val="0.211562758899169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A68-4F3E-B600-0736D62BB818}"/>
                </c:ext>
              </c:extLst>
            </c:dLbl>
            <c:dLbl>
              <c:idx val="4"/>
              <c:layout>
                <c:manualLayout>
                  <c:x val="7.7128325764258725E-3"/>
                  <c:y val="0.2087818598272032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A68-4F3E-B600-0736D62BB818}"/>
                </c:ext>
              </c:extLst>
            </c:dLbl>
            <c:dLbl>
              <c:idx val="5"/>
              <c:layout>
                <c:manualLayout>
                  <c:x val="1.2694699469620239E-2"/>
                  <c:y val="0.215860258846954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A68-4F3E-B600-0736D62BB818}"/>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'pers-gid'!$B$2:$B$7</c:f>
              <c:numCache>
                <c:formatCode>#,##0.00</c:formatCode>
                <c:ptCount val="6"/>
                <c:pt idx="0">
                  <c:v>3733792.88</c:v>
                </c:pt>
                <c:pt idx="1">
                  <c:v>3289738.4</c:v>
                </c:pt>
                <c:pt idx="2">
                  <c:v>3023075.2099999995</c:v>
                </c:pt>
                <c:pt idx="3">
                  <c:v>3165536.04</c:v>
                </c:pt>
                <c:pt idx="4">
                  <c:v>3237744.3400000003</c:v>
                </c:pt>
                <c:pt idx="5">
                  <c:v>2687801.5</c:v>
                </c:pt>
              </c:numCache>
            </c:numRef>
          </c:val>
          <c:shape val="cylinder"/>
          <c:extLst>
            <c:ext xmlns:c16="http://schemas.microsoft.com/office/drawing/2014/chart" uri="{C3380CC4-5D6E-409C-BE32-E72D297353CC}">
              <c16:uniqueId val="{00000006-3A68-4F3E-B600-0736D62BB818}"/>
            </c:ext>
          </c:extLst>
        </c:ser>
        <c:ser>
          <c:idx val="1"/>
          <c:order val="1"/>
          <c:tx>
            <c:strRef>
              <c:f>'pers-gid'!$C$1</c:f>
              <c:strCache>
                <c:ptCount val="1"/>
                <c:pt idx="0">
                  <c:v>2021</c:v>
                </c:pt>
              </c:strCache>
            </c:strRef>
          </c:tx>
          <c:spPr>
            <a:ln w="25400">
              <a:noFill/>
            </a:ln>
          </c:spPr>
          <c:invertIfNegative val="0"/>
          <c:dLbls>
            <c:dLbl>
              <c:idx val="0"/>
              <c:layout>
                <c:manualLayout>
                  <c:x val="9.297364800354313E-3"/>
                  <c:y val="0.200406023517617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A68-4F3E-B600-0736D62BB818}"/>
                </c:ext>
              </c:extLst>
            </c:dLbl>
            <c:dLbl>
              <c:idx val="1"/>
              <c:layout>
                <c:manualLayout>
                  <c:x val="1.2895911500995262E-2"/>
                  <c:y val="0.212213287662649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A68-4F3E-B600-0736D62BB818}"/>
                </c:ext>
              </c:extLst>
            </c:dLbl>
            <c:dLbl>
              <c:idx val="2"/>
              <c:layout>
                <c:manualLayout>
                  <c:x val="1.0555761066779403E-2"/>
                  <c:y val="0.2108607113765951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A68-4F3E-B600-0736D62BB818}"/>
                </c:ext>
              </c:extLst>
            </c:dLbl>
            <c:dLbl>
              <c:idx val="3"/>
              <c:layout>
                <c:manualLayout>
                  <c:x val="9.9505011537987936E-3"/>
                  <c:y val="0.2123040720705667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A68-4F3E-B600-0736D62BB818}"/>
                </c:ext>
              </c:extLst>
            </c:dLbl>
            <c:dLbl>
              <c:idx val="4"/>
              <c:layout>
                <c:manualLayout>
                  <c:x val="1.2627032359210132E-2"/>
                  <c:y val="0.20307246740046089"/>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A68-4F3E-B600-0736D62BB818}"/>
                </c:ext>
              </c:extLst>
            </c:dLbl>
            <c:dLbl>
              <c:idx val="5"/>
              <c:layout>
                <c:manualLayout>
                  <c:x val="1.4842501533781307E-2"/>
                  <c:y val="0.2047302575241755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A68-4F3E-B600-0736D62BB818}"/>
                </c:ext>
              </c:extLst>
            </c:dLbl>
            <c:numFmt formatCode="#,##0" sourceLinked="0"/>
            <c:spPr>
              <a:noFill/>
              <a:ln w="25400">
                <a:noFill/>
              </a:ln>
            </c:spPr>
            <c:txPr>
              <a:bodyPr rot="-5400000" vert="horz"/>
              <a:lstStyle/>
              <a:p>
                <a:pPr algn="r">
                  <a:defRPr sz="1000" b="1" i="0" u="none" strike="noStrike" baseline="0">
                    <a:solidFill>
                      <a:schemeClr val="bg1"/>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'pers-gid'!$A$2:$A$7</c:f>
              <c:strCache>
                <c:ptCount val="6"/>
                <c:pt idx="0">
                  <c:v>OCAK</c:v>
                </c:pt>
                <c:pt idx="1">
                  <c:v>ŞUBAT</c:v>
                </c:pt>
                <c:pt idx="2">
                  <c:v>MART</c:v>
                </c:pt>
                <c:pt idx="3">
                  <c:v>NİSAN</c:v>
                </c:pt>
                <c:pt idx="4">
                  <c:v>MAYIS</c:v>
                </c:pt>
                <c:pt idx="5">
                  <c:v>HAZİRAN</c:v>
                </c:pt>
              </c:strCache>
            </c:strRef>
          </c:cat>
          <c:val>
            <c:numRef>
              <c:f>'pers-gid'!$C$2:$C$7</c:f>
              <c:numCache>
                <c:formatCode>#,##0.00</c:formatCode>
                <c:ptCount val="6"/>
                <c:pt idx="0">
                  <c:v>3693339.02</c:v>
                </c:pt>
                <c:pt idx="1">
                  <c:v>3438585.5900000003</c:v>
                </c:pt>
                <c:pt idx="2">
                  <c:v>3123066.82</c:v>
                </c:pt>
                <c:pt idx="3">
                  <c:v>3554238.62</c:v>
                </c:pt>
                <c:pt idx="4">
                  <c:v>3511075.8000000003</c:v>
                </c:pt>
                <c:pt idx="5">
                  <c:v>3043966.49</c:v>
                </c:pt>
              </c:numCache>
            </c:numRef>
          </c:val>
          <c:shape val="cylinder"/>
          <c:extLst>
            <c:ext xmlns:c16="http://schemas.microsoft.com/office/drawing/2014/chart" uri="{C3380CC4-5D6E-409C-BE32-E72D297353CC}">
              <c16:uniqueId val="{0000000D-3A68-4F3E-B600-0736D62BB818}"/>
            </c:ext>
          </c:extLst>
        </c:ser>
        <c:dLbls>
          <c:showLegendKey val="0"/>
          <c:showVal val="0"/>
          <c:showCatName val="0"/>
          <c:showSerName val="0"/>
          <c:showPercent val="0"/>
          <c:showBubbleSize val="0"/>
        </c:dLbls>
        <c:gapWidth val="150"/>
        <c:shape val="box"/>
        <c:axId val="966003424"/>
        <c:axId val="1"/>
        <c:axId val="0"/>
      </c:bar3DChart>
      <c:catAx>
        <c:axId val="9660034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Tur"/>
                <a:ea typeface="Arial Tur"/>
                <a:cs typeface="Arial Tur"/>
              </a:defRPr>
            </a:pPr>
            <a:endParaRPr lang="tr-TR"/>
          </a:p>
        </c:txPr>
        <c:crossAx val="1"/>
        <c:crossesAt val="0"/>
        <c:auto val="1"/>
        <c:lblAlgn val="ctr"/>
        <c:lblOffset val="100"/>
        <c:tickLblSkip val="1"/>
        <c:tickMarkSkip val="1"/>
        <c:noMultiLvlLbl val="0"/>
      </c:catAx>
      <c:valAx>
        <c:axId val="1"/>
        <c:scaling>
          <c:orientation val="minMax"/>
          <c:max val="2500000"/>
          <c:min val="0"/>
        </c:scaling>
        <c:delete val="0"/>
        <c:axPos val="l"/>
        <c:majorGridlines>
          <c:spPr>
            <a:ln w="3175">
              <a:solidFill>
                <a:srgbClr val="000000"/>
              </a:solidFill>
              <a:prstDash val="sysDash"/>
            </a:ln>
          </c:spPr>
        </c:majorGridlines>
        <c:numFmt formatCode="#,##0.00" sourceLinked="1"/>
        <c:majorTickMark val="out"/>
        <c:minorTickMark val="none"/>
        <c:tickLblPos val="none"/>
        <c:spPr>
          <a:ln w="3175">
            <a:solidFill>
              <a:srgbClr val="000000"/>
            </a:solidFill>
            <a:prstDash val="solid"/>
          </a:ln>
        </c:spPr>
        <c:crossAx val="966003424"/>
        <c:crosses val="autoZero"/>
        <c:crossBetween val="between"/>
        <c:majorUnit val="200000"/>
        <c:minorUnit val="40000"/>
      </c:valAx>
      <c:spPr>
        <a:noFill/>
        <a:ln w="25400">
          <a:noFill/>
        </a:ln>
      </c:spPr>
    </c:plotArea>
    <c:legend>
      <c:legendPos val="b"/>
      <c:layout>
        <c:manualLayout>
          <c:xMode val="edge"/>
          <c:yMode val="edge"/>
          <c:x val="0.41632144304109636"/>
          <c:y val="0.90981432360742709"/>
          <c:w val="0.23928101604749069"/>
          <c:h val="7.4270557029177731E-2"/>
        </c:manualLayout>
      </c:layout>
      <c:overlay val="0"/>
      <c:spPr>
        <a:gradFill rotWithShape="0">
          <a:gsLst>
            <a:gs pos="0">
              <a:srgbClr val="FFFFFF"/>
            </a:gs>
            <a:gs pos="50000">
              <a:srgbClr val="FF8080"/>
            </a:gs>
            <a:gs pos="100000">
              <a:srgbClr val="FFFFFF"/>
            </a:gs>
          </a:gsLst>
          <a:lin ang="5400000" scaled="1"/>
        </a:gradFill>
        <a:ln w="3175">
          <a:solidFill>
            <a:srgbClr val="000000"/>
          </a:solidFill>
          <a:prstDash val="solid"/>
        </a:ln>
        <a:effectLst>
          <a:outerShdw dist="35921" dir="2700000" algn="br">
            <a:srgbClr val="000000"/>
          </a:outerShdw>
        </a:effectLst>
      </c:spPr>
      <c:txPr>
        <a:bodyPr/>
        <a:lstStyle/>
        <a:p>
          <a:pPr>
            <a:defRPr sz="110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2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PERSONEL GİDERLERİ</a:t>
            </a:r>
          </a:p>
        </c:rich>
      </c:tx>
      <c:layout>
        <c:manualLayout>
          <c:xMode val="edge"/>
          <c:yMode val="edge"/>
          <c:x val="0.36647722753664058"/>
          <c:y val="3.5294117647058823E-2"/>
        </c:manualLayout>
      </c:layout>
      <c:overlay val="0"/>
      <c:spPr>
        <a:noFill/>
        <a:ln w="25400">
          <a:noFill/>
        </a:ln>
      </c:spPr>
    </c:title>
    <c:autoTitleDeleted val="0"/>
    <c:plotArea>
      <c:layout>
        <c:manualLayout>
          <c:layoutTarget val="inner"/>
          <c:xMode val="edge"/>
          <c:yMode val="edge"/>
          <c:x val="2.130681818181818E-2"/>
          <c:y val="0.16764729958539118"/>
          <c:w val="0.95880681818181823"/>
          <c:h val="0.59411850028507052"/>
        </c:manualLayout>
      </c:layout>
      <c:lineChart>
        <c:grouping val="standard"/>
        <c:varyColors val="0"/>
        <c:ser>
          <c:idx val="0"/>
          <c:order val="0"/>
          <c:tx>
            <c:strRef>
              <c:f>'pers-gid'!$E$1</c:f>
              <c:strCache>
                <c:ptCount val="1"/>
                <c:pt idx="0">
                  <c:v>2020</c:v>
                </c:pt>
              </c:strCache>
            </c:strRef>
          </c:tx>
          <c:spPr>
            <a:ln w="38100">
              <a:solidFill>
                <a:srgbClr val="FF0000"/>
              </a:solidFill>
              <a:prstDash val="solid"/>
            </a:ln>
          </c:spPr>
          <c:marker>
            <c:symbol val="none"/>
          </c:marker>
          <c:dLbls>
            <c:dLbl>
              <c:idx val="0"/>
              <c:layout>
                <c:manualLayout>
                  <c:x val="-2.4976288475304222E-2"/>
                  <c:y val="4.742195460861509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C52-4EF8-89BA-9546864723B5}"/>
                </c:ext>
              </c:extLst>
            </c:dLbl>
            <c:dLbl>
              <c:idx val="1"/>
              <c:layout>
                <c:manualLayout>
                  <c:x val="-2.5686590312574576E-2"/>
                  <c:y val="5.0727682708601049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C52-4EF8-89BA-9546864723B5}"/>
                </c:ext>
              </c:extLst>
            </c:dLbl>
            <c:dLbl>
              <c:idx val="2"/>
              <c:layout>
                <c:manualLayout>
                  <c:x val="-3.0658106657122406E-2"/>
                  <c:y val="-3.9475065616797901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C52-4EF8-89BA-9546864723B5}"/>
                </c:ext>
              </c:extLst>
            </c:dLbl>
            <c:dLbl>
              <c:idx val="3"/>
              <c:layout>
                <c:manualLayout>
                  <c:x val="-3.042143879742305E-2"/>
                  <c:y val="4.0606144820132778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C52-4EF8-89BA-9546864723B5}"/>
                </c:ext>
              </c:extLst>
            </c:dLbl>
            <c:dLbl>
              <c:idx val="4"/>
              <c:layout>
                <c:manualLayout>
                  <c:x val="-9.8247733237890721E-3"/>
                  <c:y val="5.1979620194534504E-2"/>
                </c:manualLayout>
              </c:layout>
              <c:spPr>
                <a:noFill/>
                <a:ln w="25400">
                  <a:noFill/>
                </a:ln>
              </c:spPr>
              <c:txPr>
                <a:bodyPr/>
                <a:lstStyle/>
                <a:p>
                  <a:pPr>
                    <a:defRPr sz="1175"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C52-4EF8-89BA-9546864723B5}"/>
                </c:ext>
              </c:extLst>
            </c:dLbl>
            <c:spPr>
              <a:noFill/>
              <a:ln w="25400">
                <a:noFill/>
              </a:ln>
            </c:spPr>
            <c:txPr>
              <a:bodyPr wrap="square" lIns="38100" tIns="19050" rIns="38100" bIns="19050" anchor="ctr">
                <a:spAutoFit/>
              </a:bodyPr>
              <a:lstStyle/>
              <a:p>
                <a:pPr>
                  <a:defRPr sz="1175"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'pers-gid'!$E$2:$E$7</c:f>
              <c:numCache>
                <c:formatCode>0%</c:formatCode>
                <c:ptCount val="6"/>
                <c:pt idx="0">
                  <c:v>0.19510156126552083</c:v>
                </c:pt>
                <c:pt idx="1">
                  <c:v>0.17189842035242631</c:v>
                </c:pt>
                <c:pt idx="2">
                  <c:v>0.15796449140320074</c:v>
                </c:pt>
                <c:pt idx="3">
                  <c:v>0.16540848501652139</c:v>
                </c:pt>
                <c:pt idx="4">
                  <c:v>0.16918157916477772</c:v>
                </c:pt>
                <c:pt idx="5">
                  <c:v>0.14044546279755313</c:v>
                </c:pt>
              </c:numCache>
            </c:numRef>
          </c:val>
          <c:smooth val="0"/>
          <c:extLst>
            <c:ext xmlns:c16="http://schemas.microsoft.com/office/drawing/2014/chart" uri="{C3380CC4-5D6E-409C-BE32-E72D297353CC}">
              <c16:uniqueId val="{00000005-3C52-4EF8-89BA-9546864723B5}"/>
            </c:ext>
          </c:extLst>
        </c:ser>
        <c:ser>
          <c:idx val="1"/>
          <c:order val="1"/>
          <c:tx>
            <c:strRef>
              <c:f>'pers-gid'!$F$1</c:f>
              <c:strCache>
                <c:ptCount val="1"/>
                <c:pt idx="0">
                  <c:v>2021</c:v>
                </c:pt>
              </c:strCache>
            </c:strRef>
          </c:tx>
          <c:spPr>
            <a:ln w="38100">
              <a:solidFill>
                <a:srgbClr val="000080"/>
              </a:solidFill>
              <a:prstDash val="solid"/>
            </a:ln>
          </c:spPr>
          <c:marker>
            <c:symbol val="none"/>
          </c:marker>
          <c:dLbls>
            <c:dLbl>
              <c:idx val="0"/>
              <c:layout>
                <c:manualLayout>
                  <c:x val="-4.202174302075877E-2"/>
                  <c:y val="-7.290319592403894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C52-4EF8-89BA-9546864723B5}"/>
                </c:ext>
              </c:extLst>
            </c:dLbl>
            <c:dLbl>
              <c:idx val="1"/>
              <c:layout>
                <c:manualLayout>
                  <c:x val="-3.4209317585301838E-2"/>
                  <c:y val="-5.611332406978543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C52-4EF8-89BA-9546864723B5}"/>
                </c:ext>
              </c:extLst>
            </c:dLbl>
            <c:dLbl>
              <c:idx val="2"/>
              <c:layout>
                <c:manualLayout>
                  <c:x val="-3.3499015748031498E-2"/>
                  <c:y val="5.4770109618650607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C52-4EF8-89BA-9546864723B5}"/>
                </c:ext>
              </c:extLst>
            </c:dLbl>
            <c:dLbl>
              <c:idx val="3"/>
              <c:layout>
                <c:manualLayout>
                  <c:x val="-3.4209317585301838E-2"/>
                  <c:y val="-4.8952601513046201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C52-4EF8-89BA-9546864723B5}"/>
                </c:ext>
              </c:extLst>
            </c:dLbl>
            <c:dLbl>
              <c:idx val="4"/>
              <c:layout>
                <c:manualLayout>
                  <c:x val="-3.1605076354092099E-2"/>
                  <c:y val="-4.785301837270341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C52-4EF8-89BA-9546864723B5}"/>
                </c:ext>
              </c:extLst>
            </c:dLbl>
            <c:dLbl>
              <c:idx val="5"/>
              <c:layout>
                <c:manualLayout>
                  <c:x val="-2.6515151515151516E-2"/>
                  <c:y val="5.0980392156862744E-2"/>
                </c:manualLayout>
              </c:layout>
              <c:spPr>
                <a:noFill/>
                <a:ln w="25400">
                  <a:noFill/>
                </a:ln>
              </c:spPr>
              <c:txPr>
                <a:bodyPr/>
                <a:lstStyle/>
                <a:p>
                  <a:pPr>
                    <a:defRPr sz="1175" b="0" i="0" u="none" strike="noStrike" baseline="0">
                      <a:solidFill>
                        <a:srgbClr val="00008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C52-4EF8-89BA-9546864723B5}"/>
                </c:ext>
              </c:extLst>
            </c:dLbl>
            <c:spPr>
              <a:noFill/>
              <a:ln w="25400">
                <a:noFill/>
              </a:ln>
            </c:spPr>
            <c:txPr>
              <a:bodyPr wrap="square" lIns="38100" tIns="19050" rIns="38100" bIns="19050" anchor="ctr">
                <a:spAutoFit/>
              </a:bodyPr>
              <a:lstStyle/>
              <a:p>
                <a:pPr>
                  <a:defRPr sz="1175" b="0" i="0" u="none" strike="noStrike" baseline="0">
                    <a:solidFill>
                      <a:srgbClr val="00008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'pers-gid'!$D$2:$D$7</c:f>
              <c:strCache>
                <c:ptCount val="6"/>
                <c:pt idx="0">
                  <c:v>OCAK</c:v>
                </c:pt>
                <c:pt idx="1">
                  <c:v>ŞUBAT</c:v>
                </c:pt>
                <c:pt idx="2">
                  <c:v>MART</c:v>
                </c:pt>
                <c:pt idx="3">
                  <c:v>NİSAN</c:v>
                </c:pt>
                <c:pt idx="4">
                  <c:v>MAYIS</c:v>
                </c:pt>
                <c:pt idx="5">
                  <c:v>HAZİRAN</c:v>
                </c:pt>
              </c:strCache>
            </c:strRef>
          </c:cat>
          <c:val>
            <c:numRef>
              <c:f>'pers-gid'!$F$2:$F$7</c:f>
              <c:numCache>
                <c:formatCode>0%</c:formatCode>
                <c:ptCount val="6"/>
                <c:pt idx="0">
                  <c:v>0.18136366270968851</c:v>
                </c:pt>
                <c:pt idx="1">
                  <c:v>0.16885384032337095</c:v>
                </c:pt>
                <c:pt idx="2">
                  <c:v>0.15336009889563279</c:v>
                </c:pt>
                <c:pt idx="3">
                  <c:v>0.17453305282205825</c:v>
                </c:pt>
                <c:pt idx="4">
                  <c:v>0.17241351624940995</c:v>
                </c:pt>
                <c:pt idx="5">
                  <c:v>0.14947582899983941</c:v>
                </c:pt>
              </c:numCache>
            </c:numRef>
          </c:val>
          <c:smooth val="0"/>
          <c:extLst>
            <c:ext xmlns:c16="http://schemas.microsoft.com/office/drawing/2014/chart" uri="{C3380CC4-5D6E-409C-BE32-E72D297353CC}">
              <c16:uniqueId val="{0000000C-3C52-4EF8-89BA-9546864723B5}"/>
            </c:ext>
          </c:extLst>
        </c:ser>
        <c:dLbls>
          <c:showLegendKey val="0"/>
          <c:showVal val="0"/>
          <c:showCatName val="0"/>
          <c:showSerName val="0"/>
          <c:showPercent val="0"/>
          <c:showBubbleSize val="0"/>
        </c:dLbls>
        <c:smooth val="0"/>
        <c:axId val="965996768"/>
        <c:axId val="1"/>
      </c:lineChart>
      <c:catAx>
        <c:axId val="96599676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pattFill prst="pct50">
                <a:fgClr>
                  <a:srgbClr val="000000"/>
                </a:fgClr>
                <a:bgClr>
                  <a:srgbClr val="FFFFFF"/>
                </a:bgClr>
              </a:pattFill>
              <a:prstDash val="solid"/>
            </a:ln>
          </c:spPr>
        </c:majorGridlines>
        <c:numFmt formatCode="0%" sourceLinked="1"/>
        <c:majorTickMark val="out"/>
        <c:minorTickMark val="none"/>
        <c:tickLblPos val="none"/>
        <c:spPr>
          <a:ln w="3175">
            <a:solidFill>
              <a:srgbClr val="000000"/>
            </a:solidFill>
            <a:prstDash val="solid"/>
          </a:ln>
        </c:spPr>
        <c:crossAx val="965996768"/>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38494320441349794"/>
          <c:y val="0.90000123513972508"/>
          <c:w val="0.23153409542815417"/>
          <c:h val="7.9411764705882293E-2"/>
        </c:manualLayout>
      </c:layout>
      <c:overlay val="0"/>
      <c:spPr>
        <a:solidFill>
          <a:srgbClr val="FFFFFF"/>
        </a:solidFill>
        <a:ln w="3175">
          <a:solidFill>
            <a:srgbClr val="000000"/>
          </a:solidFill>
          <a:prstDash val="solid"/>
        </a:ln>
      </c:spPr>
      <c:txPr>
        <a:bodyPr/>
        <a:lstStyle/>
        <a:p>
          <a:pPr>
            <a:defRPr sz="108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SOSYAL GÜV.KUR.DEVLET PRİMİ GİDERLERİ</a:t>
            </a:r>
          </a:p>
        </c:rich>
      </c:tx>
      <c:layout>
        <c:manualLayout>
          <c:xMode val="edge"/>
          <c:yMode val="edge"/>
          <c:x val="0.1845241219847519"/>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sos.güv.!$B$1</c:f>
              <c:strCache>
                <c:ptCount val="1"/>
                <c:pt idx="0">
                  <c:v>2020</c:v>
                </c:pt>
              </c:strCache>
            </c:strRef>
          </c:tx>
          <c:invertIfNegative val="0"/>
          <c:dLbls>
            <c:dLbl>
              <c:idx val="0"/>
              <c:layout>
                <c:manualLayout>
                  <c:x val="6.549181352330959E-3"/>
                  <c:y val="0.1370582987471393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BD2-4D9C-BF8A-249CC1100FF5}"/>
                </c:ext>
              </c:extLst>
            </c:dLbl>
            <c:dLbl>
              <c:idx val="1"/>
              <c:layout>
                <c:manualLayout>
                  <c:x val="6.7521247344081992E-3"/>
                  <c:y val="0.1888434635325756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BD2-4D9C-BF8A-249CC1100FF5}"/>
                </c:ext>
              </c:extLst>
            </c:dLbl>
            <c:dLbl>
              <c:idx val="2"/>
              <c:layout>
                <c:manualLayout>
                  <c:x val="8.4431633545806774E-3"/>
                  <c:y val="0.1611765770657978"/>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BD2-4D9C-BF8A-249CC1100FF5}"/>
                </c:ext>
              </c:extLst>
            </c:dLbl>
            <c:dLbl>
              <c:idx val="3"/>
              <c:layout>
                <c:manualLayout>
                  <c:x val="8.6461067366579176E-3"/>
                  <c:y val="0.1388073904555034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BD2-4D9C-BF8A-249CC1100FF5}"/>
                </c:ext>
              </c:extLst>
            </c:dLbl>
            <c:dLbl>
              <c:idx val="4"/>
              <c:layout>
                <c:manualLayout>
                  <c:x val="8.8488938882639676E-3"/>
                  <c:y val="0.15032957087260646"/>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BD2-4D9C-BF8A-249CC1100FF5}"/>
                </c:ext>
              </c:extLst>
            </c:dLbl>
            <c:dLbl>
              <c:idx val="5"/>
              <c:layout>
                <c:manualLayout>
                  <c:x val="4.0915198100237469E-3"/>
                  <c:y val="0.1439344219903546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BD2-4D9C-BF8A-249CC1100FF5}"/>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sos.güv.!$A$2:$A$7</c:f>
              <c:strCache>
                <c:ptCount val="6"/>
                <c:pt idx="0">
                  <c:v>OCAK</c:v>
                </c:pt>
                <c:pt idx="1">
                  <c:v>ŞUBAT</c:v>
                </c:pt>
                <c:pt idx="2">
                  <c:v>MART</c:v>
                </c:pt>
                <c:pt idx="3">
                  <c:v>NİSAN</c:v>
                </c:pt>
                <c:pt idx="4">
                  <c:v>MAYIS</c:v>
                </c:pt>
                <c:pt idx="5">
                  <c:v>HAZİRAN</c:v>
                </c:pt>
              </c:strCache>
            </c:strRef>
          </c:cat>
          <c:val>
            <c:numRef>
              <c:f>sos.güv.!$B$2:$B$7</c:f>
              <c:numCache>
                <c:formatCode>#,##0.00</c:formatCode>
                <c:ptCount val="6"/>
                <c:pt idx="0">
                  <c:v>518826.05</c:v>
                </c:pt>
                <c:pt idx="1">
                  <c:v>518566.83999999997</c:v>
                </c:pt>
                <c:pt idx="2">
                  <c:v>432521.24999999994</c:v>
                </c:pt>
                <c:pt idx="3">
                  <c:v>500909.00999999995</c:v>
                </c:pt>
                <c:pt idx="4">
                  <c:v>534857.63</c:v>
                </c:pt>
                <c:pt idx="5">
                  <c:v>439458.77999999997</c:v>
                </c:pt>
              </c:numCache>
            </c:numRef>
          </c:val>
          <c:shape val="cylinder"/>
          <c:extLst>
            <c:ext xmlns:c16="http://schemas.microsoft.com/office/drawing/2014/chart" uri="{C3380CC4-5D6E-409C-BE32-E72D297353CC}">
              <c16:uniqueId val="{00000006-3BD2-4D9C-BF8A-249CC1100FF5}"/>
            </c:ext>
          </c:extLst>
        </c:ser>
        <c:ser>
          <c:idx val="1"/>
          <c:order val="1"/>
          <c:tx>
            <c:strRef>
              <c:f>sos.güv.!$C$1</c:f>
              <c:strCache>
                <c:ptCount val="1"/>
                <c:pt idx="0">
                  <c:v>2021</c:v>
                </c:pt>
              </c:strCache>
            </c:strRef>
          </c:tx>
          <c:invertIfNegative val="0"/>
          <c:dLbls>
            <c:dLbl>
              <c:idx val="0"/>
              <c:layout>
                <c:manualLayout>
                  <c:x val="1.015044994375703E-2"/>
                  <c:y val="0.14638040934538354"/>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BD2-4D9C-BF8A-249CC1100FF5}"/>
                </c:ext>
              </c:extLst>
            </c:dLbl>
            <c:dLbl>
              <c:idx val="1"/>
              <c:layout>
                <c:manualLayout>
                  <c:x val="4.8968878890138729E-3"/>
                  <c:y val="0.1479738308573497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BD2-4D9C-BF8A-249CC1100FF5}"/>
                </c:ext>
              </c:extLst>
            </c:dLbl>
            <c:dLbl>
              <c:idx val="2"/>
              <c:layout>
                <c:manualLayout>
                  <c:x val="5.59586301712286E-3"/>
                  <c:y val="0.1365912881579457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BD2-4D9C-BF8A-249CC1100FF5}"/>
                </c:ext>
              </c:extLst>
            </c:dLbl>
            <c:dLbl>
              <c:idx val="3"/>
              <c:layout>
                <c:manualLayout>
                  <c:x val="6.2946819147606551E-3"/>
                  <c:y val="0.14255718035245593"/>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BD2-4D9C-BF8A-249CC1100FF5}"/>
                </c:ext>
              </c:extLst>
            </c:dLbl>
            <c:dLbl>
              <c:idx val="4"/>
              <c:layout>
                <c:manualLayout>
                  <c:x val="7.4896887889013873E-3"/>
                  <c:y val="0.15433226019161397"/>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3BD2-4D9C-BF8A-249CC1100FF5}"/>
                </c:ext>
              </c:extLst>
            </c:dLbl>
            <c:dLbl>
              <c:idx val="5"/>
              <c:layout>
                <c:manualLayout>
                  <c:x val="9.1807274090738664E-3"/>
                  <c:y val="0.16222929030422922"/>
                </c:manualLayout>
              </c:layout>
              <c:numFmt formatCode="#,##0" sourceLinked="0"/>
              <c:spPr/>
              <c:txPr>
                <a:bodyPr rot="-5400000" vert="horz"/>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3BD2-4D9C-BF8A-249CC1100FF5}"/>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sos.güv.!$A$2:$A$7</c:f>
              <c:strCache>
                <c:ptCount val="6"/>
                <c:pt idx="0">
                  <c:v>OCAK</c:v>
                </c:pt>
                <c:pt idx="1">
                  <c:v>ŞUBAT</c:v>
                </c:pt>
                <c:pt idx="2">
                  <c:v>MART</c:v>
                </c:pt>
                <c:pt idx="3">
                  <c:v>NİSAN</c:v>
                </c:pt>
                <c:pt idx="4">
                  <c:v>MAYIS</c:v>
                </c:pt>
                <c:pt idx="5">
                  <c:v>HAZİRAN</c:v>
                </c:pt>
              </c:strCache>
            </c:strRef>
          </c:cat>
          <c:val>
            <c:numRef>
              <c:f>sos.güv.!$C$2:$C$7</c:f>
              <c:numCache>
                <c:formatCode>#,##0.00</c:formatCode>
                <c:ptCount val="6"/>
                <c:pt idx="0">
                  <c:v>564849.05000000005</c:v>
                </c:pt>
                <c:pt idx="1">
                  <c:v>600389.07999999996</c:v>
                </c:pt>
                <c:pt idx="2">
                  <c:v>483947.94999999995</c:v>
                </c:pt>
                <c:pt idx="3">
                  <c:v>525803.79</c:v>
                </c:pt>
                <c:pt idx="4">
                  <c:v>605589.39</c:v>
                </c:pt>
                <c:pt idx="5">
                  <c:v>508121.07999999996</c:v>
                </c:pt>
              </c:numCache>
            </c:numRef>
          </c:val>
          <c:shape val="cylinder"/>
          <c:extLst>
            <c:ext xmlns:c16="http://schemas.microsoft.com/office/drawing/2014/chart" uri="{C3380CC4-5D6E-409C-BE32-E72D297353CC}">
              <c16:uniqueId val="{0000000D-3BD2-4D9C-BF8A-249CC1100FF5}"/>
            </c:ext>
          </c:extLst>
        </c:ser>
        <c:dLbls>
          <c:showLegendKey val="0"/>
          <c:showVal val="0"/>
          <c:showCatName val="0"/>
          <c:showSerName val="0"/>
          <c:showPercent val="0"/>
          <c:showBubbleSize val="0"/>
        </c:dLbls>
        <c:gapWidth val="150"/>
        <c:shape val="box"/>
        <c:axId val="963407392"/>
        <c:axId val="1"/>
        <c:axId val="0"/>
      </c:bar3DChart>
      <c:catAx>
        <c:axId val="963407392"/>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numFmt formatCode="#,##0.00" sourceLinked="1"/>
        <c:majorTickMark val="out"/>
        <c:minorTickMark val="none"/>
        <c:tickLblPos val="nextTo"/>
        <c:crossAx val="963407392"/>
        <c:crosses val="autoZero"/>
        <c:crossBetween val="between"/>
      </c:valAx>
      <c:spPr>
        <a:noFill/>
        <a:ln w="25400">
          <a:noFill/>
        </a:ln>
      </c:spPr>
    </c:plotArea>
    <c:legend>
      <c:legendPos val="b"/>
      <c:layout>
        <c:manualLayout>
          <c:xMode val="edge"/>
          <c:yMode val="edge"/>
          <c:x val="0.43006014873140852"/>
          <c:y val="0.9236463545505087"/>
          <c:w val="0.26636936007999001"/>
          <c:h val="5.9113300492610876E-2"/>
        </c:manualLayout>
      </c:layout>
      <c:overlay val="0"/>
      <c:txPr>
        <a:bodyPr/>
        <a:lstStyle/>
        <a:p>
          <a:pPr>
            <a:defRPr sz="1100" b="1" i="0" u="none" strike="noStrike" baseline="0">
              <a:solidFill>
                <a:srgbClr val="000000"/>
              </a:solidFill>
              <a:latin typeface="Calibri"/>
              <a:ea typeface="Calibri"/>
              <a:cs typeface="Calibri"/>
            </a:defRPr>
          </a:pPr>
          <a:endParaRPr lang="tr-TR"/>
        </a:p>
      </c:txPr>
    </c:legend>
    <c:plotVisOnly val="1"/>
    <c:dispBlanksAs val="gap"/>
    <c:showDLblsOverMax val="0"/>
  </c:chart>
  <c:spPr>
    <a:gradFill>
      <a:gsLst>
        <a:gs pos="0">
          <a:srgbClr val="99CCFF"/>
        </a:gs>
        <a:gs pos="50000">
          <a:srgbClr val="FFFFFF"/>
        </a:gs>
        <a:gs pos="100000">
          <a:srgbClr val="99CCFF"/>
        </a:gs>
      </a:gsLst>
      <a:lin ang="5400000" scaled="1"/>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SOSYAL GÜV.KUR.DEVLET PRİMİ GİDERLERİ</a:t>
            </a:r>
          </a:p>
        </c:rich>
      </c:tx>
      <c:layout>
        <c:manualLayout>
          <c:xMode val="edge"/>
          <c:yMode val="edge"/>
          <c:x val="0.22796368539039003"/>
          <c:y val="3.8194444444444448E-2"/>
        </c:manualLayout>
      </c:layout>
      <c:overlay val="0"/>
      <c:spPr>
        <a:noFill/>
        <a:ln w="25400">
          <a:noFill/>
        </a:ln>
      </c:spPr>
    </c:title>
    <c:autoTitleDeleted val="0"/>
    <c:plotArea>
      <c:layout>
        <c:manualLayout>
          <c:layoutTarget val="inner"/>
          <c:xMode val="edge"/>
          <c:yMode val="edge"/>
          <c:x val="8.0547172233547029E-2"/>
          <c:y val="0.22916744373726311"/>
          <c:w val="0.89817695830238287"/>
          <c:h val="0.51736286540685161"/>
        </c:manualLayout>
      </c:layout>
      <c:lineChart>
        <c:grouping val="standard"/>
        <c:varyColors val="0"/>
        <c:ser>
          <c:idx val="0"/>
          <c:order val="0"/>
          <c:tx>
            <c:strRef>
              <c:f>sos.güv.!$E$1</c:f>
              <c:strCache>
                <c:ptCount val="1"/>
                <c:pt idx="0">
                  <c:v>2020</c:v>
                </c:pt>
              </c:strCache>
            </c:strRef>
          </c:tx>
          <c:spPr>
            <a:ln w="38100">
              <a:solidFill>
                <a:srgbClr val="FF0000"/>
              </a:solidFill>
              <a:prstDash val="solid"/>
            </a:ln>
          </c:spPr>
          <c:marker>
            <c:symbol val="none"/>
          </c:marker>
          <c:dLbls>
            <c:dLbl>
              <c:idx val="0"/>
              <c:layout>
                <c:manualLayout>
                  <c:x val="-3.7360649067802697E-2"/>
                  <c:y val="-7.750437445319334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3F3-4CB4-8999-5D8579FEFF57}"/>
                </c:ext>
              </c:extLst>
            </c:dLbl>
            <c:dLbl>
              <c:idx val="1"/>
              <c:layout>
                <c:manualLayout>
                  <c:x val="-1.2284741003119291E-2"/>
                  <c:y val="-5.5399533391659379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3F3-4CB4-8999-5D8579FEFF57}"/>
                </c:ext>
              </c:extLst>
            </c:dLbl>
            <c:dLbl>
              <c:idx val="2"/>
              <c:layout>
                <c:manualLayout>
                  <c:x val="-2.2289766970618033E-2"/>
                  <c:y val="-8.796296296296296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3F3-4CB4-8999-5D8579FEFF57}"/>
                </c:ext>
              </c:extLst>
            </c:dLbl>
            <c:dLbl>
              <c:idx val="3"/>
              <c:layout>
                <c:manualLayout>
                  <c:x val="-1.2284581448595521E-2"/>
                  <c:y val="3.615193934091572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3F3-4CB4-8999-5D8579FEFF57}"/>
                </c:ext>
              </c:extLst>
            </c:dLbl>
            <c:dLbl>
              <c:idx val="4"/>
              <c:layout>
                <c:manualLayout>
                  <c:x val="-2.7735362866875682E-2"/>
                  <c:y val="8.934711286089235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3F3-4CB4-8999-5D8579FEFF57}"/>
                </c:ext>
              </c:extLst>
            </c:dLbl>
            <c:dLbl>
              <c:idx val="5"/>
              <c:layout>
                <c:manualLayout>
                  <c:x val="-3.8500506585612972E-2"/>
                  <c:y val="7.407407407407407E-2"/>
                </c:manualLayout>
              </c:layout>
              <c:spPr>
                <a:noFill/>
                <a:ln w="25400">
                  <a:noFill/>
                </a:ln>
              </c:spPr>
              <c:txPr>
                <a:bodyPr/>
                <a:lstStyle/>
                <a:p>
                  <a:pPr>
                    <a:defRPr sz="1000" b="0" i="0" u="none" strike="noStrike" baseline="0">
                      <a:solidFill>
                        <a:srgbClr val="FF0000"/>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3F3-4CB4-8999-5D8579FEFF57}"/>
                </c:ext>
              </c:extLst>
            </c:dLbl>
            <c:spPr>
              <a:noFill/>
              <a:ln w="25400">
                <a:noFill/>
              </a:ln>
            </c:spPr>
            <c:txPr>
              <a:bodyPr wrap="square" lIns="38100" tIns="19050" rIns="38100" bIns="19050" anchor="ctr">
                <a:spAutoFit/>
              </a:bodyPr>
              <a:lstStyle/>
              <a:p>
                <a:pPr>
                  <a:defRPr sz="1000" b="0" i="0" u="none" strike="noStrike" baseline="0">
                    <a:solidFill>
                      <a:srgbClr val="FF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sos.güv.!$E$2:$E$7</c:f>
              <c:numCache>
                <c:formatCode>0%</c:formatCode>
                <c:ptCount val="6"/>
                <c:pt idx="0">
                  <c:v>0.17616348544107704</c:v>
                </c:pt>
                <c:pt idx="1">
                  <c:v>0.17607547263396919</c:v>
                </c:pt>
                <c:pt idx="2">
                  <c:v>0.1468593393244835</c:v>
                </c:pt>
                <c:pt idx="3">
                  <c:v>0.17007988918528533</c:v>
                </c:pt>
                <c:pt idx="4">
                  <c:v>0.18160688792622109</c:v>
                </c:pt>
                <c:pt idx="5">
                  <c:v>0.14921492548896392</c:v>
                </c:pt>
              </c:numCache>
            </c:numRef>
          </c:val>
          <c:smooth val="0"/>
          <c:extLst>
            <c:ext xmlns:c16="http://schemas.microsoft.com/office/drawing/2014/chart" uri="{C3380CC4-5D6E-409C-BE32-E72D297353CC}">
              <c16:uniqueId val="{00000006-13F3-4CB4-8999-5D8579FEFF57}"/>
            </c:ext>
          </c:extLst>
        </c:ser>
        <c:ser>
          <c:idx val="1"/>
          <c:order val="1"/>
          <c:tx>
            <c:strRef>
              <c:f>sos.güv.!$F$1</c:f>
              <c:strCache>
                <c:ptCount val="1"/>
                <c:pt idx="0">
                  <c:v>2021</c:v>
                </c:pt>
              </c:strCache>
            </c:strRef>
          </c:tx>
          <c:spPr>
            <a:ln w="38100">
              <a:solidFill>
                <a:srgbClr val="0000FF"/>
              </a:solidFill>
              <a:prstDash val="solid"/>
            </a:ln>
          </c:spPr>
          <c:marker>
            <c:symbol val="none"/>
          </c:marker>
          <c:dLbls>
            <c:dLbl>
              <c:idx val="0"/>
              <c:layout>
                <c:manualLayout>
                  <c:x val="-1.9123567000933393E-2"/>
                  <c:y val="4.8681831437736953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3F3-4CB4-8999-5D8579FEFF57}"/>
                </c:ext>
              </c:extLst>
            </c:dLbl>
            <c:dLbl>
              <c:idx val="1"/>
              <c:layout>
                <c:manualLayout>
                  <c:x val="-3.0521823069988591E-2"/>
                  <c:y val="8.8748541848935505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3F3-4CB4-8999-5D8579FEFF57}"/>
                </c:ext>
              </c:extLst>
            </c:dLbl>
            <c:dLbl>
              <c:idx val="2"/>
              <c:layout>
                <c:manualLayout>
                  <c:x val="-1.8616981387964804E-2"/>
                  <c:y val="4.1981262758821816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3F3-4CB4-8999-5D8579FEFF57}"/>
                </c:ext>
              </c:extLst>
            </c:dLbl>
            <c:dLbl>
              <c:idx val="3"/>
              <c:layout>
                <c:manualLayout>
                  <c:x val="-1.8363608804218622E-2"/>
                  <c:y val="-0.1027179935841353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3F3-4CB4-8999-5D8579FEFF57}"/>
                </c:ext>
              </c:extLst>
            </c:dLbl>
            <c:dLbl>
              <c:idx val="4"/>
              <c:layout>
                <c:manualLayout>
                  <c:x val="-1.4564136929692299E-2"/>
                  <c:y val="-4.658318751822689E-2"/>
                </c:manualLayout>
              </c:layout>
              <c:spPr>
                <a:noFill/>
                <a:ln w="25400">
                  <a:noFill/>
                </a:ln>
              </c:spPr>
              <c:txPr>
                <a:bodyPr/>
                <a:lstStyle/>
                <a:p>
                  <a:pPr>
                    <a:defRPr sz="1000" b="0" i="0" u="none" strike="noStrike" baseline="0">
                      <a:solidFill>
                        <a:srgbClr val="0000FF"/>
                      </a:solidFill>
                      <a:latin typeface="Arial Tur"/>
                      <a:ea typeface="Arial Tur"/>
                      <a:cs typeface="Arial Tur"/>
                    </a:defRPr>
                  </a:pPr>
                  <a:endParaRPr lang="tr-TR"/>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13F3-4CB4-8999-5D8579FEFF57}"/>
                </c:ext>
              </c:extLst>
            </c:dLbl>
            <c:spPr>
              <a:noFill/>
              <a:ln w="25400">
                <a:noFill/>
              </a:ln>
            </c:spPr>
            <c:txPr>
              <a:bodyPr wrap="square" lIns="38100" tIns="19050" rIns="38100" bIns="19050" anchor="ctr">
                <a:spAutoFit/>
              </a:bodyPr>
              <a:lstStyle/>
              <a:p>
                <a:pPr>
                  <a:defRPr sz="1000" b="0" i="0" u="none" strike="noStrike" baseline="0">
                    <a:solidFill>
                      <a:srgbClr val="0000FF"/>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sos.güv.!$D$2:$D$7</c:f>
              <c:strCache>
                <c:ptCount val="6"/>
                <c:pt idx="0">
                  <c:v>OCAK</c:v>
                </c:pt>
                <c:pt idx="1">
                  <c:v>ŞUBAT</c:v>
                </c:pt>
                <c:pt idx="2">
                  <c:v>MART</c:v>
                </c:pt>
                <c:pt idx="3">
                  <c:v>NİSAN</c:v>
                </c:pt>
                <c:pt idx="4">
                  <c:v>MAYIS</c:v>
                </c:pt>
                <c:pt idx="5">
                  <c:v>HAZİRAN</c:v>
                </c:pt>
              </c:strCache>
            </c:strRef>
          </c:cat>
          <c:val>
            <c:numRef>
              <c:f>sos.güv.!$F$2:$F$7</c:f>
              <c:numCache>
                <c:formatCode>0%</c:formatCode>
                <c:ptCount val="6"/>
                <c:pt idx="0">
                  <c:v>0.17175449010352825</c:v>
                </c:pt>
                <c:pt idx="1">
                  <c:v>0.18256119984467784</c:v>
                </c:pt>
                <c:pt idx="2">
                  <c:v>0.14715477239254943</c:v>
                </c:pt>
                <c:pt idx="3">
                  <c:v>0.15988193986685936</c:v>
                </c:pt>
                <c:pt idx="4">
                  <c:v>0.1841424658349991</c:v>
                </c:pt>
                <c:pt idx="5">
                  <c:v>0.15450513195738591</c:v>
                </c:pt>
              </c:numCache>
            </c:numRef>
          </c:val>
          <c:smooth val="0"/>
          <c:extLst>
            <c:ext xmlns:c16="http://schemas.microsoft.com/office/drawing/2014/chart" uri="{C3380CC4-5D6E-409C-BE32-E72D297353CC}">
              <c16:uniqueId val="{0000000C-13F3-4CB4-8999-5D8579FEFF57}"/>
            </c:ext>
          </c:extLst>
        </c:ser>
        <c:dLbls>
          <c:showLegendKey val="0"/>
          <c:showVal val="0"/>
          <c:showCatName val="0"/>
          <c:showSerName val="0"/>
          <c:showPercent val="0"/>
          <c:showBubbleSize val="0"/>
        </c:dLbls>
        <c:smooth val="0"/>
        <c:axId val="966946224"/>
        <c:axId val="1"/>
      </c:lineChart>
      <c:catAx>
        <c:axId val="9669462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966946224"/>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42705199084157031"/>
          <c:y val="0.89236402741324006"/>
          <c:w val="0.20516733280680344"/>
          <c:h val="8.3333697871099455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tr-TR"/>
              <a:t>MAL VE HİZMET ALIM GİDERLERİ</a:t>
            </a:r>
          </a:p>
        </c:rich>
      </c:tx>
      <c:layout>
        <c:manualLayout>
          <c:xMode val="edge"/>
          <c:yMode val="edge"/>
          <c:x val="0.26488126484189473"/>
          <c:y val="3.2019704433497539E-2"/>
        </c:manualLayout>
      </c:layout>
      <c:overlay val="0"/>
    </c:title>
    <c:autoTitleDeleted val="0"/>
    <c:view3D>
      <c:rotX val="15"/>
      <c:hPercent val="47"/>
      <c:rotY val="20"/>
      <c:depthPercent val="100"/>
      <c:rAngAx val="1"/>
    </c:view3D>
    <c:floor>
      <c:thickness val="0"/>
    </c:floor>
    <c:sideWall>
      <c:thickness val="0"/>
    </c:sideWall>
    <c:backWall>
      <c:thickness val="0"/>
    </c:backWall>
    <c:plotArea>
      <c:layout>
        <c:manualLayout>
          <c:layoutTarget val="inner"/>
          <c:xMode val="edge"/>
          <c:yMode val="edge"/>
          <c:x val="2.0833363608752455E-2"/>
          <c:y val="0.15270954326405584"/>
          <c:w val="0.95833472600261294"/>
          <c:h val="0.67734071609057023"/>
        </c:manualLayout>
      </c:layout>
      <c:bar3DChart>
        <c:barDir val="col"/>
        <c:grouping val="clustered"/>
        <c:varyColors val="0"/>
        <c:ser>
          <c:idx val="0"/>
          <c:order val="0"/>
          <c:tx>
            <c:strRef>
              <c:f>mal_hizm!$B$1</c:f>
              <c:strCache>
                <c:ptCount val="1"/>
                <c:pt idx="0">
                  <c:v>2020</c:v>
                </c:pt>
              </c:strCache>
            </c:strRef>
          </c:tx>
          <c:invertIfNegative val="0"/>
          <c:dLbls>
            <c:dLbl>
              <c:idx val="0"/>
              <c:layout>
                <c:manualLayout>
                  <c:x val="-7.33970753655793E-3"/>
                  <c:y val="-6.170177003736602E-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095-4C08-A5FC-EE44EAB0AFD9}"/>
                </c:ext>
              </c:extLst>
            </c:dLbl>
            <c:dLbl>
              <c:idx val="1"/>
              <c:layout>
                <c:manualLayout>
                  <c:x val="-5.1526371703537058E-3"/>
                  <c:y val="0.16284628214576627"/>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095-4C08-A5FC-EE44EAB0AFD9}"/>
                </c:ext>
              </c:extLst>
            </c:dLbl>
            <c:dLbl>
              <c:idx val="2"/>
              <c:layout>
                <c:manualLayout>
                  <c:x val="-7.4298525184351956E-3"/>
                  <c:y val="0.178981161837528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095-4C08-A5FC-EE44EAB0AFD9}"/>
                </c:ext>
              </c:extLst>
            </c:dLbl>
            <c:dLbl>
              <c:idx val="3"/>
              <c:layout>
                <c:manualLayout>
                  <c:x val="-3.258655168103987E-3"/>
                  <c:y val="0.18871701382154818"/>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095-4C08-A5FC-EE44EAB0AFD9}"/>
                </c:ext>
              </c:extLst>
            </c:dLbl>
            <c:dLbl>
              <c:idx val="4"/>
              <c:layout>
                <c:manualLayout>
                  <c:x val="-5.5363392075990503E-3"/>
                  <c:y val="0.1800700774472156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095-4C08-A5FC-EE44EAB0AFD9}"/>
                </c:ext>
              </c:extLst>
            </c:dLbl>
            <c:dLbl>
              <c:idx val="5"/>
              <c:layout>
                <c:manualLayout>
                  <c:x val="-7.813242094738158E-3"/>
                  <c:y val="0.1714352947260902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095-4C08-A5FC-EE44EAB0AFD9}"/>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mal_hizm!$B$2:$B$7</c:f>
              <c:numCache>
                <c:formatCode>#,##0.00</c:formatCode>
                <c:ptCount val="6"/>
                <c:pt idx="0">
                  <c:v>7641830.4799999995</c:v>
                </c:pt>
                <c:pt idx="1">
                  <c:v>8544050.6500000004</c:v>
                </c:pt>
                <c:pt idx="2">
                  <c:v>15550458.85</c:v>
                </c:pt>
                <c:pt idx="3">
                  <c:v>11626315.59</c:v>
                </c:pt>
                <c:pt idx="4">
                  <c:v>9170046.3599999994</c:v>
                </c:pt>
                <c:pt idx="5">
                  <c:v>14768759.98</c:v>
                </c:pt>
              </c:numCache>
            </c:numRef>
          </c:val>
          <c:shape val="cylinder"/>
          <c:extLst>
            <c:ext xmlns:c16="http://schemas.microsoft.com/office/drawing/2014/chart" uri="{C3380CC4-5D6E-409C-BE32-E72D297353CC}">
              <c16:uniqueId val="{00000006-6095-4C08-A5FC-EE44EAB0AFD9}"/>
            </c:ext>
          </c:extLst>
        </c:ser>
        <c:ser>
          <c:idx val="1"/>
          <c:order val="1"/>
          <c:tx>
            <c:strRef>
              <c:f>mal_hizm!$C$1</c:f>
              <c:strCache>
                <c:ptCount val="1"/>
                <c:pt idx="0">
                  <c:v>2021</c:v>
                </c:pt>
              </c:strCache>
            </c:strRef>
          </c:tx>
          <c:invertIfNegative val="0"/>
          <c:dPt>
            <c:idx val="5"/>
            <c:invertIfNegative val="0"/>
            <c:bubble3D val="0"/>
            <c:extLst>
              <c:ext xmlns:c16="http://schemas.microsoft.com/office/drawing/2014/chart" uri="{C3380CC4-5D6E-409C-BE32-E72D297353CC}">
                <c16:uniqueId val="{00000007-6095-4C08-A5FC-EE44EAB0AFD9}"/>
              </c:ext>
            </c:extLst>
          </c:dPt>
          <c:dLbls>
            <c:dLbl>
              <c:idx val="0"/>
              <c:layout>
                <c:manualLayout>
                  <c:x val="-6.7146294213223162E-3"/>
                  <c:y val="0.1756745924000879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095-4C08-A5FC-EE44EAB0AFD9}"/>
                </c:ext>
              </c:extLst>
            </c:dLbl>
            <c:dLbl>
              <c:idx val="1"/>
              <c:layout>
                <c:manualLayout>
                  <c:x val="-3.5358080239970002E-3"/>
                  <c:y val="0.1689763779527558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095-4C08-A5FC-EE44EAB0AFD9}"/>
                </c:ext>
              </c:extLst>
            </c:dLbl>
            <c:dLbl>
              <c:idx val="2"/>
              <c:layout>
                <c:manualLayout>
                  <c:x val="-1.3485814273215848E-3"/>
                  <c:y val="0.16407690418008095"/>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095-4C08-A5FC-EE44EAB0AFD9}"/>
                </c:ext>
              </c:extLst>
            </c:dLbl>
            <c:dLbl>
              <c:idx val="3"/>
              <c:layout>
                <c:manualLayout>
                  <c:x val="-3.6259530058742658E-3"/>
                  <c:y val="0.17235043895375146"/>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095-4C08-A5FC-EE44EAB0AFD9}"/>
                </c:ext>
              </c:extLst>
            </c:dLbl>
            <c:dLbl>
              <c:idx val="4"/>
              <c:layout>
                <c:manualLayout>
                  <c:x val="-9.4285089363829527E-4"/>
                  <c:y val="0.16353205849268834"/>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095-4C08-A5FC-EE44EAB0AFD9}"/>
                </c:ext>
              </c:extLst>
            </c:dLbl>
            <c:dLbl>
              <c:idx val="5"/>
              <c:layout>
                <c:manualLayout>
                  <c:x val="-2.228002749656293E-3"/>
                  <c:y val="0.18064957397566683"/>
                </c:manualLayout>
              </c:layout>
              <c:numFmt formatCode="#,##0" sourceLinked="0"/>
              <c:spPr/>
              <c:txPr>
                <a:bodyPr rot="-5400000" vert="horz"/>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095-4C08-A5FC-EE44EAB0AFD9}"/>
                </c:ext>
              </c:extLst>
            </c:dLbl>
            <c:numFmt formatCode="#,##0" sourceLinked="0"/>
            <c:spPr>
              <a:noFill/>
              <a:ln w="25400">
                <a:noFill/>
              </a:ln>
            </c:spPr>
            <c:txPr>
              <a:bodyPr rot="-5400000" vert="horz" wrap="square" lIns="38100" tIns="19050" rIns="38100" bIns="19050" anchor="ctr">
                <a:spAutoFit/>
              </a:bodyPr>
              <a:lstStyle/>
              <a:p>
                <a:pPr algn="ctr">
                  <a:defRPr sz="1000" b="1" i="0" u="none" strike="noStrike" baseline="0">
                    <a:solidFill>
                      <a:srgbClr val="FFFFFF"/>
                    </a:solidFill>
                    <a:latin typeface="Calibri"/>
                    <a:ea typeface="Calibri"/>
                    <a:cs typeface="Calibri"/>
                  </a:defRPr>
                </a:pPr>
                <a:endParaRPr lang="tr-TR"/>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mal_hizm!$A$2:$A$7</c:f>
              <c:strCache>
                <c:ptCount val="6"/>
                <c:pt idx="0">
                  <c:v>OCAK</c:v>
                </c:pt>
                <c:pt idx="1">
                  <c:v>ŞUBAT</c:v>
                </c:pt>
                <c:pt idx="2">
                  <c:v>MART</c:v>
                </c:pt>
                <c:pt idx="3">
                  <c:v>NİSAN</c:v>
                </c:pt>
                <c:pt idx="4">
                  <c:v>MAYIS</c:v>
                </c:pt>
                <c:pt idx="5">
                  <c:v>HAZİRAN</c:v>
                </c:pt>
              </c:strCache>
            </c:strRef>
          </c:cat>
          <c:val>
            <c:numRef>
              <c:f>mal_hizm!$C$2:$C$7</c:f>
              <c:numCache>
                <c:formatCode>#,##0.00</c:formatCode>
                <c:ptCount val="6"/>
                <c:pt idx="0">
                  <c:v>12588654.58</c:v>
                </c:pt>
                <c:pt idx="1">
                  <c:v>12467861.630000001</c:v>
                </c:pt>
                <c:pt idx="2">
                  <c:v>16401447.989999998</c:v>
                </c:pt>
                <c:pt idx="3">
                  <c:v>14046491.84</c:v>
                </c:pt>
                <c:pt idx="4">
                  <c:v>12979566.510000002</c:v>
                </c:pt>
                <c:pt idx="5">
                  <c:v>18510346.619999997</c:v>
                </c:pt>
              </c:numCache>
            </c:numRef>
          </c:val>
          <c:shape val="cylinder"/>
          <c:extLst>
            <c:ext xmlns:c16="http://schemas.microsoft.com/office/drawing/2014/chart" uri="{C3380CC4-5D6E-409C-BE32-E72D297353CC}">
              <c16:uniqueId val="{0000000D-6095-4C08-A5FC-EE44EAB0AFD9}"/>
            </c:ext>
          </c:extLst>
        </c:ser>
        <c:dLbls>
          <c:showLegendKey val="0"/>
          <c:showVal val="0"/>
          <c:showCatName val="0"/>
          <c:showSerName val="0"/>
          <c:showPercent val="0"/>
          <c:showBubbleSize val="0"/>
        </c:dLbls>
        <c:gapWidth val="150"/>
        <c:shape val="box"/>
        <c:axId val="963404480"/>
        <c:axId val="1"/>
        <c:axId val="0"/>
      </c:bar3DChart>
      <c:catAx>
        <c:axId val="963404480"/>
        <c:scaling>
          <c:orientation val="minMax"/>
        </c:scaling>
        <c:delete val="0"/>
        <c:axPos val="b"/>
        <c:numFmt formatCode="0.00" sourceLinked="0"/>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1"/>
        <c:axPos val="l"/>
        <c:majorGridlines/>
        <c:numFmt formatCode="#,##0.00" sourceLinked="1"/>
        <c:majorTickMark val="out"/>
        <c:minorTickMark val="none"/>
        <c:tickLblPos val="nextTo"/>
        <c:crossAx val="963404480"/>
        <c:crosses val="autoZero"/>
        <c:crossBetween val="between"/>
      </c:valAx>
      <c:spPr>
        <a:noFill/>
        <a:ln w="25400">
          <a:noFill/>
        </a:ln>
      </c:spPr>
    </c:plotArea>
    <c:legend>
      <c:legendPos val="b"/>
      <c:layout>
        <c:manualLayout>
          <c:xMode val="edge"/>
          <c:yMode val="edge"/>
          <c:x val="1.4887201599800026E-3"/>
          <c:y val="0.9236463545505087"/>
          <c:w val="0.99454396325459316"/>
          <c:h val="5.9113300492610876E-2"/>
        </c:manualLayout>
      </c:layout>
      <c:overlay val="0"/>
      <c:txPr>
        <a:bodyPr/>
        <a:lstStyle/>
        <a:p>
          <a:pPr>
            <a:defRPr sz="1010" b="1" i="0" u="none" strike="noStrike" baseline="0">
              <a:solidFill>
                <a:srgbClr val="000000"/>
              </a:solidFill>
              <a:latin typeface="Calibri"/>
              <a:ea typeface="Calibri"/>
              <a:cs typeface="Calibri"/>
            </a:defRPr>
          </a:pPr>
          <a:endParaRPr lang="tr-TR"/>
        </a:p>
      </c:txPr>
    </c:legend>
    <c:plotVisOnly val="1"/>
    <c:dispBlanksAs val="gap"/>
    <c:showDLblsOverMax val="0"/>
  </c:chart>
  <c:spPr>
    <a:gradFill flip="none" rotWithShape="1">
      <a:gsLst>
        <a:gs pos="0">
          <a:srgbClr val="FFFFFF"/>
        </a:gs>
        <a:gs pos="50000">
          <a:srgbClr val="99CCFF"/>
        </a:gs>
        <a:gs pos="100000">
          <a:srgbClr val="FFFFFF"/>
        </a:gs>
      </a:gsLst>
      <a:lin ang="13500000" scaled="1"/>
      <a:tileRect/>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7FBFB-0E88-4E86-9605-221ACA85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18</Pages>
  <Words>3740</Words>
  <Characters>21319</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sultanbeyli.bel.tr</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Abdulkerim Güngör</dc:creator>
  <cp:lastModifiedBy>Nurullah PULAT</cp:lastModifiedBy>
  <cp:revision>49</cp:revision>
  <cp:lastPrinted>2020-08-05T12:44:00Z</cp:lastPrinted>
  <dcterms:created xsi:type="dcterms:W3CDTF">2020-07-28T13:57:00Z</dcterms:created>
  <dcterms:modified xsi:type="dcterms:W3CDTF">2021-07-29T14:05:00Z</dcterms:modified>
</cp:coreProperties>
</file>