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sz w:val="2"/>
          <w:lang w:eastAsia="en-US"/>
        </w:rPr>
        <w:id w:val="-404996329"/>
        <w:docPartObj>
          <w:docPartGallery w:val="Cover Pages"/>
          <w:docPartUnique/>
        </w:docPartObj>
      </w:sdtPr>
      <w:sdtEndPr>
        <w:rPr>
          <w:rFonts w:ascii="Times New Roman" w:eastAsia="Times New Roman" w:hAnsi="Times New Roman" w:cs="Times New Roman"/>
          <w:b/>
          <w:color w:val="000000" w:themeColor="text1"/>
          <w:sz w:val="28"/>
          <w:szCs w:val="28"/>
        </w:rPr>
      </w:sdtEndPr>
      <w:sdtContent>
        <w:p w14:paraId="74B38E63" w14:textId="6DCBD6B0" w:rsidR="004328C5" w:rsidRDefault="004328C5" w:rsidP="00AB486F">
          <w:pPr>
            <w:pStyle w:val="AralkYok"/>
            <w:jc w:val="center"/>
            <w:rPr>
              <w:sz w:val="2"/>
            </w:rPr>
          </w:pPr>
        </w:p>
        <w:p w14:paraId="276A6187" w14:textId="0D409ED2" w:rsidR="004328C5" w:rsidRDefault="00AB486F" w:rsidP="00AB486F">
          <w:pPr>
            <w:jc w:val="center"/>
          </w:pPr>
          <w:r>
            <w:rPr>
              <w:noProof/>
              <w:lang w:eastAsia="tr-TR"/>
            </w:rPr>
            <w:drawing>
              <wp:inline distT="0" distB="0" distL="0" distR="0" wp14:anchorId="34CB4718" wp14:editId="21234939">
                <wp:extent cx="1570352" cy="107188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1106" cy="1099698"/>
                        </a:xfrm>
                        <a:prstGeom prst="rect">
                          <a:avLst/>
                        </a:prstGeom>
                        <a:noFill/>
                        <a:ln>
                          <a:noFill/>
                        </a:ln>
                      </pic:spPr>
                    </pic:pic>
                  </a:graphicData>
                </a:graphic>
              </wp:inline>
            </w:drawing>
          </w:r>
          <w:r w:rsidR="004328C5">
            <w:rPr>
              <w:noProof/>
              <w:color w:val="4F81BD" w:themeColor="accent1"/>
              <w:sz w:val="36"/>
              <w:szCs w:val="36"/>
              <w:lang w:eastAsia="tr-TR"/>
            </w:rPr>
            <mc:AlternateContent>
              <mc:Choice Requires="wpg">
                <w:drawing>
                  <wp:anchor distT="0" distB="0" distL="114300" distR="114300" simplePos="0" relativeHeight="251656192" behindDoc="1" locked="0" layoutInCell="1" allowOverlap="1" wp14:anchorId="0525DD8B" wp14:editId="32CCB929">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Serbest Biçimli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Serbest Biçimli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Serbest Biçimli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Serbest Biçimli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Serbest Biçimli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657DA71E" id="Grup 2" o:spid="_x0000_s1026" style="position:absolute;margin-left:0;margin-top:0;width:432.65pt;height:448.55pt;z-index:-251660288;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">
                    <o:lock v:ext="edit" aspectratio="t"/>
                    <v:shape id="Serbest Biçimli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Serbest Biçimli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Serbest Biçimli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Serbest Biçimli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Serbest Biçimli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sidR="004328C5">
            <w:rPr>
              <w:noProof/>
              <w:lang w:eastAsia="tr-TR"/>
            </w:rPr>
            <mc:AlternateContent>
              <mc:Choice Requires="wps">
                <w:drawing>
                  <wp:anchor distT="0" distB="0" distL="114300" distR="114300" simplePos="0" relativeHeight="251654144" behindDoc="0" locked="0" layoutInCell="1" allowOverlap="1" wp14:anchorId="50736778" wp14:editId="7655356A">
                    <wp:simplePos x="0" y="0"/>
                    <wp:positionH relativeFrom="page">
                      <wp:align>center</wp:align>
                    </wp:positionH>
                    <wp:positionV relativeFrom="margin">
                      <wp:align>bottom</wp:align>
                    </wp:positionV>
                    <wp:extent cx="5943600" cy="374904"/>
                    <wp:effectExtent l="0" t="0" r="0" b="2540"/>
                    <wp:wrapNone/>
                    <wp:docPr id="69" name="Metin Kutusu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18BB8F" w14:textId="267363DE" w:rsidR="006A2314" w:rsidRDefault="006A2314">
                                <w:pPr>
                                  <w:pStyle w:val="AralkYok"/>
                                  <w:jc w:val="right"/>
                                  <w:rPr>
                                    <w:color w:val="4F81BD" w:themeColor="accent1"/>
                                    <w:sz w:val="36"/>
                                    <w:szCs w:val="36"/>
                                  </w:rPr>
                                </w:pPr>
                                <w:sdt>
                                  <w:sdtPr>
                                    <w:rPr>
                                      <w:color w:val="4F81BD" w:themeColor="accent1"/>
                                      <w:sz w:val="36"/>
                                      <w:szCs w:val="36"/>
                                    </w:rPr>
                                    <w:alias w:val="Okul"/>
                                    <w:tag w:val="Okul"/>
                                    <w:id w:val="1850680582"/>
                                    <w:dataBinding w:prefixMappings="xmlns:ns0='http://schemas.openxmlformats.org/officeDocument/2006/extended-properties' " w:xpath="/ns0:Properties[1]/ns0:Company[1]" w:storeItemID="{6668398D-A668-4E3E-A5EB-62B293D839F1}"/>
                                    <w:text/>
                                  </w:sdtPr>
                                  <w:sdtContent>
                                    <w:r>
                                      <w:rPr>
                                        <w:color w:val="4F81BD" w:themeColor="accent1"/>
                                        <w:sz w:val="36"/>
                                        <w:szCs w:val="36"/>
                                      </w:rPr>
                                      <w:t>www.sultanbeyli.bel.tr</w:t>
                                    </w:r>
                                  </w:sdtContent>
                                </w:sdt>
                              </w:p>
                              <w:sdt>
                                <w:sdtPr>
                                  <w:rPr>
                                    <w:color w:val="4F81BD" w:themeColor="accent1"/>
                                    <w:sz w:val="36"/>
                                    <w:szCs w:val="36"/>
                                  </w:rPr>
                                  <w:alias w:val="Kurs"/>
                                  <w:tag w:val="Kurs"/>
                                  <w:id w:val="1717703537"/>
                                  <w:dataBinding w:prefixMappings="xmlns:ns0='http://purl.org/dc/elements/1.1/' xmlns:ns1='http://schemas.openxmlformats.org/package/2006/metadata/core-properties' " w:xpath="/ns1:coreProperties[1]/ns1:category[1]" w:storeItemID="{6C3C8BC8-F283-45AE-878A-BAB7291924A1}"/>
                                  <w:text/>
                                </w:sdtPr>
                                <w:sdtContent>
                                  <w:p w14:paraId="14E008EF" w14:textId="2E055E63" w:rsidR="006A2314" w:rsidRDefault="006A2314">
                                    <w:pPr>
                                      <w:pStyle w:val="AralkYok"/>
                                      <w:jc w:val="right"/>
                                      <w:rPr>
                                        <w:color w:val="4F81BD" w:themeColor="accent1"/>
                                        <w:sz w:val="36"/>
                                        <w:szCs w:val="36"/>
                                      </w:rPr>
                                    </w:pPr>
                                    <w:proofErr w:type="gramStart"/>
                                    <w:r>
                                      <w:rPr>
                                        <w:color w:val="4F81BD" w:themeColor="accent1"/>
                                        <w:sz w:val="36"/>
                                        <w:szCs w:val="36"/>
                                      </w:rPr>
                                      <w:t>belediye</w:t>
                                    </w:r>
                                    <w:proofErr w:type="gramEnd"/>
                                    <w:r>
                                      <w:rPr>
                                        <w:color w:val="4F81BD" w:themeColor="accent1"/>
                                        <w:sz w:val="36"/>
                                        <w:szCs w:val="36"/>
                                      </w:rPr>
                                      <w:t>@sultanbeyli.bel.tr</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w14:anchorId="50736778" id="_x0000_t202" coordsize="21600,21600" o:spt="202" path="m,l,21600r21600,l21600,xe">
                    <v:stroke joinstyle="miter"/>
                    <v:path gradientshapeok="t" o:connecttype="rect"/>
                  </v:shapetype>
                  <v:shape id="Metin Kutusu 69" o:spid="_x0000_s1026" type="#_x0000_t202" style="position:absolute;left:0;text-align:left;margin-left:0;margin-top:0;width:468pt;height:29.5pt;z-index:25165414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" filled="f" stroked="f" strokeweight=".5pt">
                    <v:textbox style="mso-fit-shape-to-text:t" inset="0,0,0,0">
                      <w:txbxContent>
                        <w:p w14:paraId="0918BB8F" w14:textId="267363DE" w:rsidR="006A2314" w:rsidRDefault="006A2314">
                          <w:pPr>
                            <w:pStyle w:val="AralkYok"/>
                            <w:jc w:val="right"/>
                            <w:rPr>
                              <w:color w:val="4F81BD" w:themeColor="accent1"/>
                              <w:sz w:val="36"/>
                              <w:szCs w:val="36"/>
                            </w:rPr>
                          </w:pPr>
                          <w:sdt>
                            <w:sdtPr>
                              <w:rPr>
                                <w:color w:val="4F81BD" w:themeColor="accent1"/>
                                <w:sz w:val="36"/>
                                <w:szCs w:val="36"/>
                              </w:rPr>
                              <w:alias w:val="Okul"/>
                              <w:tag w:val="Okul"/>
                              <w:id w:val="1850680582"/>
                              <w:dataBinding w:prefixMappings="xmlns:ns0='http://schemas.openxmlformats.org/officeDocument/2006/extended-properties' " w:xpath="/ns0:Properties[1]/ns0:Company[1]" w:storeItemID="{6668398D-A668-4E3E-A5EB-62B293D839F1}"/>
                              <w:text/>
                            </w:sdtPr>
                            <w:sdtContent>
                              <w:r>
                                <w:rPr>
                                  <w:color w:val="4F81BD" w:themeColor="accent1"/>
                                  <w:sz w:val="36"/>
                                  <w:szCs w:val="36"/>
                                </w:rPr>
                                <w:t>www.sultanbeyli.bel.tr</w:t>
                              </w:r>
                            </w:sdtContent>
                          </w:sdt>
                        </w:p>
                        <w:sdt>
                          <w:sdtPr>
                            <w:rPr>
                              <w:color w:val="4F81BD" w:themeColor="accent1"/>
                              <w:sz w:val="36"/>
                              <w:szCs w:val="36"/>
                            </w:rPr>
                            <w:alias w:val="Kurs"/>
                            <w:tag w:val="Kurs"/>
                            <w:id w:val="1717703537"/>
                            <w:dataBinding w:prefixMappings="xmlns:ns0='http://purl.org/dc/elements/1.1/' xmlns:ns1='http://schemas.openxmlformats.org/package/2006/metadata/core-properties' " w:xpath="/ns1:coreProperties[1]/ns1:category[1]" w:storeItemID="{6C3C8BC8-F283-45AE-878A-BAB7291924A1}"/>
                            <w:text/>
                          </w:sdtPr>
                          <w:sdtContent>
                            <w:p w14:paraId="14E008EF" w14:textId="2E055E63" w:rsidR="006A2314" w:rsidRDefault="006A2314">
                              <w:pPr>
                                <w:pStyle w:val="AralkYok"/>
                                <w:jc w:val="right"/>
                                <w:rPr>
                                  <w:color w:val="4F81BD" w:themeColor="accent1"/>
                                  <w:sz w:val="36"/>
                                  <w:szCs w:val="36"/>
                                </w:rPr>
                              </w:pPr>
                              <w:proofErr w:type="gramStart"/>
                              <w:r>
                                <w:rPr>
                                  <w:color w:val="4F81BD" w:themeColor="accent1"/>
                                  <w:sz w:val="36"/>
                                  <w:szCs w:val="36"/>
                                </w:rPr>
                                <w:t>belediye</w:t>
                              </w:r>
                              <w:proofErr w:type="gramEnd"/>
                              <w:r>
                                <w:rPr>
                                  <w:color w:val="4F81BD" w:themeColor="accent1"/>
                                  <w:sz w:val="36"/>
                                  <w:szCs w:val="36"/>
                                </w:rPr>
                                <w:t>@sultanbeyli.bel.tr</w:t>
                              </w:r>
                            </w:p>
                          </w:sdtContent>
                        </w:sdt>
                      </w:txbxContent>
                    </v:textbox>
                    <w10:wrap anchorx="page" anchory="margin"/>
                  </v:shape>
                </w:pict>
              </mc:Fallback>
            </mc:AlternateContent>
          </w:r>
        </w:p>
        <w:p w14:paraId="7D21EB08" w14:textId="3FF816DF" w:rsidR="004328C5" w:rsidRDefault="00AB486F">
          <w:pPr>
            <w:rPr>
              <w:rFonts w:ascii="Times New Roman" w:eastAsia="Times New Roman" w:hAnsi="Times New Roman" w:cs="Times New Roman"/>
              <w:b/>
              <w:color w:val="000000" w:themeColor="text1"/>
              <w:sz w:val="28"/>
              <w:szCs w:val="28"/>
              <w:lang w:eastAsia="tr-TR"/>
            </w:rPr>
          </w:pPr>
          <w:r>
            <w:rPr>
              <w:noProof/>
              <w:lang w:eastAsia="tr-TR"/>
            </w:rPr>
            <mc:AlternateContent>
              <mc:Choice Requires="wps">
                <w:drawing>
                  <wp:anchor distT="0" distB="0" distL="114300" distR="114300" simplePos="0" relativeHeight="251661312" behindDoc="0" locked="0" layoutInCell="1" allowOverlap="1" wp14:anchorId="372C51BC" wp14:editId="05C92E23">
                    <wp:simplePos x="0" y="0"/>
                    <wp:positionH relativeFrom="page">
                      <wp:posOffset>889000</wp:posOffset>
                    </wp:positionH>
                    <wp:positionV relativeFrom="margin">
                      <wp:posOffset>1183005</wp:posOffset>
                    </wp:positionV>
                    <wp:extent cx="5943600" cy="2082800"/>
                    <wp:effectExtent l="0" t="0" r="0" b="0"/>
                    <wp:wrapNone/>
                    <wp:docPr id="62" name="Metin Kutusu 62"/>
                    <wp:cNvGraphicFramePr/>
                    <a:graphic xmlns:a="http://schemas.openxmlformats.org/drawingml/2006/main">
                      <a:graphicData uri="http://schemas.microsoft.com/office/word/2010/wordprocessingShape">
                        <wps:wsp>
                          <wps:cNvSpPr txBox="1"/>
                          <wps:spPr>
                            <a:xfrm>
                              <a:off x="0" y="0"/>
                              <a:ext cx="5943600" cy="2082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48DD4" w:themeColor="text2" w:themeTint="99"/>
                                    <w:sz w:val="64"/>
                                    <w:szCs w:val="64"/>
                                  </w:rPr>
                                  <w:alias w:val="Başlık"/>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5C462DE5" w14:textId="4B4F71DC" w:rsidR="006A2314" w:rsidRDefault="006A2314" w:rsidP="004328C5">
                                    <w:pPr>
                                      <w:pStyle w:val="AralkYok"/>
                                      <w:jc w:val="center"/>
                                      <w:rPr>
                                        <w:rFonts w:asciiTheme="majorHAnsi" w:eastAsiaTheme="majorEastAsia" w:hAnsiTheme="majorHAnsi" w:cstheme="majorBidi"/>
                                        <w:caps/>
                                        <w:color w:val="548DD4" w:themeColor="text2" w:themeTint="99"/>
                                        <w:sz w:val="68"/>
                                        <w:szCs w:val="68"/>
                                      </w:rPr>
                                    </w:pPr>
                                    <w:r>
                                      <w:rPr>
                                        <w:rFonts w:asciiTheme="majorHAnsi" w:eastAsiaTheme="majorEastAsia" w:hAnsiTheme="majorHAnsi" w:cstheme="majorBidi"/>
                                        <w:caps/>
                                        <w:color w:val="548DD4" w:themeColor="text2" w:themeTint="99"/>
                                        <w:sz w:val="64"/>
                                        <w:szCs w:val="64"/>
                                      </w:rPr>
                                      <w:t>SULTANBEYLİ BELEDİYE BAŞKANLIĞI</w:t>
                                    </w:r>
                                  </w:p>
                                </w:sdtContent>
                              </w:sdt>
                              <w:p w14:paraId="0B5B9438" w14:textId="382C6D55" w:rsidR="006A2314" w:rsidRPr="004328C5" w:rsidRDefault="006A2314" w:rsidP="004328C5">
                                <w:pPr>
                                  <w:pStyle w:val="AralkYok"/>
                                  <w:spacing w:before="120"/>
                                  <w:jc w:val="center"/>
                                  <w:rPr>
                                    <w:color w:val="00B050"/>
                                    <w:sz w:val="36"/>
                                    <w:szCs w:val="36"/>
                                  </w:rPr>
                                </w:pPr>
                                <w:sdt>
                                  <w:sdtPr>
                                    <w:rPr>
                                      <w:color w:val="00B050"/>
                                      <w:sz w:val="36"/>
                                      <w:szCs w:val="36"/>
                                    </w:rPr>
                                    <w:alias w:val="Alt Başlık"/>
                                    <w:tag w:val=""/>
                                    <w:id w:val="2021743002"/>
                                    <w:dataBinding w:prefixMappings="xmlns:ns0='http://purl.org/dc/elements/1.1/' xmlns:ns1='http://schemas.openxmlformats.org/package/2006/metadata/core-properties' " w:xpath="/ns1:coreProperties[1]/ns0:subject[1]" w:storeItemID="{6C3C8BC8-F283-45AE-878A-BAB7291924A1}"/>
                                    <w:text/>
                                  </w:sdtPr>
                                  <w:sdtContent>
                                    <w:r w:rsidRPr="004328C5">
                                      <w:rPr>
                                        <w:color w:val="00B050"/>
                                        <w:sz w:val="36"/>
                                        <w:szCs w:val="36"/>
                                      </w:rPr>
                                      <w:t>202</w:t>
                                    </w:r>
                                    <w:r>
                                      <w:rPr>
                                        <w:color w:val="00B050"/>
                                        <w:sz w:val="36"/>
                                        <w:szCs w:val="36"/>
                                      </w:rPr>
                                      <w:t>2</w:t>
                                    </w:r>
                                    <w:r w:rsidRPr="004328C5">
                                      <w:rPr>
                                        <w:color w:val="00B050"/>
                                        <w:sz w:val="36"/>
                                        <w:szCs w:val="36"/>
                                      </w:rPr>
                                      <w:t xml:space="preserve"> MALİ YILI KURUMSAL MALİ DURUM VE BEKLENTİLER RAPORU</w:t>
                                    </w:r>
                                  </w:sdtContent>
                                </w:sdt>
                              </w:p>
                              <w:p w14:paraId="5351DCA5" w14:textId="77777777" w:rsidR="006A2314" w:rsidRDefault="006A23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w:pict>
                  <v:shape w14:anchorId="372C51BC" id="Metin Kutusu 62" o:spid="_x0000_s1027" type="#_x0000_t202" style="position:absolute;margin-left:70pt;margin-top:93.15pt;width:468pt;height:164pt;z-index:251661312;visibility:visible;mso-wrap-style:square;mso-width-percent:765;mso-height-percent:0;mso-wrap-distance-left:9pt;mso-wrap-distance-top:0;mso-wrap-distance-right:9pt;mso-wrap-distance-bottom:0;mso-position-horizontal:absolute;mso-position-horizontal-relative:page;mso-position-vertical:absolute;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" filled="f" stroked="f" strokeweight=".5pt">
                    <v:textbox>
                      <w:txbxContent>
                        <w:sdt>
                          <w:sdtPr>
                            <w:rPr>
                              <w:rFonts w:asciiTheme="majorHAnsi" w:eastAsiaTheme="majorEastAsia" w:hAnsiTheme="majorHAnsi" w:cstheme="majorBidi"/>
                              <w:caps/>
                              <w:color w:val="548DD4" w:themeColor="text2" w:themeTint="99"/>
                              <w:sz w:val="64"/>
                              <w:szCs w:val="64"/>
                            </w:rPr>
                            <w:alias w:val="Başlık"/>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5C462DE5" w14:textId="4B4F71DC" w:rsidR="006A2314" w:rsidRDefault="006A2314" w:rsidP="004328C5">
                              <w:pPr>
                                <w:pStyle w:val="AralkYok"/>
                                <w:jc w:val="center"/>
                                <w:rPr>
                                  <w:rFonts w:asciiTheme="majorHAnsi" w:eastAsiaTheme="majorEastAsia" w:hAnsiTheme="majorHAnsi" w:cstheme="majorBidi"/>
                                  <w:caps/>
                                  <w:color w:val="548DD4" w:themeColor="text2" w:themeTint="99"/>
                                  <w:sz w:val="68"/>
                                  <w:szCs w:val="68"/>
                                </w:rPr>
                              </w:pPr>
                              <w:r>
                                <w:rPr>
                                  <w:rFonts w:asciiTheme="majorHAnsi" w:eastAsiaTheme="majorEastAsia" w:hAnsiTheme="majorHAnsi" w:cstheme="majorBidi"/>
                                  <w:caps/>
                                  <w:color w:val="548DD4" w:themeColor="text2" w:themeTint="99"/>
                                  <w:sz w:val="64"/>
                                  <w:szCs w:val="64"/>
                                </w:rPr>
                                <w:t>SULTANBEYLİ BELEDİYE BAŞKANLIĞI</w:t>
                              </w:r>
                            </w:p>
                          </w:sdtContent>
                        </w:sdt>
                        <w:p w14:paraId="0B5B9438" w14:textId="382C6D55" w:rsidR="006A2314" w:rsidRPr="004328C5" w:rsidRDefault="006A2314" w:rsidP="004328C5">
                          <w:pPr>
                            <w:pStyle w:val="AralkYok"/>
                            <w:spacing w:before="120"/>
                            <w:jc w:val="center"/>
                            <w:rPr>
                              <w:color w:val="00B050"/>
                              <w:sz w:val="36"/>
                              <w:szCs w:val="36"/>
                            </w:rPr>
                          </w:pPr>
                          <w:sdt>
                            <w:sdtPr>
                              <w:rPr>
                                <w:color w:val="00B050"/>
                                <w:sz w:val="36"/>
                                <w:szCs w:val="36"/>
                              </w:rPr>
                              <w:alias w:val="Alt Başlık"/>
                              <w:tag w:val=""/>
                              <w:id w:val="2021743002"/>
                              <w:dataBinding w:prefixMappings="xmlns:ns0='http://purl.org/dc/elements/1.1/' xmlns:ns1='http://schemas.openxmlformats.org/package/2006/metadata/core-properties' " w:xpath="/ns1:coreProperties[1]/ns0:subject[1]" w:storeItemID="{6C3C8BC8-F283-45AE-878A-BAB7291924A1}"/>
                              <w:text/>
                            </w:sdtPr>
                            <w:sdtContent>
                              <w:r w:rsidRPr="004328C5">
                                <w:rPr>
                                  <w:color w:val="00B050"/>
                                  <w:sz w:val="36"/>
                                  <w:szCs w:val="36"/>
                                </w:rPr>
                                <w:t>202</w:t>
                              </w:r>
                              <w:r>
                                <w:rPr>
                                  <w:color w:val="00B050"/>
                                  <w:sz w:val="36"/>
                                  <w:szCs w:val="36"/>
                                </w:rPr>
                                <w:t>2</w:t>
                              </w:r>
                              <w:r w:rsidRPr="004328C5">
                                <w:rPr>
                                  <w:color w:val="00B050"/>
                                  <w:sz w:val="36"/>
                                  <w:szCs w:val="36"/>
                                </w:rPr>
                                <w:t xml:space="preserve"> MALİ YILI KURUMSAL MALİ DURUM VE BEKLENTİLER RAPORU</w:t>
                              </w:r>
                            </w:sdtContent>
                          </w:sdt>
                        </w:p>
                        <w:p w14:paraId="5351DCA5" w14:textId="77777777" w:rsidR="006A2314" w:rsidRDefault="006A2314"/>
                      </w:txbxContent>
                    </v:textbox>
                    <w10:wrap anchorx="page" anchory="margin"/>
                  </v:shape>
                </w:pict>
              </mc:Fallback>
            </mc:AlternateContent>
          </w:r>
          <w:r w:rsidR="004328C5">
            <w:rPr>
              <w:rFonts w:ascii="Times New Roman" w:eastAsia="Times New Roman" w:hAnsi="Times New Roman" w:cs="Times New Roman"/>
              <w:b/>
              <w:color w:val="000000" w:themeColor="text1"/>
              <w:sz w:val="28"/>
              <w:szCs w:val="28"/>
              <w:lang w:eastAsia="tr-TR"/>
            </w:rPr>
            <w:br w:type="page"/>
          </w:r>
        </w:p>
      </w:sdtContent>
    </w:sdt>
    <w:p w14:paraId="52CE657B" w14:textId="7B55A631" w:rsidR="00AB662B" w:rsidRPr="00BE380D" w:rsidRDefault="00AB662B" w:rsidP="00AB662B">
      <w:pPr>
        <w:spacing w:after="120" w:line="312" w:lineRule="auto"/>
        <w:jc w:val="center"/>
        <w:rPr>
          <w:rFonts w:ascii="Times New Roman" w:eastAsia="Times New Roman" w:hAnsi="Times New Roman" w:cs="Times New Roman"/>
          <w:b/>
          <w:color w:val="000000" w:themeColor="text1"/>
          <w:sz w:val="28"/>
          <w:szCs w:val="28"/>
          <w:lang w:eastAsia="tr-TR"/>
        </w:rPr>
      </w:pPr>
      <w:proofErr w:type="gramStart"/>
      <w:r w:rsidRPr="00BE380D">
        <w:rPr>
          <w:rFonts w:ascii="Times New Roman" w:eastAsia="Times New Roman" w:hAnsi="Times New Roman" w:cs="Times New Roman"/>
          <w:b/>
          <w:color w:val="000000" w:themeColor="text1"/>
          <w:sz w:val="28"/>
          <w:szCs w:val="28"/>
          <w:lang w:eastAsia="tr-TR"/>
        </w:rPr>
        <w:lastRenderedPageBreak/>
        <w:t>S  U</w:t>
      </w:r>
      <w:proofErr w:type="gramEnd"/>
      <w:r w:rsidRPr="00BE380D">
        <w:rPr>
          <w:rFonts w:ascii="Times New Roman" w:eastAsia="Times New Roman" w:hAnsi="Times New Roman" w:cs="Times New Roman"/>
          <w:b/>
          <w:color w:val="000000" w:themeColor="text1"/>
          <w:sz w:val="28"/>
          <w:szCs w:val="28"/>
          <w:lang w:eastAsia="tr-TR"/>
        </w:rPr>
        <w:t xml:space="preserve">  N  U  Ş</w:t>
      </w:r>
    </w:p>
    <w:p w14:paraId="5317FB8B" w14:textId="77777777" w:rsidR="00A729B5" w:rsidRPr="00BE380D" w:rsidRDefault="00A729B5" w:rsidP="00B6522C">
      <w:pPr>
        <w:spacing w:after="0" w:line="312" w:lineRule="auto"/>
        <w:ind w:firstLine="902"/>
        <w:jc w:val="center"/>
        <w:rPr>
          <w:rFonts w:ascii="Times New Roman" w:eastAsia="Times New Roman" w:hAnsi="Times New Roman" w:cs="Times New Roman"/>
          <w:b/>
          <w:color w:val="000000" w:themeColor="text1"/>
          <w:sz w:val="28"/>
          <w:szCs w:val="28"/>
          <w:lang w:eastAsia="tr-TR"/>
        </w:rPr>
      </w:pPr>
    </w:p>
    <w:p w14:paraId="5A19F7DC" w14:textId="77777777" w:rsidR="0036472F" w:rsidRDefault="00AB662B" w:rsidP="0036472F">
      <w:pPr>
        <w:spacing w:after="0" w:line="312" w:lineRule="auto"/>
        <w:ind w:firstLine="902"/>
        <w:jc w:val="both"/>
        <w:rPr>
          <w:rFonts w:ascii="Times New Roman" w:eastAsia="Times New Roman" w:hAnsi="Times New Roman" w:cs="Times New Roman"/>
          <w:color w:val="000000" w:themeColor="text1"/>
          <w:sz w:val="24"/>
          <w:szCs w:val="24"/>
          <w:lang w:eastAsia="tr-TR"/>
        </w:rPr>
      </w:pPr>
      <w:r w:rsidRPr="00BE380D">
        <w:rPr>
          <w:rFonts w:ascii="Times New Roman" w:eastAsia="Times New Roman" w:hAnsi="Times New Roman" w:cs="Times New Roman"/>
          <w:color w:val="000000" w:themeColor="text1"/>
          <w:sz w:val="24"/>
          <w:szCs w:val="24"/>
          <w:lang w:eastAsia="tr-TR"/>
        </w:rPr>
        <w:t xml:space="preserve">5018 sayılı Kamu Mali Yönetimi ve Kontrol Kanununun 30. </w:t>
      </w:r>
      <w:r w:rsidR="001D0278" w:rsidRPr="00BE380D">
        <w:rPr>
          <w:rFonts w:ascii="Times New Roman" w:eastAsia="Times New Roman" w:hAnsi="Times New Roman" w:cs="Times New Roman"/>
          <w:color w:val="000000" w:themeColor="text1"/>
          <w:sz w:val="24"/>
          <w:szCs w:val="24"/>
          <w:lang w:eastAsia="tr-TR"/>
        </w:rPr>
        <w:t>M</w:t>
      </w:r>
      <w:r w:rsidRPr="00BE380D">
        <w:rPr>
          <w:rFonts w:ascii="Times New Roman" w:eastAsia="Times New Roman" w:hAnsi="Times New Roman" w:cs="Times New Roman"/>
          <w:color w:val="000000" w:themeColor="text1"/>
          <w:sz w:val="24"/>
          <w:szCs w:val="24"/>
          <w:lang w:eastAsia="tr-TR"/>
        </w:rPr>
        <w:t>addesin</w:t>
      </w:r>
      <w:r w:rsidR="001D0278">
        <w:rPr>
          <w:rFonts w:ascii="Times New Roman" w:eastAsia="Times New Roman" w:hAnsi="Times New Roman" w:cs="Times New Roman"/>
          <w:color w:val="000000" w:themeColor="text1"/>
          <w:sz w:val="24"/>
          <w:szCs w:val="24"/>
          <w:lang w:eastAsia="tr-TR"/>
        </w:rPr>
        <w:t xml:space="preserve">de, </w:t>
      </w:r>
      <w:r w:rsidRPr="001D0278">
        <w:rPr>
          <w:rFonts w:ascii="Times New Roman" w:eastAsia="Times New Roman" w:hAnsi="Times New Roman" w:cs="Times New Roman"/>
          <w:color w:val="000000" w:themeColor="text1"/>
          <w:sz w:val="24"/>
          <w:szCs w:val="24"/>
          <w:lang w:eastAsia="tr-TR"/>
        </w:rPr>
        <w:t>Genel yönetim kapsamındaki idareler bütçelerinin ilk altı aylık uygulama sonuçları, ikinci altı aya ilişkin beklentiler ve hedefler ile faaliyetlerini</w:t>
      </w:r>
      <w:r w:rsidR="001D0278">
        <w:rPr>
          <w:rFonts w:ascii="Times New Roman" w:eastAsia="Times New Roman" w:hAnsi="Times New Roman" w:cs="Times New Roman"/>
          <w:color w:val="000000" w:themeColor="text1"/>
          <w:sz w:val="24"/>
          <w:szCs w:val="24"/>
          <w:lang w:eastAsia="tr-TR"/>
        </w:rPr>
        <w:t xml:space="preserve"> Temmuz a</w:t>
      </w:r>
      <w:r w:rsidR="0036472F">
        <w:rPr>
          <w:rFonts w:ascii="Times New Roman" w:eastAsia="Times New Roman" w:hAnsi="Times New Roman" w:cs="Times New Roman"/>
          <w:color w:val="000000" w:themeColor="text1"/>
          <w:sz w:val="24"/>
          <w:szCs w:val="24"/>
          <w:lang w:eastAsia="tr-TR"/>
        </w:rPr>
        <w:t>yı içerisinde kamu</w:t>
      </w:r>
      <w:r w:rsidR="001D0278">
        <w:rPr>
          <w:rFonts w:ascii="Times New Roman" w:eastAsia="Times New Roman" w:hAnsi="Times New Roman" w:cs="Times New Roman"/>
          <w:color w:val="000000" w:themeColor="text1"/>
          <w:sz w:val="24"/>
          <w:szCs w:val="24"/>
          <w:lang w:eastAsia="tr-TR"/>
        </w:rPr>
        <w:t>oyu</w:t>
      </w:r>
      <w:r w:rsidR="0036472F">
        <w:rPr>
          <w:rFonts w:ascii="Times New Roman" w:eastAsia="Times New Roman" w:hAnsi="Times New Roman" w:cs="Times New Roman"/>
          <w:color w:val="000000" w:themeColor="text1"/>
          <w:sz w:val="24"/>
          <w:szCs w:val="24"/>
          <w:lang w:eastAsia="tr-TR"/>
        </w:rPr>
        <w:t>na açıklayacakları hüküm altına alınmıştır.</w:t>
      </w:r>
    </w:p>
    <w:p w14:paraId="31469022" w14:textId="77777777" w:rsidR="00A729B5" w:rsidRDefault="00DE3353" w:rsidP="0036472F">
      <w:pPr>
        <w:spacing w:after="0" w:line="312" w:lineRule="auto"/>
        <w:ind w:firstLine="902"/>
        <w:jc w:val="both"/>
        <w:rPr>
          <w:rFonts w:ascii="Times New Roman" w:hAnsi="Times New Roman" w:cs="Times New Roman"/>
          <w:b/>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Söz konusu düzenleme ile kamu hizmetlerinin yürütülmesinde </w:t>
      </w:r>
      <w:r w:rsidR="00B914DC">
        <w:rPr>
          <w:rFonts w:ascii="Times New Roman" w:eastAsia="Times New Roman" w:hAnsi="Times New Roman" w:cs="Times New Roman"/>
          <w:color w:val="000000" w:themeColor="text1"/>
          <w:sz w:val="24"/>
          <w:szCs w:val="24"/>
          <w:lang w:eastAsia="tr-TR"/>
        </w:rPr>
        <w:t>saydamlığın ve hesap verilebilirliğin artırılması sağlanmaya çalışılmıştır.</w:t>
      </w:r>
      <w:r w:rsidR="00ED66AC">
        <w:rPr>
          <w:rFonts w:ascii="Times New Roman" w:hAnsi="Times New Roman" w:cs="Times New Roman"/>
          <w:b/>
          <w:bCs/>
          <w:color w:val="000000"/>
          <w:sz w:val="24"/>
          <w:szCs w:val="24"/>
        </w:rPr>
        <w:t xml:space="preserve"> </w:t>
      </w:r>
    </w:p>
    <w:p w14:paraId="7B1440B0" w14:textId="74F6B035" w:rsidR="00AB662B" w:rsidRPr="00BE380D" w:rsidRDefault="0013146D" w:rsidP="00DD0818">
      <w:pPr>
        <w:spacing w:after="0" w:line="312" w:lineRule="auto"/>
        <w:ind w:firstLine="902"/>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Belediyemizin 2022</w:t>
      </w:r>
      <w:r w:rsidR="00B6522C" w:rsidRPr="00BE380D">
        <w:rPr>
          <w:rFonts w:ascii="Times New Roman" w:eastAsia="Times New Roman" w:hAnsi="Times New Roman" w:cs="Times New Roman"/>
          <w:color w:val="000000" w:themeColor="text1"/>
          <w:sz w:val="24"/>
          <w:szCs w:val="24"/>
          <w:lang w:eastAsia="tr-TR"/>
        </w:rPr>
        <w:t xml:space="preserve"> mali yılı bütçe tahminleri ile ilk altı ayın sonunda gerçekleşen gelir-gider verileri </w:t>
      </w:r>
      <w:r w:rsidR="000D4320">
        <w:rPr>
          <w:rFonts w:ascii="Times New Roman" w:eastAsia="Times New Roman" w:hAnsi="Times New Roman" w:cs="Times New Roman"/>
          <w:color w:val="000000" w:themeColor="text1"/>
          <w:sz w:val="24"/>
          <w:szCs w:val="24"/>
          <w:lang w:eastAsia="tr-TR"/>
        </w:rPr>
        <w:t xml:space="preserve">mali şeffaflık ilkesine uygun olarak açık ve anlaşılabilir bir şekilde hazırlanmış olup </w:t>
      </w:r>
      <w:r w:rsidR="00B6522C" w:rsidRPr="00BE380D">
        <w:rPr>
          <w:rFonts w:ascii="Times New Roman" w:eastAsia="Times New Roman" w:hAnsi="Times New Roman" w:cs="Times New Roman"/>
          <w:color w:val="000000" w:themeColor="text1"/>
          <w:sz w:val="24"/>
          <w:szCs w:val="24"/>
          <w:lang w:eastAsia="tr-TR"/>
        </w:rPr>
        <w:t xml:space="preserve">analiz edilerek </w:t>
      </w:r>
      <w:r w:rsidR="004B5995">
        <w:rPr>
          <w:rFonts w:ascii="Times New Roman" w:eastAsia="Times New Roman" w:hAnsi="Times New Roman" w:cs="Times New Roman"/>
          <w:color w:val="000000" w:themeColor="text1"/>
          <w:sz w:val="24"/>
          <w:szCs w:val="24"/>
          <w:lang w:eastAsia="tr-TR"/>
        </w:rPr>
        <w:t xml:space="preserve">kurumsal ve mali yapının güçlendirilmesi çalışmaları </w:t>
      </w:r>
      <w:r w:rsidR="000D4320">
        <w:rPr>
          <w:rFonts w:ascii="Times New Roman" w:eastAsia="Times New Roman" w:hAnsi="Times New Roman" w:cs="Times New Roman"/>
          <w:color w:val="000000" w:themeColor="text1"/>
          <w:sz w:val="24"/>
          <w:szCs w:val="24"/>
          <w:lang w:eastAsia="tr-TR"/>
        </w:rPr>
        <w:t>ile birlikte</w:t>
      </w:r>
      <w:r w:rsidR="004B5995">
        <w:rPr>
          <w:rFonts w:ascii="Times New Roman" w:eastAsia="Times New Roman" w:hAnsi="Times New Roman" w:cs="Times New Roman"/>
          <w:color w:val="000000" w:themeColor="text1"/>
          <w:sz w:val="24"/>
          <w:szCs w:val="24"/>
          <w:lang w:eastAsia="tr-TR"/>
        </w:rPr>
        <w:t xml:space="preserve"> 202</w:t>
      </w:r>
      <w:r>
        <w:rPr>
          <w:rFonts w:ascii="Times New Roman" w:eastAsia="Times New Roman" w:hAnsi="Times New Roman" w:cs="Times New Roman"/>
          <w:color w:val="000000" w:themeColor="text1"/>
          <w:sz w:val="24"/>
          <w:szCs w:val="24"/>
          <w:lang w:eastAsia="tr-TR"/>
        </w:rPr>
        <w:t>3</w:t>
      </w:r>
      <w:r w:rsidR="004B5995">
        <w:rPr>
          <w:rFonts w:ascii="Times New Roman" w:eastAsia="Times New Roman" w:hAnsi="Times New Roman" w:cs="Times New Roman"/>
          <w:color w:val="000000" w:themeColor="text1"/>
          <w:sz w:val="24"/>
          <w:szCs w:val="24"/>
          <w:lang w:eastAsia="tr-TR"/>
        </w:rPr>
        <w:t xml:space="preserve"> yılı yatırım programlarımızın hazırlanması ve 202</w:t>
      </w:r>
      <w:r>
        <w:rPr>
          <w:rFonts w:ascii="Times New Roman" w:eastAsia="Times New Roman" w:hAnsi="Times New Roman" w:cs="Times New Roman"/>
          <w:color w:val="000000" w:themeColor="text1"/>
          <w:sz w:val="24"/>
          <w:szCs w:val="24"/>
          <w:lang w:eastAsia="tr-TR"/>
        </w:rPr>
        <w:t>2</w:t>
      </w:r>
      <w:r w:rsidR="004B5995">
        <w:rPr>
          <w:rFonts w:ascii="Times New Roman" w:eastAsia="Times New Roman" w:hAnsi="Times New Roman" w:cs="Times New Roman"/>
          <w:color w:val="000000" w:themeColor="text1"/>
          <w:sz w:val="24"/>
          <w:szCs w:val="24"/>
          <w:lang w:eastAsia="tr-TR"/>
        </w:rPr>
        <w:t xml:space="preserve"> yılı yatırı</w:t>
      </w:r>
      <w:r w:rsidR="00DD0818">
        <w:rPr>
          <w:rFonts w:ascii="Times New Roman" w:eastAsia="Times New Roman" w:hAnsi="Times New Roman" w:cs="Times New Roman"/>
          <w:color w:val="000000" w:themeColor="text1"/>
          <w:sz w:val="24"/>
          <w:szCs w:val="24"/>
          <w:lang w:eastAsia="tr-TR"/>
        </w:rPr>
        <w:t xml:space="preserve">m programlarımızın izlenmesi, değerlendirme ve </w:t>
      </w:r>
      <w:proofErr w:type="gramStart"/>
      <w:r w:rsidR="00DD0818">
        <w:rPr>
          <w:rFonts w:ascii="Times New Roman" w:eastAsia="Times New Roman" w:hAnsi="Times New Roman" w:cs="Times New Roman"/>
          <w:color w:val="000000" w:themeColor="text1"/>
          <w:sz w:val="24"/>
          <w:szCs w:val="24"/>
          <w:lang w:eastAsia="tr-TR"/>
        </w:rPr>
        <w:t>revizyonuna</w:t>
      </w:r>
      <w:proofErr w:type="gramEnd"/>
      <w:r w:rsidR="00DD0818">
        <w:rPr>
          <w:rFonts w:ascii="Times New Roman" w:eastAsia="Times New Roman" w:hAnsi="Times New Roman" w:cs="Times New Roman"/>
          <w:color w:val="000000" w:themeColor="text1"/>
          <w:sz w:val="24"/>
          <w:szCs w:val="24"/>
          <w:lang w:eastAsia="tr-TR"/>
        </w:rPr>
        <w:t xml:space="preserve"> imkân sağlamıştır.</w:t>
      </w:r>
      <w:r w:rsidR="004B5995">
        <w:rPr>
          <w:rFonts w:ascii="Times New Roman" w:eastAsia="Times New Roman" w:hAnsi="Times New Roman" w:cs="Times New Roman"/>
          <w:color w:val="000000" w:themeColor="text1"/>
          <w:sz w:val="24"/>
          <w:szCs w:val="24"/>
          <w:lang w:eastAsia="tr-TR"/>
        </w:rPr>
        <w:t xml:space="preserve"> </w:t>
      </w:r>
      <w:proofErr w:type="gramStart"/>
      <w:r w:rsidR="00AB662B" w:rsidRPr="00BE380D">
        <w:rPr>
          <w:rFonts w:ascii="Times New Roman" w:eastAsia="Times New Roman" w:hAnsi="Times New Roman" w:cs="Times New Roman"/>
          <w:color w:val="000000" w:themeColor="text1"/>
          <w:sz w:val="24"/>
          <w:szCs w:val="24"/>
          <w:lang w:eastAsia="tr-TR"/>
        </w:rPr>
        <w:t xml:space="preserve">Bu anlamda </w:t>
      </w:r>
      <w:r w:rsidR="009A337D">
        <w:rPr>
          <w:rFonts w:ascii="Times New Roman" w:eastAsia="Times New Roman" w:hAnsi="Times New Roman" w:cs="Times New Roman"/>
          <w:color w:val="000000" w:themeColor="text1"/>
          <w:sz w:val="24"/>
          <w:szCs w:val="24"/>
          <w:lang w:eastAsia="tr-TR"/>
        </w:rPr>
        <w:t xml:space="preserve">birinci altı aylık dönem gerçekleşmelerinin yanında, </w:t>
      </w:r>
      <w:r w:rsidR="000D4320">
        <w:rPr>
          <w:rFonts w:ascii="Times New Roman" w:eastAsia="Times New Roman" w:hAnsi="Times New Roman" w:cs="Times New Roman"/>
          <w:color w:val="000000" w:themeColor="text1"/>
          <w:sz w:val="24"/>
          <w:szCs w:val="24"/>
          <w:lang w:eastAsia="tr-TR"/>
        </w:rPr>
        <w:t>i</w:t>
      </w:r>
      <w:r w:rsidR="00AB662B" w:rsidRPr="00BE380D">
        <w:rPr>
          <w:rFonts w:ascii="Times New Roman" w:eastAsia="Times New Roman" w:hAnsi="Times New Roman" w:cs="Times New Roman"/>
          <w:color w:val="000000" w:themeColor="text1"/>
          <w:sz w:val="24"/>
          <w:szCs w:val="24"/>
          <w:lang w:eastAsia="tr-TR"/>
        </w:rPr>
        <w:t xml:space="preserve">kinci altı aylık dönem olan </w:t>
      </w:r>
      <w:r w:rsidR="00AB662B" w:rsidRPr="00BE380D">
        <w:rPr>
          <w:rFonts w:ascii="Times New Roman" w:eastAsia="Times New Roman" w:hAnsi="Times New Roman" w:cs="Times New Roman"/>
          <w:i/>
          <w:color w:val="000000" w:themeColor="text1"/>
          <w:sz w:val="24"/>
          <w:szCs w:val="24"/>
          <w:lang w:eastAsia="tr-TR"/>
        </w:rPr>
        <w:t>Temmuz ve Aralık</w:t>
      </w:r>
      <w:r w:rsidR="00AB662B" w:rsidRPr="00BE380D">
        <w:rPr>
          <w:rFonts w:ascii="Times New Roman" w:eastAsia="Times New Roman" w:hAnsi="Times New Roman" w:cs="Times New Roman"/>
          <w:color w:val="000000" w:themeColor="text1"/>
          <w:sz w:val="24"/>
          <w:szCs w:val="24"/>
          <w:lang w:eastAsia="tr-TR"/>
        </w:rPr>
        <w:t xml:space="preserve"> ayları arasındaki hedefler ile beklentilerimizin yer aldığı “</w:t>
      </w:r>
      <w:r w:rsidR="0004443F" w:rsidRPr="00BE380D">
        <w:rPr>
          <w:rFonts w:ascii="Times New Roman" w:eastAsia="Times New Roman" w:hAnsi="Times New Roman" w:cs="Times New Roman"/>
          <w:color w:val="000000" w:themeColor="text1"/>
          <w:sz w:val="24"/>
          <w:szCs w:val="24"/>
          <w:lang w:eastAsia="tr-TR"/>
        </w:rPr>
        <w:t>20</w:t>
      </w:r>
      <w:r w:rsidR="00BE380D" w:rsidRPr="00BE380D">
        <w:rPr>
          <w:rFonts w:ascii="Times New Roman" w:eastAsia="Times New Roman" w:hAnsi="Times New Roman" w:cs="Times New Roman"/>
          <w:color w:val="000000" w:themeColor="text1"/>
          <w:sz w:val="24"/>
          <w:szCs w:val="24"/>
          <w:lang w:eastAsia="tr-TR"/>
        </w:rPr>
        <w:t>2</w:t>
      </w:r>
      <w:r>
        <w:rPr>
          <w:rFonts w:ascii="Times New Roman" w:eastAsia="Times New Roman" w:hAnsi="Times New Roman" w:cs="Times New Roman"/>
          <w:color w:val="000000" w:themeColor="text1"/>
          <w:sz w:val="24"/>
          <w:szCs w:val="24"/>
          <w:lang w:eastAsia="tr-TR"/>
        </w:rPr>
        <w:t>2</w:t>
      </w:r>
      <w:r w:rsidR="00AB662B" w:rsidRPr="00BE380D">
        <w:rPr>
          <w:rFonts w:ascii="Times New Roman" w:eastAsia="Times New Roman" w:hAnsi="Times New Roman" w:cs="Times New Roman"/>
          <w:color w:val="000000" w:themeColor="text1"/>
          <w:sz w:val="24"/>
          <w:szCs w:val="24"/>
          <w:lang w:eastAsia="tr-TR"/>
        </w:rPr>
        <w:t xml:space="preserve"> Yılı Sultanbeyli Belediyesi </w:t>
      </w:r>
      <w:r w:rsidR="000D4320">
        <w:rPr>
          <w:rFonts w:ascii="Times New Roman" w:eastAsia="Times New Roman" w:hAnsi="Times New Roman" w:cs="Times New Roman"/>
          <w:color w:val="000000" w:themeColor="text1"/>
          <w:sz w:val="24"/>
          <w:szCs w:val="24"/>
          <w:lang w:eastAsia="tr-TR"/>
        </w:rPr>
        <w:t xml:space="preserve">Kurumsal Mali Durum </w:t>
      </w:r>
      <w:r w:rsidR="00AB662B" w:rsidRPr="00BE380D">
        <w:rPr>
          <w:rFonts w:ascii="Times New Roman" w:eastAsia="Times New Roman" w:hAnsi="Times New Roman" w:cs="Times New Roman"/>
          <w:color w:val="000000" w:themeColor="text1"/>
          <w:sz w:val="24"/>
          <w:szCs w:val="24"/>
          <w:lang w:eastAsia="tr-TR"/>
        </w:rPr>
        <w:t>ve Beklentiler Raporu” hazırlanarak, 5018 sayılı Kamu Mali Yönetimi ve Kontrol Kanununun bize yüklemiş olduğu sorumluluk</w:t>
      </w:r>
      <w:r w:rsidR="000D4320">
        <w:rPr>
          <w:rFonts w:ascii="Times New Roman" w:eastAsia="Times New Roman" w:hAnsi="Times New Roman" w:cs="Times New Roman"/>
          <w:color w:val="000000" w:themeColor="text1"/>
          <w:sz w:val="24"/>
          <w:szCs w:val="24"/>
          <w:lang w:eastAsia="tr-TR"/>
        </w:rPr>
        <w:t xml:space="preserve"> kapsamında şeffaflık ve hesap verilebilirlik </w:t>
      </w:r>
      <w:r w:rsidR="009A337D">
        <w:rPr>
          <w:rFonts w:ascii="Times New Roman" w:eastAsia="Times New Roman" w:hAnsi="Times New Roman" w:cs="Times New Roman"/>
          <w:color w:val="000000" w:themeColor="text1"/>
          <w:sz w:val="24"/>
          <w:szCs w:val="24"/>
          <w:lang w:eastAsia="tr-TR"/>
        </w:rPr>
        <w:t xml:space="preserve">temel ilkesi çerçevesinde </w:t>
      </w:r>
      <w:r w:rsidR="00AB662B" w:rsidRPr="00BE380D">
        <w:rPr>
          <w:rFonts w:ascii="Times New Roman" w:eastAsia="Times New Roman" w:hAnsi="Times New Roman" w:cs="Times New Roman"/>
          <w:color w:val="000000" w:themeColor="text1"/>
          <w:sz w:val="24"/>
          <w:szCs w:val="24"/>
          <w:lang w:eastAsia="tr-TR"/>
        </w:rPr>
        <w:t>bütün detayları ile açıklanmıştır.</w:t>
      </w:r>
      <w:proofErr w:type="gramEnd"/>
    </w:p>
    <w:p w14:paraId="5302A60F" w14:textId="77777777" w:rsidR="00AB662B" w:rsidRPr="00BE380D" w:rsidRDefault="00AB662B" w:rsidP="00B6522C">
      <w:pPr>
        <w:autoSpaceDE w:val="0"/>
        <w:autoSpaceDN w:val="0"/>
        <w:adjustRightInd w:val="0"/>
        <w:spacing w:after="0" w:line="312" w:lineRule="auto"/>
        <w:ind w:firstLine="708"/>
        <w:jc w:val="both"/>
        <w:rPr>
          <w:rFonts w:ascii="Times New Roman" w:eastAsia="Arial" w:hAnsi="Times New Roman" w:cs="Times New Roman"/>
          <w:color w:val="000000" w:themeColor="text1"/>
          <w:sz w:val="24"/>
          <w:szCs w:val="24"/>
        </w:rPr>
      </w:pPr>
      <w:r w:rsidRPr="00BE380D">
        <w:rPr>
          <w:rFonts w:ascii="Times New Roman" w:eastAsia="Arial" w:hAnsi="Times New Roman" w:cs="Times New Roman"/>
          <w:color w:val="000000" w:themeColor="text1"/>
          <w:sz w:val="24"/>
          <w:szCs w:val="24"/>
        </w:rPr>
        <w:t xml:space="preserve">     Kamuoyunun bilgilerine sunulur. </w:t>
      </w:r>
    </w:p>
    <w:p w14:paraId="27A96CAF" w14:textId="77777777" w:rsidR="00AB662B" w:rsidRPr="00BE380D" w:rsidRDefault="00AB662B" w:rsidP="00AB662B">
      <w:pPr>
        <w:autoSpaceDE w:val="0"/>
        <w:autoSpaceDN w:val="0"/>
        <w:adjustRightInd w:val="0"/>
        <w:spacing w:after="0" w:line="312" w:lineRule="auto"/>
        <w:ind w:left="6373"/>
        <w:jc w:val="center"/>
        <w:rPr>
          <w:rFonts w:ascii="Times New Roman" w:eastAsia="Arial" w:hAnsi="Times New Roman" w:cs="Times New Roman"/>
          <w:b/>
          <w:color w:val="000000" w:themeColor="text1"/>
          <w:sz w:val="24"/>
          <w:szCs w:val="24"/>
        </w:rPr>
      </w:pPr>
    </w:p>
    <w:p w14:paraId="29BB4A3F" w14:textId="77777777" w:rsidR="00AB662B" w:rsidRPr="00BE380D" w:rsidRDefault="00AB662B" w:rsidP="00AB662B">
      <w:pPr>
        <w:autoSpaceDE w:val="0"/>
        <w:autoSpaceDN w:val="0"/>
        <w:adjustRightInd w:val="0"/>
        <w:spacing w:after="0" w:line="312" w:lineRule="auto"/>
        <w:ind w:left="6373"/>
        <w:jc w:val="center"/>
        <w:rPr>
          <w:rFonts w:ascii="Times New Roman" w:eastAsia="Arial" w:hAnsi="Times New Roman" w:cs="Times New Roman"/>
          <w:b/>
          <w:color w:val="000000" w:themeColor="text1"/>
          <w:sz w:val="24"/>
          <w:szCs w:val="24"/>
        </w:rPr>
      </w:pPr>
      <w:r w:rsidRPr="00BE380D">
        <w:rPr>
          <w:rFonts w:ascii="Times New Roman" w:eastAsia="Arial" w:hAnsi="Times New Roman" w:cs="Times New Roman"/>
          <w:b/>
          <w:color w:val="000000" w:themeColor="text1"/>
          <w:sz w:val="24"/>
          <w:szCs w:val="24"/>
        </w:rPr>
        <w:t>Hüseyin KESKİN</w:t>
      </w:r>
    </w:p>
    <w:p w14:paraId="111C101B" w14:textId="77777777" w:rsidR="00AB662B" w:rsidRPr="00BE380D" w:rsidRDefault="00AB662B" w:rsidP="00AB662B">
      <w:pPr>
        <w:autoSpaceDE w:val="0"/>
        <w:autoSpaceDN w:val="0"/>
        <w:adjustRightInd w:val="0"/>
        <w:spacing w:after="0" w:line="312" w:lineRule="auto"/>
        <w:ind w:left="6373"/>
        <w:jc w:val="center"/>
        <w:rPr>
          <w:rFonts w:ascii="Times New Roman" w:eastAsia="Arial" w:hAnsi="Times New Roman" w:cs="Times New Roman"/>
          <w:b/>
          <w:color w:val="000000" w:themeColor="text1"/>
          <w:sz w:val="24"/>
          <w:szCs w:val="24"/>
        </w:rPr>
      </w:pPr>
      <w:r w:rsidRPr="00BE380D">
        <w:rPr>
          <w:rFonts w:ascii="Times New Roman" w:eastAsia="Arial" w:hAnsi="Times New Roman" w:cs="Times New Roman"/>
          <w:b/>
          <w:color w:val="000000" w:themeColor="text1"/>
          <w:sz w:val="24"/>
          <w:szCs w:val="24"/>
        </w:rPr>
        <w:t>Sultanbeyli Belediye Başkanı</w:t>
      </w:r>
    </w:p>
    <w:p w14:paraId="7CA29EA4" w14:textId="77777777" w:rsidR="00AB662B" w:rsidRPr="001C1391" w:rsidRDefault="00AB662B" w:rsidP="00AB662B">
      <w:pPr>
        <w:spacing w:after="120" w:line="312" w:lineRule="auto"/>
        <w:jc w:val="both"/>
        <w:rPr>
          <w:rFonts w:ascii="Times New Roman" w:eastAsia="Times New Roman" w:hAnsi="Times New Roman" w:cs="Times New Roman"/>
          <w:b/>
          <w:bCs/>
          <w:color w:val="FF0000"/>
          <w:sz w:val="28"/>
          <w:szCs w:val="28"/>
          <w:highlight w:val="lightGray"/>
          <w:lang w:eastAsia="tr-TR"/>
        </w:rPr>
        <w:sectPr w:rsidR="00AB662B" w:rsidRPr="001C1391" w:rsidSect="004328C5">
          <w:footerReference w:type="even" r:id="rId9"/>
          <w:footerReference w:type="default" r:id="rId10"/>
          <w:footerReference w:type="first" r:id="rId11"/>
          <w:pgSz w:w="11906" w:h="16838"/>
          <w:pgMar w:top="1985" w:right="748" w:bottom="1418" w:left="1077" w:header="709" w:footer="709" w:gutter="0"/>
          <w:pgBorders w:offsetFrom="page">
            <w:top w:val="single" w:sz="6" w:space="24" w:color="FFFFFF"/>
            <w:left w:val="single" w:sz="6" w:space="24" w:color="FFFFFF"/>
            <w:bottom w:val="single" w:sz="6" w:space="24" w:color="FFFFFF"/>
            <w:right w:val="single" w:sz="6" w:space="24" w:color="FFFFFF"/>
          </w:pgBorders>
          <w:pgNumType w:start="0"/>
          <w:cols w:space="708"/>
          <w:titlePg/>
          <w:docGrid w:linePitch="360"/>
        </w:sectPr>
      </w:pPr>
    </w:p>
    <w:p w14:paraId="05ACFAAF" w14:textId="2B888C6B" w:rsidR="00AB662B" w:rsidRPr="001C1391" w:rsidRDefault="00AB662B" w:rsidP="00AB662B">
      <w:pPr>
        <w:spacing w:after="0" w:line="360" w:lineRule="auto"/>
        <w:jc w:val="center"/>
        <w:rPr>
          <w:rFonts w:ascii="Times New Roman" w:eastAsia="Times New Roman" w:hAnsi="Times New Roman" w:cs="Times New Roman"/>
          <w:sz w:val="28"/>
          <w:szCs w:val="28"/>
          <w:lang w:eastAsia="tr-TR"/>
        </w:rPr>
      </w:pPr>
      <w:r w:rsidRPr="001C1391">
        <w:rPr>
          <w:rFonts w:ascii="Times New Roman" w:eastAsia="Times New Roman" w:hAnsi="Times New Roman" w:cs="Times New Roman"/>
          <w:b/>
          <w:bCs/>
          <w:sz w:val="28"/>
          <w:szCs w:val="28"/>
          <w:highlight w:val="lightGray"/>
          <w:lang w:eastAsia="tr-TR"/>
        </w:rPr>
        <w:lastRenderedPageBreak/>
        <w:t xml:space="preserve">I. OCAK-HAZİRAN </w:t>
      </w:r>
      <w:r w:rsidR="0004443F" w:rsidRPr="001C1391">
        <w:rPr>
          <w:rFonts w:ascii="Times New Roman" w:eastAsia="Times New Roman" w:hAnsi="Times New Roman" w:cs="Times New Roman"/>
          <w:b/>
          <w:bCs/>
          <w:sz w:val="28"/>
          <w:szCs w:val="28"/>
          <w:highlight w:val="lightGray"/>
          <w:lang w:eastAsia="tr-TR"/>
        </w:rPr>
        <w:t>20</w:t>
      </w:r>
      <w:r w:rsidR="001C1391" w:rsidRPr="001C1391">
        <w:rPr>
          <w:rFonts w:ascii="Times New Roman" w:eastAsia="Times New Roman" w:hAnsi="Times New Roman" w:cs="Times New Roman"/>
          <w:b/>
          <w:bCs/>
          <w:sz w:val="28"/>
          <w:szCs w:val="28"/>
          <w:highlight w:val="lightGray"/>
          <w:lang w:eastAsia="tr-TR"/>
        </w:rPr>
        <w:t>2</w:t>
      </w:r>
      <w:r w:rsidR="006A2314">
        <w:rPr>
          <w:rFonts w:ascii="Times New Roman" w:eastAsia="Times New Roman" w:hAnsi="Times New Roman" w:cs="Times New Roman"/>
          <w:b/>
          <w:bCs/>
          <w:sz w:val="28"/>
          <w:szCs w:val="28"/>
          <w:highlight w:val="lightGray"/>
          <w:lang w:eastAsia="tr-TR"/>
        </w:rPr>
        <w:t>2</w:t>
      </w:r>
      <w:r w:rsidRPr="001C1391">
        <w:rPr>
          <w:rFonts w:ascii="Times New Roman" w:eastAsia="Times New Roman" w:hAnsi="Times New Roman" w:cs="Times New Roman"/>
          <w:b/>
          <w:bCs/>
          <w:sz w:val="28"/>
          <w:szCs w:val="28"/>
          <w:highlight w:val="lightGray"/>
          <w:lang w:eastAsia="tr-TR"/>
        </w:rPr>
        <w:t xml:space="preserve"> DÖNEMİ BÜTÇE UYGULAMA SONUÇLARI</w:t>
      </w:r>
    </w:p>
    <w:p w14:paraId="5819BDDA" w14:textId="77777777" w:rsidR="00AB662B" w:rsidRPr="001C1391" w:rsidRDefault="00AB662B" w:rsidP="00D34596">
      <w:pPr>
        <w:pStyle w:val="Balk1"/>
        <w:rPr>
          <w:lang w:eastAsia="tr-TR"/>
        </w:rPr>
      </w:pPr>
      <w:r w:rsidRPr="001C1391">
        <w:rPr>
          <w:lang w:eastAsia="tr-TR"/>
        </w:rPr>
        <w:t xml:space="preserve">GİRİŞ </w:t>
      </w:r>
    </w:p>
    <w:p w14:paraId="6E952976" w14:textId="2EF2A435" w:rsidR="00AB662B" w:rsidRPr="00B53B56" w:rsidRDefault="00AF4FCE" w:rsidP="00AB662B">
      <w:pPr>
        <w:spacing w:after="0" w:line="360" w:lineRule="auto"/>
        <w:ind w:firstLine="709"/>
        <w:jc w:val="both"/>
        <w:rPr>
          <w:rFonts w:ascii="Times New Roman" w:eastAsia="Times New Roman" w:hAnsi="Times New Roman" w:cs="Times New Roman"/>
          <w:b/>
          <w:bCs/>
          <w:color w:val="000000" w:themeColor="text1"/>
          <w:sz w:val="23"/>
          <w:szCs w:val="23"/>
          <w:lang w:eastAsia="tr-TR"/>
        </w:rPr>
      </w:pPr>
      <w:r>
        <w:rPr>
          <w:rFonts w:ascii="Times New Roman" w:eastAsia="Times New Roman" w:hAnsi="Times New Roman" w:cs="Times New Roman"/>
          <w:sz w:val="23"/>
          <w:szCs w:val="23"/>
          <w:lang w:eastAsia="tr-TR"/>
        </w:rPr>
        <w:t>Belediye Meclisimizin 09</w:t>
      </w:r>
      <w:r w:rsidR="0004443F" w:rsidRPr="001C1391">
        <w:rPr>
          <w:rFonts w:ascii="Times New Roman" w:eastAsia="Times New Roman" w:hAnsi="Times New Roman" w:cs="Times New Roman"/>
          <w:sz w:val="23"/>
          <w:szCs w:val="23"/>
          <w:lang w:eastAsia="tr-TR"/>
        </w:rPr>
        <w:t>.10.20</w:t>
      </w:r>
      <w:r>
        <w:rPr>
          <w:rFonts w:ascii="Times New Roman" w:eastAsia="Times New Roman" w:hAnsi="Times New Roman" w:cs="Times New Roman"/>
          <w:sz w:val="23"/>
          <w:szCs w:val="23"/>
          <w:lang w:eastAsia="tr-TR"/>
        </w:rPr>
        <w:t>20</w:t>
      </w:r>
      <w:r w:rsidR="0004443F" w:rsidRPr="001C1391">
        <w:rPr>
          <w:rFonts w:ascii="Times New Roman" w:eastAsia="Times New Roman" w:hAnsi="Times New Roman" w:cs="Times New Roman"/>
          <w:sz w:val="23"/>
          <w:szCs w:val="23"/>
          <w:lang w:eastAsia="tr-TR"/>
        </w:rPr>
        <w:t xml:space="preserve"> tarih ve 20</w:t>
      </w:r>
      <w:r>
        <w:rPr>
          <w:rFonts w:ascii="Times New Roman" w:eastAsia="Times New Roman" w:hAnsi="Times New Roman" w:cs="Times New Roman"/>
          <w:sz w:val="23"/>
          <w:szCs w:val="23"/>
          <w:lang w:eastAsia="tr-TR"/>
        </w:rPr>
        <w:t>20</w:t>
      </w:r>
      <w:r w:rsidR="0004443F" w:rsidRPr="001C1391">
        <w:rPr>
          <w:rFonts w:ascii="Times New Roman" w:eastAsia="Times New Roman" w:hAnsi="Times New Roman" w:cs="Times New Roman"/>
          <w:sz w:val="23"/>
          <w:szCs w:val="23"/>
          <w:lang w:eastAsia="tr-TR"/>
        </w:rPr>
        <w:t>/</w:t>
      </w:r>
      <w:r>
        <w:rPr>
          <w:rFonts w:ascii="Times New Roman" w:eastAsia="Times New Roman" w:hAnsi="Times New Roman" w:cs="Times New Roman"/>
          <w:sz w:val="23"/>
          <w:szCs w:val="23"/>
          <w:lang w:eastAsia="tr-TR"/>
        </w:rPr>
        <w:t>46</w:t>
      </w:r>
      <w:r w:rsidR="00AB662B" w:rsidRPr="001C1391">
        <w:rPr>
          <w:rFonts w:ascii="Times New Roman" w:eastAsia="Times New Roman" w:hAnsi="Times New Roman" w:cs="Times New Roman"/>
          <w:sz w:val="23"/>
          <w:szCs w:val="23"/>
          <w:lang w:eastAsia="tr-TR"/>
        </w:rPr>
        <w:t xml:space="preserve"> sayılı kararıyla stratejik plan ve performans programına uygun olarak hazırlanarak kabul edilen </w:t>
      </w:r>
      <w:r w:rsidR="0004443F" w:rsidRPr="001C1391">
        <w:rPr>
          <w:rFonts w:ascii="Times New Roman" w:eastAsia="Times New Roman" w:hAnsi="Times New Roman" w:cs="Times New Roman"/>
          <w:sz w:val="23"/>
          <w:szCs w:val="23"/>
          <w:lang w:eastAsia="tr-TR"/>
        </w:rPr>
        <w:t>20</w:t>
      </w:r>
      <w:r w:rsidR="001C1391" w:rsidRPr="001C1391">
        <w:rPr>
          <w:rFonts w:ascii="Times New Roman" w:eastAsia="Times New Roman" w:hAnsi="Times New Roman" w:cs="Times New Roman"/>
          <w:sz w:val="23"/>
          <w:szCs w:val="23"/>
          <w:lang w:eastAsia="tr-TR"/>
        </w:rPr>
        <w:t>2</w:t>
      </w:r>
      <w:r w:rsidR="0013146D">
        <w:rPr>
          <w:rFonts w:ascii="Times New Roman" w:eastAsia="Times New Roman" w:hAnsi="Times New Roman" w:cs="Times New Roman"/>
          <w:sz w:val="23"/>
          <w:szCs w:val="23"/>
          <w:lang w:eastAsia="tr-TR"/>
        </w:rPr>
        <w:t>2</w:t>
      </w:r>
      <w:r w:rsidR="00AB662B" w:rsidRPr="001C1391">
        <w:rPr>
          <w:rFonts w:ascii="Times New Roman" w:eastAsia="Times New Roman" w:hAnsi="Times New Roman" w:cs="Times New Roman"/>
          <w:sz w:val="23"/>
          <w:szCs w:val="23"/>
          <w:lang w:eastAsia="tr-TR"/>
        </w:rPr>
        <w:t xml:space="preserve"> mali y</w:t>
      </w:r>
      <w:r w:rsidR="0004443F" w:rsidRPr="001C1391">
        <w:rPr>
          <w:rFonts w:ascii="Times New Roman" w:eastAsia="Times New Roman" w:hAnsi="Times New Roman" w:cs="Times New Roman"/>
          <w:sz w:val="23"/>
          <w:szCs w:val="23"/>
          <w:lang w:eastAsia="tr-TR"/>
        </w:rPr>
        <w:t>ılı gelir ve gider bütçesi,</w:t>
      </w:r>
      <w:r w:rsidR="0004443F" w:rsidRPr="001C1391">
        <w:rPr>
          <w:rFonts w:ascii="Times New Roman" w:eastAsia="Times New Roman" w:hAnsi="Times New Roman" w:cs="Times New Roman"/>
          <w:color w:val="FF0000"/>
          <w:sz w:val="23"/>
          <w:szCs w:val="23"/>
          <w:lang w:eastAsia="tr-TR"/>
        </w:rPr>
        <w:t xml:space="preserve"> </w:t>
      </w:r>
      <w:r w:rsidR="0004443F" w:rsidRPr="001C1391">
        <w:rPr>
          <w:rFonts w:ascii="Times New Roman" w:eastAsia="Times New Roman" w:hAnsi="Times New Roman" w:cs="Times New Roman"/>
          <w:sz w:val="23"/>
          <w:szCs w:val="23"/>
          <w:lang w:eastAsia="tr-TR"/>
        </w:rPr>
        <w:t>20</w:t>
      </w:r>
      <w:r>
        <w:rPr>
          <w:rFonts w:ascii="Times New Roman" w:eastAsia="Times New Roman" w:hAnsi="Times New Roman" w:cs="Times New Roman"/>
          <w:sz w:val="23"/>
          <w:szCs w:val="23"/>
          <w:lang w:eastAsia="tr-TR"/>
        </w:rPr>
        <w:t>2</w:t>
      </w:r>
      <w:r w:rsidR="0013146D">
        <w:rPr>
          <w:rFonts w:ascii="Times New Roman" w:eastAsia="Times New Roman" w:hAnsi="Times New Roman" w:cs="Times New Roman"/>
          <w:sz w:val="23"/>
          <w:szCs w:val="23"/>
          <w:lang w:eastAsia="tr-TR"/>
        </w:rPr>
        <w:t>1</w:t>
      </w:r>
      <w:r w:rsidR="00F86A23" w:rsidRPr="001C1391">
        <w:rPr>
          <w:rFonts w:ascii="Times New Roman" w:eastAsia="Times New Roman" w:hAnsi="Times New Roman" w:cs="Times New Roman"/>
          <w:sz w:val="23"/>
          <w:szCs w:val="23"/>
          <w:lang w:eastAsia="tr-TR"/>
        </w:rPr>
        <w:t xml:space="preserve"> yılına göre % </w:t>
      </w:r>
      <w:r w:rsidR="007765CB">
        <w:rPr>
          <w:rFonts w:ascii="Times New Roman" w:eastAsia="Times New Roman" w:hAnsi="Times New Roman" w:cs="Times New Roman"/>
          <w:sz w:val="23"/>
          <w:szCs w:val="23"/>
          <w:lang w:eastAsia="tr-TR"/>
        </w:rPr>
        <w:t>42,45</w:t>
      </w:r>
      <w:r w:rsidR="00AB662B" w:rsidRPr="001C1391">
        <w:rPr>
          <w:rFonts w:ascii="Times New Roman" w:eastAsia="Times New Roman" w:hAnsi="Times New Roman" w:cs="Times New Roman"/>
          <w:sz w:val="23"/>
          <w:szCs w:val="23"/>
          <w:lang w:eastAsia="tr-TR"/>
        </w:rPr>
        <w:t xml:space="preserve"> </w:t>
      </w:r>
      <w:r>
        <w:rPr>
          <w:rFonts w:ascii="Times New Roman" w:eastAsia="Times New Roman" w:hAnsi="Times New Roman" w:cs="Times New Roman"/>
          <w:sz w:val="23"/>
          <w:szCs w:val="23"/>
          <w:lang w:eastAsia="tr-TR"/>
        </w:rPr>
        <w:t>artışla</w:t>
      </w:r>
      <w:r w:rsidR="00AB662B" w:rsidRPr="001C1391">
        <w:rPr>
          <w:rFonts w:ascii="Times New Roman" w:eastAsia="Times New Roman" w:hAnsi="Times New Roman" w:cs="Times New Roman"/>
          <w:sz w:val="23"/>
          <w:szCs w:val="23"/>
          <w:lang w:eastAsia="tr-TR"/>
        </w:rPr>
        <w:t xml:space="preserve"> </w:t>
      </w:r>
      <w:r w:rsidR="0013146D">
        <w:rPr>
          <w:rFonts w:ascii="Times New Roman" w:eastAsia="Times New Roman" w:hAnsi="Times New Roman" w:cs="Times New Roman"/>
          <w:sz w:val="23"/>
          <w:szCs w:val="23"/>
          <w:lang w:eastAsia="tr-TR"/>
        </w:rPr>
        <w:t>527</w:t>
      </w:r>
      <w:r>
        <w:rPr>
          <w:rFonts w:ascii="Times New Roman" w:eastAsia="Times New Roman" w:hAnsi="Times New Roman" w:cs="Times New Roman"/>
          <w:sz w:val="23"/>
          <w:szCs w:val="23"/>
          <w:lang w:eastAsia="tr-TR"/>
        </w:rPr>
        <w:t>.000</w:t>
      </w:r>
      <w:r w:rsidR="00AB662B" w:rsidRPr="001C1391">
        <w:rPr>
          <w:rFonts w:ascii="Times New Roman" w:eastAsia="Times New Roman" w:hAnsi="Times New Roman" w:cs="Times New Roman"/>
          <w:sz w:val="23"/>
          <w:szCs w:val="23"/>
          <w:lang w:eastAsia="tr-TR"/>
        </w:rPr>
        <w:t xml:space="preserve">.000,00 </w:t>
      </w:r>
      <w:r w:rsidR="00AB662B" w:rsidRPr="001C1391">
        <w:rPr>
          <w:rFonts w:ascii="Arial TUR" w:eastAsia="Times New Roman" w:hAnsi="Arial TUR" w:cs="Arial TUR"/>
          <w:sz w:val="20"/>
          <w:szCs w:val="20"/>
          <w:lang w:eastAsia="tr-TR"/>
        </w:rPr>
        <w:t>₺</w:t>
      </w:r>
      <w:r w:rsidR="00AB662B" w:rsidRPr="001C1391">
        <w:rPr>
          <w:rFonts w:ascii="Times New Roman" w:eastAsia="Times New Roman" w:hAnsi="Times New Roman" w:cs="Times New Roman"/>
          <w:sz w:val="23"/>
          <w:szCs w:val="23"/>
          <w:lang w:eastAsia="tr-TR"/>
        </w:rPr>
        <w:t xml:space="preserve"> olarak ge</w:t>
      </w:r>
      <w:r w:rsidR="00F86A23" w:rsidRPr="001C1391">
        <w:rPr>
          <w:rFonts w:ascii="Times New Roman" w:eastAsia="Times New Roman" w:hAnsi="Times New Roman" w:cs="Times New Roman"/>
          <w:sz w:val="23"/>
          <w:szCs w:val="23"/>
          <w:lang w:eastAsia="tr-TR"/>
        </w:rPr>
        <w:t xml:space="preserve">rçekleşeceği öngörülmüştür. </w:t>
      </w:r>
      <w:r w:rsidR="00F86A23" w:rsidRPr="00F34D46">
        <w:rPr>
          <w:rFonts w:ascii="Times New Roman" w:eastAsia="Times New Roman" w:hAnsi="Times New Roman" w:cs="Times New Roman"/>
          <w:sz w:val="23"/>
          <w:szCs w:val="23"/>
          <w:lang w:eastAsia="tr-TR"/>
        </w:rPr>
        <w:t>20</w:t>
      </w:r>
      <w:r w:rsidR="00F34D46" w:rsidRPr="00F34D46">
        <w:rPr>
          <w:rFonts w:ascii="Times New Roman" w:eastAsia="Times New Roman" w:hAnsi="Times New Roman" w:cs="Times New Roman"/>
          <w:sz w:val="23"/>
          <w:szCs w:val="23"/>
          <w:lang w:eastAsia="tr-TR"/>
        </w:rPr>
        <w:t>2</w:t>
      </w:r>
      <w:r w:rsidR="0013146D">
        <w:rPr>
          <w:rFonts w:ascii="Times New Roman" w:eastAsia="Times New Roman" w:hAnsi="Times New Roman" w:cs="Times New Roman"/>
          <w:sz w:val="23"/>
          <w:szCs w:val="23"/>
          <w:lang w:eastAsia="tr-TR"/>
        </w:rPr>
        <w:t>2</w:t>
      </w:r>
      <w:r w:rsidR="00AB662B" w:rsidRPr="00F34D46">
        <w:rPr>
          <w:rFonts w:ascii="Times New Roman" w:eastAsia="Times New Roman" w:hAnsi="Times New Roman" w:cs="Times New Roman"/>
          <w:sz w:val="23"/>
          <w:szCs w:val="23"/>
          <w:lang w:eastAsia="tr-TR"/>
        </w:rPr>
        <w:t xml:space="preserve"> yılının ilk 6 aylık ne</w:t>
      </w:r>
      <w:r w:rsidR="00F86A23" w:rsidRPr="00F34D46">
        <w:rPr>
          <w:rFonts w:ascii="Times New Roman" w:eastAsia="Times New Roman" w:hAnsi="Times New Roman" w:cs="Times New Roman"/>
          <w:sz w:val="23"/>
          <w:szCs w:val="23"/>
          <w:lang w:eastAsia="tr-TR"/>
        </w:rPr>
        <w:t>t bütçe gelir gerçekleşmesi 20</w:t>
      </w:r>
      <w:r>
        <w:rPr>
          <w:rFonts w:ascii="Times New Roman" w:eastAsia="Times New Roman" w:hAnsi="Times New Roman" w:cs="Times New Roman"/>
          <w:sz w:val="23"/>
          <w:szCs w:val="23"/>
          <w:lang w:eastAsia="tr-TR"/>
        </w:rPr>
        <w:t>2</w:t>
      </w:r>
      <w:r w:rsidR="0013146D">
        <w:rPr>
          <w:rFonts w:ascii="Times New Roman" w:eastAsia="Times New Roman" w:hAnsi="Times New Roman" w:cs="Times New Roman"/>
          <w:sz w:val="23"/>
          <w:szCs w:val="23"/>
          <w:lang w:eastAsia="tr-TR"/>
        </w:rPr>
        <w:t>1</w:t>
      </w:r>
      <w:r w:rsidR="00AB662B" w:rsidRPr="00F34D46">
        <w:rPr>
          <w:rFonts w:ascii="Times New Roman" w:eastAsia="Times New Roman" w:hAnsi="Times New Roman" w:cs="Times New Roman"/>
          <w:sz w:val="23"/>
          <w:szCs w:val="23"/>
          <w:lang w:eastAsia="tr-TR"/>
        </w:rPr>
        <w:t xml:space="preserve"> yılının aynı dönemine göre </w:t>
      </w:r>
      <w:r w:rsidR="00AB662B" w:rsidRPr="00B53B56">
        <w:rPr>
          <w:rFonts w:ascii="Times New Roman" w:eastAsia="Times New Roman" w:hAnsi="Times New Roman" w:cs="Times New Roman"/>
          <w:color w:val="000000" w:themeColor="text1"/>
          <w:sz w:val="23"/>
          <w:szCs w:val="23"/>
          <w:lang w:eastAsia="tr-TR"/>
        </w:rPr>
        <w:t>%</w:t>
      </w:r>
      <w:r w:rsidR="007765CB">
        <w:rPr>
          <w:rFonts w:ascii="Times New Roman" w:eastAsia="Times New Roman" w:hAnsi="Times New Roman" w:cs="Times New Roman"/>
          <w:color w:val="000000" w:themeColor="text1"/>
          <w:sz w:val="23"/>
          <w:szCs w:val="23"/>
          <w:lang w:eastAsia="tr-TR"/>
        </w:rPr>
        <w:t>202</w:t>
      </w:r>
      <w:r w:rsidR="00AB662B" w:rsidRPr="00B53B56">
        <w:rPr>
          <w:rFonts w:ascii="Times New Roman" w:eastAsia="Times New Roman" w:hAnsi="Times New Roman" w:cs="Times New Roman"/>
          <w:color w:val="000000" w:themeColor="text1"/>
          <w:sz w:val="23"/>
          <w:szCs w:val="23"/>
          <w:lang w:eastAsia="tr-TR"/>
        </w:rPr>
        <w:t xml:space="preserve">’lik bir </w:t>
      </w:r>
      <w:r w:rsidR="00F51698" w:rsidRPr="00B53B56">
        <w:rPr>
          <w:rFonts w:ascii="Times New Roman" w:eastAsia="Times New Roman" w:hAnsi="Times New Roman" w:cs="Times New Roman"/>
          <w:color w:val="000000" w:themeColor="text1"/>
          <w:sz w:val="23"/>
          <w:szCs w:val="23"/>
          <w:lang w:eastAsia="tr-TR"/>
        </w:rPr>
        <w:t>a</w:t>
      </w:r>
      <w:r w:rsidR="006B61A1" w:rsidRPr="00B53B56">
        <w:rPr>
          <w:rFonts w:ascii="Times New Roman" w:eastAsia="Times New Roman" w:hAnsi="Times New Roman" w:cs="Times New Roman"/>
          <w:color w:val="000000" w:themeColor="text1"/>
          <w:sz w:val="23"/>
          <w:szCs w:val="23"/>
          <w:lang w:eastAsia="tr-TR"/>
        </w:rPr>
        <w:t>rtışla</w:t>
      </w:r>
      <w:r w:rsidR="00AB662B" w:rsidRPr="00B53B56">
        <w:rPr>
          <w:rFonts w:ascii="Times New Roman" w:eastAsia="Times New Roman" w:hAnsi="Times New Roman" w:cs="Times New Roman"/>
          <w:color w:val="000000" w:themeColor="text1"/>
          <w:sz w:val="23"/>
          <w:szCs w:val="23"/>
          <w:lang w:eastAsia="tr-TR"/>
        </w:rPr>
        <w:t xml:space="preserve"> </w:t>
      </w:r>
      <w:r w:rsidR="007765CB">
        <w:rPr>
          <w:rFonts w:ascii="Times New Roman" w:eastAsia="Times New Roman" w:hAnsi="Times New Roman" w:cs="Times New Roman"/>
          <w:bCs/>
          <w:color w:val="000000" w:themeColor="text1"/>
          <w:sz w:val="23"/>
          <w:szCs w:val="23"/>
          <w:lang w:eastAsia="tr-TR"/>
        </w:rPr>
        <w:t>138.866.432,82</w:t>
      </w:r>
      <w:r w:rsidR="00AB662B" w:rsidRPr="00B53B56">
        <w:rPr>
          <w:rFonts w:ascii="Arial TUR" w:eastAsia="Times New Roman" w:hAnsi="Arial TUR" w:cs="Arial TUR"/>
          <w:color w:val="000000" w:themeColor="text1"/>
          <w:sz w:val="20"/>
          <w:szCs w:val="20"/>
          <w:lang w:eastAsia="tr-TR"/>
        </w:rPr>
        <w:t>₺</w:t>
      </w:r>
      <w:r w:rsidR="00AB662B" w:rsidRPr="00B53B56">
        <w:rPr>
          <w:rFonts w:ascii="Times New Roman" w:eastAsia="Times New Roman" w:hAnsi="Times New Roman" w:cs="Times New Roman"/>
          <w:color w:val="000000" w:themeColor="text1"/>
          <w:sz w:val="23"/>
          <w:szCs w:val="23"/>
          <w:lang w:eastAsia="tr-TR"/>
        </w:rPr>
        <w:t xml:space="preserve">’den </w:t>
      </w:r>
      <w:r w:rsidR="007765CB">
        <w:rPr>
          <w:rFonts w:ascii="Times New Roman" w:eastAsia="Times New Roman" w:hAnsi="Times New Roman" w:cs="Times New Roman"/>
          <w:bCs/>
          <w:color w:val="000000" w:themeColor="text1"/>
          <w:sz w:val="23"/>
          <w:szCs w:val="23"/>
          <w:lang w:eastAsia="tr-TR"/>
        </w:rPr>
        <w:t>418.819.904,04</w:t>
      </w:r>
      <w:r w:rsidR="00AB662B" w:rsidRPr="00B53B56">
        <w:rPr>
          <w:rFonts w:ascii="Arial TUR" w:eastAsia="Times New Roman" w:hAnsi="Arial TUR" w:cs="Arial TUR"/>
          <w:color w:val="000000" w:themeColor="text1"/>
          <w:sz w:val="20"/>
          <w:szCs w:val="20"/>
          <w:lang w:eastAsia="tr-TR"/>
        </w:rPr>
        <w:t>₺</w:t>
      </w:r>
      <w:r w:rsidR="00AB662B" w:rsidRPr="00B53B56">
        <w:rPr>
          <w:rFonts w:ascii="Times New Roman" w:eastAsia="Times New Roman" w:hAnsi="Times New Roman" w:cs="Times New Roman"/>
          <w:color w:val="000000" w:themeColor="text1"/>
          <w:sz w:val="23"/>
          <w:szCs w:val="23"/>
          <w:lang w:eastAsia="tr-TR"/>
        </w:rPr>
        <w:t xml:space="preserve">’ye </w:t>
      </w:r>
      <w:r w:rsidR="00B53B56" w:rsidRPr="00B53B56">
        <w:rPr>
          <w:rFonts w:ascii="Times New Roman" w:eastAsia="Times New Roman" w:hAnsi="Times New Roman" w:cs="Times New Roman"/>
          <w:color w:val="000000" w:themeColor="text1"/>
          <w:sz w:val="23"/>
          <w:szCs w:val="23"/>
          <w:lang w:eastAsia="tr-TR"/>
        </w:rPr>
        <w:t>yükselmiştir</w:t>
      </w:r>
      <w:r w:rsidR="00F51698" w:rsidRPr="00B53B56">
        <w:rPr>
          <w:rFonts w:ascii="Times New Roman" w:eastAsia="Times New Roman" w:hAnsi="Times New Roman" w:cs="Times New Roman"/>
          <w:color w:val="000000" w:themeColor="text1"/>
          <w:sz w:val="23"/>
          <w:szCs w:val="23"/>
          <w:lang w:eastAsia="tr-TR"/>
        </w:rPr>
        <w:t>.</w:t>
      </w:r>
    </w:p>
    <w:p w14:paraId="6B6488D4" w14:textId="75953AC8" w:rsidR="00AB662B" w:rsidRPr="00415B9B" w:rsidRDefault="00AB662B" w:rsidP="00AB662B">
      <w:pPr>
        <w:spacing w:after="0" w:line="360" w:lineRule="auto"/>
        <w:jc w:val="both"/>
        <w:rPr>
          <w:rFonts w:ascii="Times New Roman" w:eastAsia="Times New Roman" w:hAnsi="Times New Roman" w:cs="Times New Roman"/>
          <w:b/>
          <w:bCs/>
          <w:color w:val="000000" w:themeColor="text1"/>
          <w:sz w:val="16"/>
          <w:szCs w:val="16"/>
          <w:lang w:eastAsia="tr-TR"/>
        </w:rPr>
      </w:pPr>
      <w:r w:rsidRPr="001C1391">
        <w:rPr>
          <w:rFonts w:ascii="Times New Roman" w:eastAsia="Times New Roman" w:hAnsi="Times New Roman" w:cs="Times New Roman"/>
          <w:color w:val="FF0000"/>
          <w:sz w:val="23"/>
          <w:szCs w:val="23"/>
          <w:lang w:eastAsia="tr-TR"/>
        </w:rPr>
        <w:tab/>
      </w:r>
      <w:r w:rsidR="00411D04" w:rsidRPr="00415B9B">
        <w:rPr>
          <w:rFonts w:ascii="Times New Roman" w:eastAsia="Times New Roman" w:hAnsi="Times New Roman" w:cs="Times New Roman"/>
          <w:color w:val="000000" w:themeColor="text1"/>
          <w:sz w:val="23"/>
          <w:szCs w:val="23"/>
          <w:lang w:eastAsia="tr-TR"/>
        </w:rPr>
        <w:t xml:space="preserve">Gider gerçekleşmemiz ise; </w:t>
      </w:r>
      <w:r w:rsidR="00795590">
        <w:rPr>
          <w:rFonts w:ascii="Times New Roman" w:eastAsia="Times New Roman" w:hAnsi="Times New Roman" w:cs="Times New Roman"/>
          <w:color w:val="000000" w:themeColor="text1"/>
          <w:sz w:val="23"/>
          <w:szCs w:val="23"/>
          <w:lang w:eastAsia="tr-TR"/>
        </w:rPr>
        <w:t>202</w:t>
      </w:r>
      <w:r w:rsidR="007765CB">
        <w:rPr>
          <w:rFonts w:ascii="Times New Roman" w:eastAsia="Times New Roman" w:hAnsi="Times New Roman" w:cs="Times New Roman"/>
          <w:color w:val="000000" w:themeColor="text1"/>
          <w:sz w:val="23"/>
          <w:szCs w:val="23"/>
          <w:lang w:eastAsia="tr-TR"/>
        </w:rPr>
        <w:t>2</w:t>
      </w:r>
      <w:r w:rsidRPr="00415B9B">
        <w:rPr>
          <w:rFonts w:ascii="Times New Roman" w:eastAsia="Times New Roman" w:hAnsi="Times New Roman" w:cs="Times New Roman"/>
          <w:color w:val="000000" w:themeColor="text1"/>
          <w:sz w:val="23"/>
          <w:szCs w:val="23"/>
          <w:lang w:eastAsia="tr-TR"/>
        </w:rPr>
        <w:t xml:space="preserve"> ilk altı ayında </w:t>
      </w:r>
      <w:r w:rsidR="007765CB">
        <w:rPr>
          <w:rFonts w:ascii="Times New Roman" w:eastAsia="Times New Roman" w:hAnsi="Times New Roman" w:cs="Times New Roman"/>
          <w:bCs/>
          <w:color w:val="000000" w:themeColor="text1"/>
          <w:sz w:val="23"/>
          <w:szCs w:val="23"/>
          <w:lang w:eastAsia="tr-TR"/>
        </w:rPr>
        <w:t>249.514.001,54</w:t>
      </w:r>
      <w:r w:rsidRPr="00415B9B">
        <w:rPr>
          <w:rFonts w:ascii="Arial TUR" w:eastAsia="Times New Roman" w:hAnsi="Arial TUR" w:cs="Arial TUR"/>
          <w:color w:val="000000" w:themeColor="text1"/>
          <w:sz w:val="20"/>
          <w:szCs w:val="20"/>
          <w:lang w:eastAsia="tr-TR"/>
        </w:rPr>
        <w:t>₺</w:t>
      </w:r>
      <w:r w:rsidR="00795590">
        <w:rPr>
          <w:rFonts w:ascii="Times New Roman" w:eastAsia="Times New Roman" w:hAnsi="Times New Roman" w:cs="Times New Roman"/>
          <w:color w:val="000000" w:themeColor="text1"/>
          <w:sz w:val="23"/>
          <w:szCs w:val="23"/>
          <w:lang w:eastAsia="tr-TR"/>
        </w:rPr>
        <w:t xml:space="preserve"> olup, 202</w:t>
      </w:r>
      <w:r w:rsidR="007765CB">
        <w:rPr>
          <w:rFonts w:ascii="Times New Roman" w:eastAsia="Times New Roman" w:hAnsi="Times New Roman" w:cs="Times New Roman"/>
          <w:color w:val="000000" w:themeColor="text1"/>
          <w:sz w:val="23"/>
          <w:szCs w:val="23"/>
          <w:lang w:eastAsia="tr-TR"/>
        </w:rPr>
        <w:t>1</w:t>
      </w:r>
      <w:r w:rsidRPr="00415B9B">
        <w:rPr>
          <w:rFonts w:ascii="Times New Roman" w:eastAsia="Times New Roman" w:hAnsi="Times New Roman" w:cs="Times New Roman"/>
          <w:color w:val="000000" w:themeColor="text1"/>
          <w:sz w:val="23"/>
          <w:szCs w:val="23"/>
          <w:lang w:eastAsia="tr-TR"/>
        </w:rPr>
        <w:t xml:space="preserve"> yılının aynı dönemine göre % </w:t>
      </w:r>
      <w:r w:rsidR="007765CB">
        <w:rPr>
          <w:rFonts w:ascii="Times New Roman" w:eastAsia="Times New Roman" w:hAnsi="Times New Roman" w:cs="Times New Roman"/>
          <w:color w:val="000000" w:themeColor="text1"/>
          <w:sz w:val="23"/>
          <w:szCs w:val="23"/>
          <w:lang w:eastAsia="tr-TR"/>
        </w:rPr>
        <w:t>90,38</w:t>
      </w:r>
      <w:r w:rsidR="00795590">
        <w:rPr>
          <w:rFonts w:ascii="Times New Roman" w:eastAsia="Times New Roman" w:hAnsi="Times New Roman" w:cs="Times New Roman"/>
          <w:color w:val="000000" w:themeColor="text1"/>
          <w:sz w:val="23"/>
          <w:szCs w:val="23"/>
          <w:lang w:eastAsia="tr-TR"/>
        </w:rPr>
        <w:t>’lik bir artış</w:t>
      </w:r>
      <w:r w:rsidRPr="00415B9B">
        <w:rPr>
          <w:rFonts w:ascii="Times New Roman" w:eastAsia="Times New Roman" w:hAnsi="Times New Roman" w:cs="Times New Roman"/>
          <w:color w:val="000000" w:themeColor="text1"/>
          <w:sz w:val="23"/>
          <w:szCs w:val="23"/>
          <w:lang w:eastAsia="tr-TR"/>
        </w:rPr>
        <w:t xml:space="preserve"> gözlemlenmiştir.</w:t>
      </w:r>
    </w:p>
    <w:p w14:paraId="0AE21BB0" w14:textId="4136FBBC" w:rsidR="00AB662B" w:rsidRPr="001C1391" w:rsidRDefault="00411D04" w:rsidP="00AB662B">
      <w:pPr>
        <w:spacing w:after="0" w:line="360" w:lineRule="auto"/>
        <w:ind w:firstLine="709"/>
        <w:jc w:val="both"/>
        <w:rPr>
          <w:rFonts w:ascii="Times New Roman" w:eastAsia="Times New Roman" w:hAnsi="Times New Roman" w:cs="Times New Roman"/>
          <w:color w:val="FF0000"/>
          <w:sz w:val="23"/>
          <w:szCs w:val="23"/>
          <w:lang w:eastAsia="tr-TR"/>
        </w:rPr>
      </w:pPr>
      <w:r w:rsidRPr="00415B9B">
        <w:rPr>
          <w:rFonts w:ascii="Times New Roman" w:eastAsia="Times New Roman" w:hAnsi="Times New Roman" w:cs="Times New Roman"/>
          <w:color w:val="000000" w:themeColor="text1"/>
          <w:sz w:val="23"/>
          <w:szCs w:val="23"/>
          <w:lang w:eastAsia="tr-TR"/>
        </w:rPr>
        <w:t>20</w:t>
      </w:r>
      <w:r w:rsidR="00795590">
        <w:rPr>
          <w:rFonts w:ascii="Times New Roman" w:eastAsia="Times New Roman" w:hAnsi="Times New Roman" w:cs="Times New Roman"/>
          <w:color w:val="000000" w:themeColor="text1"/>
          <w:sz w:val="23"/>
          <w:szCs w:val="23"/>
          <w:lang w:eastAsia="tr-TR"/>
        </w:rPr>
        <w:t>21</w:t>
      </w:r>
      <w:r w:rsidR="00AB662B" w:rsidRPr="00415B9B">
        <w:rPr>
          <w:rFonts w:ascii="Times New Roman" w:eastAsia="Times New Roman" w:hAnsi="Times New Roman" w:cs="Times New Roman"/>
          <w:color w:val="000000" w:themeColor="text1"/>
          <w:sz w:val="23"/>
          <w:szCs w:val="23"/>
          <w:lang w:eastAsia="tr-TR"/>
        </w:rPr>
        <w:t xml:space="preserve"> yılının ilk altı ayında net </w:t>
      </w:r>
      <w:r w:rsidR="007765CB">
        <w:rPr>
          <w:rFonts w:ascii="Times New Roman" w:eastAsia="Times New Roman" w:hAnsi="Times New Roman" w:cs="Times New Roman"/>
          <w:bCs/>
          <w:color w:val="000000" w:themeColor="text1"/>
          <w:sz w:val="23"/>
          <w:szCs w:val="23"/>
          <w:lang w:eastAsia="tr-TR"/>
        </w:rPr>
        <w:t>418.819.904,04</w:t>
      </w:r>
      <w:r w:rsidR="00AB662B" w:rsidRPr="00415B9B">
        <w:rPr>
          <w:rFonts w:ascii="Arial TUR" w:eastAsia="Times New Roman" w:hAnsi="Arial TUR" w:cs="Arial TUR"/>
          <w:color w:val="000000" w:themeColor="text1"/>
          <w:sz w:val="20"/>
          <w:szCs w:val="20"/>
          <w:lang w:eastAsia="tr-TR"/>
        </w:rPr>
        <w:t>₺</w:t>
      </w:r>
      <w:r w:rsidR="00AB662B" w:rsidRPr="00415B9B">
        <w:rPr>
          <w:rFonts w:ascii="Times New Roman" w:eastAsia="Times New Roman" w:hAnsi="Times New Roman" w:cs="Times New Roman"/>
          <w:color w:val="000000" w:themeColor="text1"/>
          <w:sz w:val="23"/>
          <w:szCs w:val="23"/>
          <w:lang w:eastAsia="tr-TR"/>
        </w:rPr>
        <w:t xml:space="preserve"> gelir ile gelir bütçemizin %</w:t>
      </w:r>
      <w:r w:rsidR="007765CB">
        <w:rPr>
          <w:rFonts w:ascii="Times New Roman" w:eastAsia="Times New Roman" w:hAnsi="Times New Roman" w:cs="Times New Roman"/>
          <w:color w:val="000000" w:themeColor="text1"/>
          <w:sz w:val="23"/>
          <w:szCs w:val="23"/>
          <w:lang w:eastAsia="tr-TR"/>
        </w:rPr>
        <w:t>79,47</w:t>
      </w:r>
      <w:r w:rsidRPr="00415B9B">
        <w:rPr>
          <w:rFonts w:ascii="Times New Roman" w:eastAsia="Times New Roman" w:hAnsi="Times New Roman" w:cs="Times New Roman"/>
          <w:color w:val="000000" w:themeColor="text1"/>
          <w:sz w:val="23"/>
          <w:szCs w:val="23"/>
          <w:lang w:eastAsia="tr-TR"/>
        </w:rPr>
        <w:t>’li</w:t>
      </w:r>
      <w:r w:rsidR="00AB662B" w:rsidRPr="00415B9B">
        <w:rPr>
          <w:rFonts w:ascii="Times New Roman" w:eastAsia="Times New Roman" w:hAnsi="Times New Roman" w:cs="Times New Roman"/>
          <w:color w:val="000000" w:themeColor="text1"/>
          <w:sz w:val="23"/>
          <w:szCs w:val="23"/>
          <w:lang w:eastAsia="tr-TR"/>
        </w:rPr>
        <w:t xml:space="preserve">k kısmını, </w:t>
      </w:r>
      <w:r w:rsidR="007765CB">
        <w:rPr>
          <w:rFonts w:ascii="Times New Roman" w:eastAsia="Times New Roman" w:hAnsi="Times New Roman" w:cs="Times New Roman"/>
          <w:bCs/>
          <w:color w:val="000000" w:themeColor="text1"/>
          <w:sz w:val="23"/>
          <w:szCs w:val="23"/>
          <w:lang w:eastAsia="tr-TR"/>
        </w:rPr>
        <w:t>249.514.001,54</w:t>
      </w:r>
      <w:r w:rsidR="00AB662B" w:rsidRPr="00415B9B">
        <w:rPr>
          <w:rFonts w:ascii="Arial TUR" w:eastAsia="Times New Roman" w:hAnsi="Arial TUR" w:cs="Arial TUR"/>
          <w:color w:val="000000" w:themeColor="text1"/>
          <w:sz w:val="20"/>
          <w:szCs w:val="20"/>
          <w:lang w:eastAsia="tr-TR"/>
        </w:rPr>
        <w:t>₺</w:t>
      </w:r>
      <w:r w:rsidR="00AB662B" w:rsidRPr="00415B9B">
        <w:rPr>
          <w:rFonts w:ascii="Times New Roman" w:eastAsia="Times New Roman" w:hAnsi="Times New Roman" w:cs="Times New Roman"/>
          <w:color w:val="000000" w:themeColor="text1"/>
          <w:sz w:val="23"/>
          <w:szCs w:val="23"/>
          <w:lang w:eastAsia="tr-TR"/>
        </w:rPr>
        <w:t xml:space="preserve">  gider ile gider bütçemizin  %</w:t>
      </w:r>
      <w:r w:rsidR="007765CB">
        <w:rPr>
          <w:rFonts w:ascii="Times New Roman" w:eastAsia="Times New Roman" w:hAnsi="Times New Roman" w:cs="Times New Roman"/>
          <w:color w:val="000000" w:themeColor="text1"/>
          <w:sz w:val="23"/>
          <w:szCs w:val="23"/>
          <w:lang w:eastAsia="tr-TR"/>
        </w:rPr>
        <w:t>47,35</w:t>
      </w:r>
      <w:r w:rsidRPr="00415B9B">
        <w:rPr>
          <w:rFonts w:ascii="Times New Roman" w:eastAsia="Times New Roman" w:hAnsi="Times New Roman" w:cs="Times New Roman"/>
          <w:color w:val="000000" w:themeColor="text1"/>
          <w:sz w:val="23"/>
          <w:szCs w:val="23"/>
          <w:lang w:eastAsia="tr-TR"/>
        </w:rPr>
        <w:t>’li</w:t>
      </w:r>
      <w:r w:rsidR="00AB662B" w:rsidRPr="00415B9B">
        <w:rPr>
          <w:rFonts w:ascii="Times New Roman" w:eastAsia="Times New Roman" w:hAnsi="Times New Roman" w:cs="Times New Roman"/>
          <w:color w:val="000000" w:themeColor="text1"/>
          <w:sz w:val="23"/>
          <w:szCs w:val="23"/>
          <w:lang w:eastAsia="tr-TR"/>
        </w:rPr>
        <w:t xml:space="preserve">k kısmını gerçekleştirmiş bulunmaktayız. </w:t>
      </w:r>
    </w:p>
    <w:p w14:paraId="1F4CED5B" w14:textId="6D541912" w:rsidR="00AB662B" w:rsidRPr="00415B9B" w:rsidRDefault="007765CB" w:rsidP="00AB662B">
      <w:pPr>
        <w:spacing w:after="0" w:line="360" w:lineRule="auto"/>
        <w:ind w:firstLine="708"/>
        <w:jc w:val="both"/>
        <w:rPr>
          <w:rFonts w:ascii="Times New Roman" w:eastAsia="Times New Roman" w:hAnsi="Times New Roman" w:cs="Times New Roman"/>
          <w:color w:val="000000" w:themeColor="text1"/>
          <w:sz w:val="23"/>
          <w:szCs w:val="23"/>
          <w:lang w:eastAsia="tr-TR"/>
        </w:rPr>
      </w:pPr>
      <w:r>
        <w:rPr>
          <w:rFonts w:ascii="Times New Roman" w:eastAsia="Times New Roman" w:hAnsi="Times New Roman" w:cs="Times New Roman"/>
          <w:color w:val="000000" w:themeColor="text1"/>
          <w:sz w:val="23"/>
          <w:szCs w:val="23"/>
          <w:lang w:eastAsia="tr-TR"/>
        </w:rPr>
        <w:t>2021</w:t>
      </w:r>
      <w:r w:rsidR="00AB662B" w:rsidRPr="00415B9B">
        <w:rPr>
          <w:rFonts w:ascii="Times New Roman" w:eastAsia="Times New Roman" w:hAnsi="Times New Roman" w:cs="Times New Roman"/>
          <w:color w:val="000000" w:themeColor="text1"/>
          <w:sz w:val="23"/>
          <w:szCs w:val="23"/>
          <w:lang w:eastAsia="tr-TR"/>
        </w:rPr>
        <w:t xml:space="preserve"> yılının aynı döneminde net gelir gerçekleşmesi </w:t>
      </w:r>
      <w:r>
        <w:rPr>
          <w:rFonts w:ascii="Times New Roman" w:eastAsia="Times New Roman" w:hAnsi="Times New Roman" w:cs="Times New Roman"/>
          <w:bCs/>
          <w:color w:val="000000" w:themeColor="text1"/>
          <w:sz w:val="23"/>
          <w:szCs w:val="23"/>
          <w:lang w:eastAsia="tr-TR"/>
        </w:rPr>
        <w:t>138.854.452,82</w:t>
      </w:r>
      <w:r w:rsidR="00AB662B" w:rsidRPr="00415B9B">
        <w:rPr>
          <w:rFonts w:ascii="Arial TUR" w:eastAsia="Times New Roman" w:hAnsi="Arial TUR" w:cs="Arial TUR"/>
          <w:color w:val="000000" w:themeColor="text1"/>
          <w:sz w:val="20"/>
          <w:szCs w:val="20"/>
          <w:lang w:eastAsia="tr-TR"/>
        </w:rPr>
        <w:t>₺</w:t>
      </w:r>
      <w:r w:rsidR="00AB662B" w:rsidRPr="00415B9B">
        <w:rPr>
          <w:rFonts w:ascii="Times New Roman" w:eastAsia="Times New Roman" w:hAnsi="Times New Roman" w:cs="Times New Roman"/>
          <w:color w:val="000000" w:themeColor="text1"/>
          <w:sz w:val="23"/>
          <w:szCs w:val="23"/>
          <w:lang w:eastAsia="tr-TR"/>
        </w:rPr>
        <w:t xml:space="preserve">, gider gerçekleşmesi ise </w:t>
      </w:r>
      <w:r>
        <w:rPr>
          <w:rFonts w:ascii="Times New Roman" w:eastAsia="Times New Roman" w:hAnsi="Times New Roman" w:cs="Times New Roman"/>
          <w:color w:val="000000" w:themeColor="text1"/>
          <w:sz w:val="23"/>
          <w:szCs w:val="23"/>
          <w:lang w:eastAsia="tr-TR"/>
        </w:rPr>
        <w:t>131.062.417,44</w:t>
      </w:r>
      <w:r w:rsidR="00AB662B" w:rsidRPr="00415B9B">
        <w:rPr>
          <w:rFonts w:ascii="Arial TUR" w:eastAsia="Times New Roman" w:hAnsi="Arial TUR" w:cs="Arial TUR"/>
          <w:color w:val="000000" w:themeColor="text1"/>
          <w:sz w:val="20"/>
          <w:szCs w:val="20"/>
          <w:lang w:eastAsia="tr-TR"/>
        </w:rPr>
        <w:t>₺</w:t>
      </w:r>
      <w:r w:rsidR="00AB662B" w:rsidRPr="00415B9B">
        <w:rPr>
          <w:rFonts w:ascii="Times New Roman" w:eastAsia="Times New Roman" w:hAnsi="Times New Roman" w:cs="Times New Roman"/>
          <w:color w:val="000000" w:themeColor="text1"/>
          <w:sz w:val="23"/>
          <w:szCs w:val="23"/>
          <w:lang w:eastAsia="tr-TR"/>
        </w:rPr>
        <w:t xml:space="preserve"> olmuştur.</w:t>
      </w:r>
    </w:p>
    <w:p w14:paraId="653A7B4C" w14:textId="6488A559" w:rsidR="00AB662B" w:rsidRPr="00415B9B" w:rsidRDefault="006526BA" w:rsidP="00AB662B">
      <w:pPr>
        <w:spacing w:after="0" w:line="360" w:lineRule="auto"/>
        <w:ind w:firstLine="708"/>
        <w:jc w:val="both"/>
        <w:rPr>
          <w:rFonts w:ascii="Times New Roman" w:eastAsia="Times New Roman" w:hAnsi="Times New Roman" w:cs="Times New Roman"/>
          <w:color w:val="000000" w:themeColor="text1"/>
          <w:sz w:val="23"/>
          <w:szCs w:val="23"/>
          <w:lang w:eastAsia="tr-TR"/>
        </w:rPr>
      </w:pPr>
      <w:r w:rsidRPr="00415B9B">
        <w:rPr>
          <w:rFonts w:ascii="Times New Roman" w:eastAsia="Times New Roman" w:hAnsi="Times New Roman" w:cs="Times New Roman"/>
          <w:color w:val="000000" w:themeColor="text1"/>
          <w:sz w:val="23"/>
          <w:szCs w:val="23"/>
          <w:lang w:eastAsia="tr-TR"/>
        </w:rPr>
        <w:t>20</w:t>
      </w:r>
      <w:r w:rsidR="00795590">
        <w:rPr>
          <w:rFonts w:ascii="Times New Roman" w:eastAsia="Times New Roman" w:hAnsi="Times New Roman" w:cs="Times New Roman"/>
          <w:color w:val="000000" w:themeColor="text1"/>
          <w:sz w:val="23"/>
          <w:szCs w:val="23"/>
          <w:lang w:eastAsia="tr-TR"/>
        </w:rPr>
        <w:t>2</w:t>
      </w:r>
      <w:r w:rsidR="007765CB">
        <w:rPr>
          <w:rFonts w:ascii="Times New Roman" w:eastAsia="Times New Roman" w:hAnsi="Times New Roman" w:cs="Times New Roman"/>
          <w:color w:val="000000" w:themeColor="text1"/>
          <w:sz w:val="23"/>
          <w:szCs w:val="23"/>
          <w:lang w:eastAsia="tr-TR"/>
        </w:rPr>
        <w:t>2</w:t>
      </w:r>
      <w:r w:rsidR="00AB662B" w:rsidRPr="00415B9B">
        <w:rPr>
          <w:rFonts w:ascii="Times New Roman" w:eastAsia="Times New Roman" w:hAnsi="Times New Roman" w:cs="Times New Roman"/>
          <w:color w:val="000000" w:themeColor="text1"/>
          <w:sz w:val="23"/>
          <w:szCs w:val="23"/>
          <w:lang w:eastAsia="tr-TR"/>
        </w:rPr>
        <w:t xml:space="preserve"> yılı ilk altı aylık Gelir ve Gider Tabloları aşağıda sunulmuştur.</w:t>
      </w:r>
    </w:p>
    <w:tbl>
      <w:tblPr>
        <w:tblW w:w="10008"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468"/>
        <w:gridCol w:w="2637"/>
        <w:gridCol w:w="2369"/>
        <w:gridCol w:w="2534"/>
      </w:tblGrid>
      <w:tr w:rsidR="006B61A1" w:rsidRPr="006B61A1" w14:paraId="7A743545" w14:textId="77777777" w:rsidTr="00DA352D">
        <w:trPr>
          <w:trHeight w:val="601"/>
        </w:trPr>
        <w:tc>
          <w:tcPr>
            <w:tcW w:w="10008" w:type="dxa"/>
            <w:gridSpan w:val="4"/>
            <w:tcBorders>
              <w:top w:val="single" w:sz="8" w:space="0" w:color="FFFFFF"/>
              <w:left w:val="single" w:sz="8" w:space="0" w:color="FFFFFF"/>
              <w:bottom w:val="single" w:sz="24" w:space="0" w:color="FFFFFF"/>
              <w:right w:val="single" w:sz="8" w:space="0" w:color="FFFFFF"/>
            </w:tcBorders>
            <w:shd w:val="clear" w:color="auto" w:fill="4BACC6"/>
            <w:noWrap/>
            <w:vAlign w:val="center"/>
            <w:hideMark/>
          </w:tcPr>
          <w:p w14:paraId="0F98F824" w14:textId="751E3DE5" w:rsidR="00AB662B" w:rsidRPr="006B61A1" w:rsidRDefault="006B61A1" w:rsidP="007765CB">
            <w:pPr>
              <w:spacing w:after="0" w:line="240" w:lineRule="auto"/>
              <w:jc w:val="center"/>
              <w:rPr>
                <w:rFonts w:ascii="Arial TUR" w:eastAsia="Times New Roman" w:hAnsi="Arial TUR" w:cs="Arial TUR"/>
                <w:b/>
                <w:bCs/>
                <w:color w:val="000000" w:themeColor="text1"/>
                <w:sz w:val="24"/>
                <w:szCs w:val="24"/>
                <w:lang w:eastAsia="tr-TR"/>
              </w:rPr>
            </w:pPr>
            <w:r>
              <w:rPr>
                <w:rFonts w:ascii="Arial TUR" w:eastAsia="Times New Roman" w:hAnsi="Arial TUR" w:cs="Arial TUR"/>
                <w:b/>
                <w:bCs/>
                <w:color w:val="000000" w:themeColor="text1"/>
                <w:sz w:val="24"/>
                <w:szCs w:val="24"/>
                <w:lang w:eastAsia="tr-TR"/>
              </w:rPr>
              <w:t>202</w:t>
            </w:r>
            <w:r w:rsidR="007765CB">
              <w:rPr>
                <w:rFonts w:ascii="Arial TUR" w:eastAsia="Times New Roman" w:hAnsi="Arial TUR" w:cs="Arial TUR"/>
                <w:b/>
                <w:bCs/>
                <w:color w:val="000000" w:themeColor="text1"/>
                <w:sz w:val="24"/>
                <w:szCs w:val="24"/>
                <w:lang w:eastAsia="tr-TR"/>
              </w:rPr>
              <w:t>2</w:t>
            </w:r>
            <w:r w:rsidR="00AB662B" w:rsidRPr="006B61A1">
              <w:rPr>
                <w:rFonts w:ascii="Arial TUR" w:eastAsia="Times New Roman" w:hAnsi="Arial TUR" w:cs="Arial TUR"/>
                <w:b/>
                <w:bCs/>
                <w:color w:val="000000" w:themeColor="text1"/>
                <w:sz w:val="24"/>
                <w:szCs w:val="24"/>
                <w:lang w:eastAsia="tr-TR"/>
              </w:rPr>
              <w:t xml:space="preserve"> YILI BÜTÇE PERFORMANSI</w:t>
            </w:r>
          </w:p>
        </w:tc>
      </w:tr>
      <w:tr w:rsidR="006B61A1" w:rsidRPr="006B61A1" w14:paraId="718FF7D9" w14:textId="77777777" w:rsidTr="006B61A1">
        <w:trPr>
          <w:trHeight w:val="786"/>
        </w:trPr>
        <w:tc>
          <w:tcPr>
            <w:tcW w:w="2468" w:type="dxa"/>
            <w:tcBorders>
              <w:top w:val="single" w:sz="8" w:space="0" w:color="FFFFFF"/>
              <w:left w:val="single" w:sz="8" w:space="0" w:color="FFFFFF"/>
              <w:bottom w:val="nil"/>
              <w:right w:val="single" w:sz="24" w:space="0" w:color="FFFFFF"/>
            </w:tcBorders>
            <w:shd w:val="clear" w:color="auto" w:fill="4BACC6"/>
            <w:noWrap/>
            <w:vAlign w:val="center"/>
            <w:hideMark/>
          </w:tcPr>
          <w:p w14:paraId="572CA11C" w14:textId="77777777" w:rsidR="00AB662B" w:rsidRPr="006B61A1" w:rsidRDefault="00AB662B" w:rsidP="00AB662B">
            <w:pPr>
              <w:spacing w:after="0" w:line="240" w:lineRule="auto"/>
              <w:jc w:val="center"/>
              <w:rPr>
                <w:rFonts w:ascii="Arial TUR" w:eastAsia="Times New Roman" w:hAnsi="Arial TUR" w:cs="Arial TUR"/>
                <w:b/>
                <w:bCs/>
                <w:color w:val="000000" w:themeColor="text1"/>
                <w:sz w:val="24"/>
                <w:szCs w:val="24"/>
                <w:lang w:eastAsia="tr-TR"/>
              </w:rPr>
            </w:pPr>
            <w:r w:rsidRPr="006B61A1">
              <w:rPr>
                <w:rFonts w:ascii="Arial TUR" w:eastAsia="Times New Roman" w:hAnsi="Arial TUR" w:cs="Arial TUR"/>
                <w:b/>
                <w:bCs/>
                <w:color w:val="000000" w:themeColor="text1"/>
                <w:sz w:val="24"/>
                <w:szCs w:val="24"/>
                <w:lang w:eastAsia="tr-TR"/>
              </w:rPr>
              <w:t>BÜTÇE TÜRÜ</w:t>
            </w:r>
          </w:p>
        </w:tc>
        <w:tc>
          <w:tcPr>
            <w:tcW w:w="2637" w:type="dxa"/>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14:paraId="662D918D" w14:textId="77777777" w:rsidR="00AB662B" w:rsidRPr="006B61A1" w:rsidRDefault="00AB662B" w:rsidP="00AB662B">
            <w:pPr>
              <w:spacing w:after="0" w:line="240" w:lineRule="auto"/>
              <w:jc w:val="center"/>
              <w:rPr>
                <w:rFonts w:ascii="Arial TUR" w:eastAsia="Times New Roman" w:hAnsi="Arial TUR" w:cs="Arial TUR"/>
                <w:b/>
                <w:bCs/>
                <w:color w:val="000000" w:themeColor="text1"/>
                <w:sz w:val="24"/>
                <w:szCs w:val="24"/>
                <w:lang w:eastAsia="tr-TR"/>
              </w:rPr>
            </w:pPr>
            <w:r w:rsidRPr="006B61A1">
              <w:rPr>
                <w:rFonts w:ascii="Arial TUR" w:eastAsia="Times New Roman" w:hAnsi="Arial TUR" w:cs="Arial TUR"/>
                <w:b/>
                <w:bCs/>
                <w:color w:val="000000" w:themeColor="text1"/>
                <w:sz w:val="24"/>
                <w:szCs w:val="24"/>
                <w:lang w:eastAsia="tr-TR"/>
              </w:rPr>
              <w:t>BÜTÇE</w:t>
            </w:r>
          </w:p>
        </w:tc>
        <w:tc>
          <w:tcPr>
            <w:tcW w:w="2369" w:type="dxa"/>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14:paraId="7D35BB04" w14:textId="77777777" w:rsidR="00AB662B" w:rsidRPr="006B61A1" w:rsidRDefault="00AB662B" w:rsidP="00AB662B">
            <w:pPr>
              <w:spacing w:after="0" w:line="240" w:lineRule="auto"/>
              <w:jc w:val="center"/>
              <w:rPr>
                <w:rFonts w:ascii="Arial TUR" w:eastAsia="Times New Roman" w:hAnsi="Arial TUR" w:cs="Arial TUR"/>
                <w:b/>
                <w:bCs/>
                <w:color w:val="000000" w:themeColor="text1"/>
                <w:sz w:val="24"/>
                <w:szCs w:val="24"/>
                <w:lang w:eastAsia="tr-TR"/>
              </w:rPr>
            </w:pPr>
            <w:r w:rsidRPr="006B61A1">
              <w:rPr>
                <w:rFonts w:ascii="Arial TUR" w:eastAsia="Times New Roman" w:hAnsi="Arial TUR" w:cs="Arial TUR"/>
                <w:b/>
                <w:bCs/>
                <w:color w:val="000000" w:themeColor="text1"/>
                <w:sz w:val="24"/>
                <w:szCs w:val="24"/>
                <w:lang w:eastAsia="tr-TR"/>
              </w:rPr>
              <w:t>GERÇEKLEŞME</w:t>
            </w:r>
          </w:p>
        </w:tc>
        <w:tc>
          <w:tcPr>
            <w:tcW w:w="2534" w:type="dxa"/>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14:paraId="11547EC5" w14:textId="77777777" w:rsidR="00AB662B" w:rsidRPr="006B61A1" w:rsidRDefault="00AB662B" w:rsidP="00AB662B">
            <w:pPr>
              <w:spacing w:after="0" w:line="240" w:lineRule="auto"/>
              <w:jc w:val="center"/>
              <w:rPr>
                <w:rFonts w:ascii="Arial TUR" w:eastAsia="Times New Roman" w:hAnsi="Arial TUR" w:cs="Arial TUR"/>
                <w:b/>
                <w:bCs/>
                <w:color w:val="000000" w:themeColor="text1"/>
                <w:sz w:val="24"/>
                <w:szCs w:val="24"/>
                <w:lang w:eastAsia="tr-TR"/>
              </w:rPr>
            </w:pPr>
            <w:r w:rsidRPr="006B61A1">
              <w:rPr>
                <w:rFonts w:ascii="Arial TUR" w:eastAsia="Times New Roman" w:hAnsi="Arial TUR" w:cs="Arial TUR"/>
                <w:b/>
                <w:bCs/>
                <w:color w:val="000000" w:themeColor="text1"/>
                <w:sz w:val="24"/>
                <w:szCs w:val="24"/>
                <w:lang w:eastAsia="tr-TR"/>
              </w:rPr>
              <w:t>GERÇEKLEŞME ORANI %</w:t>
            </w:r>
          </w:p>
        </w:tc>
      </w:tr>
      <w:tr w:rsidR="006B61A1" w:rsidRPr="006B61A1" w14:paraId="43B66F51" w14:textId="77777777" w:rsidTr="006B61A1">
        <w:trPr>
          <w:trHeight w:val="543"/>
        </w:trPr>
        <w:tc>
          <w:tcPr>
            <w:tcW w:w="2468" w:type="dxa"/>
            <w:tcBorders>
              <w:left w:val="single" w:sz="8" w:space="0" w:color="FFFFFF"/>
              <w:bottom w:val="nil"/>
              <w:right w:val="single" w:sz="24" w:space="0" w:color="FFFFFF"/>
            </w:tcBorders>
            <w:shd w:val="clear" w:color="auto" w:fill="4BACC6"/>
            <w:noWrap/>
            <w:vAlign w:val="center"/>
            <w:hideMark/>
          </w:tcPr>
          <w:p w14:paraId="3B242715" w14:textId="77777777" w:rsidR="00AB662B" w:rsidRPr="006B61A1" w:rsidRDefault="00AB662B" w:rsidP="00AB662B">
            <w:pPr>
              <w:spacing w:after="0" w:line="240" w:lineRule="auto"/>
              <w:rPr>
                <w:rFonts w:ascii="Arial TUR" w:eastAsia="Times New Roman" w:hAnsi="Arial TUR" w:cs="Arial TUR"/>
                <w:b/>
                <w:bCs/>
                <w:color w:val="000000" w:themeColor="text1"/>
                <w:sz w:val="24"/>
                <w:szCs w:val="24"/>
                <w:lang w:eastAsia="tr-TR"/>
              </w:rPr>
            </w:pPr>
            <w:r w:rsidRPr="006B61A1">
              <w:rPr>
                <w:rFonts w:ascii="Arial TUR" w:eastAsia="Times New Roman" w:hAnsi="Arial TUR" w:cs="Arial TUR"/>
                <w:b/>
                <w:bCs/>
                <w:color w:val="000000" w:themeColor="text1"/>
                <w:sz w:val="24"/>
                <w:szCs w:val="24"/>
                <w:lang w:eastAsia="tr-TR"/>
              </w:rPr>
              <w:t>GELİR</w:t>
            </w:r>
          </w:p>
        </w:tc>
        <w:tc>
          <w:tcPr>
            <w:tcW w:w="2637" w:type="dxa"/>
            <w:shd w:val="clear" w:color="auto" w:fill="D2EAF1"/>
            <w:noWrap/>
            <w:vAlign w:val="center"/>
            <w:hideMark/>
          </w:tcPr>
          <w:p w14:paraId="74FC3627" w14:textId="30C7B4F6" w:rsidR="00AB662B" w:rsidRPr="006B61A1" w:rsidRDefault="0013146D" w:rsidP="0013146D">
            <w:pPr>
              <w:spacing w:after="0" w:line="240" w:lineRule="auto"/>
              <w:jc w:val="right"/>
              <w:rPr>
                <w:rFonts w:ascii="Arial TUR" w:eastAsia="Times New Roman" w:hAnsi="Arial TUR" w:cs="Arial TUR"/>
                <w:color w:val="000000" w:themeColor="text1"/>
                <w:sz w:val="24"/>
                <w:szCs w:val="24"/>
                <w:lang w:eastAsia="tr-TR"/>
              </w:rPr>
            </w:pPr>
            <w:r>
              <w:rPr>
                <w:rFonts w:ascii="Arial TUR" w:eastAsia="Times New Roman" w:hAnsi="Arial TUR" w:cs="Arial TUR"/>
                <w:color w:val="000000" w:themeColor="text1"/>
                <w:sz w:val="24"/>
                <w:szCs w:val="24"/>
                <w:lang w:eastAsia="tr-TR"/>
              </w:rPr>
              <w:t>527</w:t>
            </w:r>
            <w:r w:rsidR="000D5425">
              <w:rPr>
                <w:rFonts w:ascii="Arial TUR" w:eastAsia="Times New Roman" w:hAnsi="Arial TUR" w:cs="Arial TUR"/>
                <w:color w:val="000000" w:themeColor="text1"/>
                <w:sz w:val="24"/>
                <w:szCs w:val="24"/>
                <w:lang w:eastAsia="tr-TR"/>
              </w:rPr>
              <w:t>.000.000,00</w:t>
            </w:r>
          </w:p>
        </w:tc>
        <w:tc>
          <w:tcPr>
            <w:tcW w:w="2369" w:type="dxa"/>
            <w:shd w:val="clear" w:color="auto" w:fill="D2EAF1"/>
            <w:noWrap/>
            <w:vAlign w:val="center"/>
            <w:hideMark/>
          </w:tcPr>
          <w:p w14:paraId="0AB67B18" w14:textId="54399BAD" w:rsidR="0013146D" w:rsidRPr="0013146D" w:rsidRDefault="0013146D" w:rsidP="0013146D">
            <w:pPr>
              <w:spacing w:after="0" w:line="240" w:lineRule="auto"/>
              <w:jc w:val="right"/>
              <w:rPr>
                <w:rFonts w:ascii="Arial TUR" w:eastAsia="Times New Roman" w:hAnsi="Arial TUR" w:cs="Arial TUR"/>
                <w:bCs/>
                <w:color w:val="000000" w:themeColor="text1"/>
                <w:sz w:val="24"/>
                <w:szCs w:val="24"/>
                <w:lang w:eastAsia="tr-TR"/>
              </w:rPr>
            </w:pPr>
            <w:r>
              <w:rPr>
                <w:rFonts w:ascii="Arial TUR" w:eastAsia="Times New Roman" w:hAnsi="Arial TUR" w:cs="Arial TUR"/>
                <w:bCs/>
                <w:color w:val="000000" w:themeColor="text1"/>
                <w:sz w:val="24"/>
                <w:szCs w:val="24"/>
                <w:lang w:eastAsia="tr-TR"/>
              </w:rPr>
              <w:t>418.819.904,04</w:t>
            </w:r>
          </w:p>
        </w:tc>
        <w:tc>
          <w:tcPr>
            <w:tcW w:w="2534" w:type="dxa"/>
            <w:shd w:val="clear" w:color="auto" w:fill="D2EAF1"/>
            <w:noWrap/>
            <w:vAlign w:val="center"/>
            <w:hideMark/>
          </w:tcPr>
          <w:p w14:paraId="159D0430" w14:textId="4438B30C" w:rsidR="00AB662B" w:rsidRPr="006B61A1" w:rsidRDefault="0013146D" w:rsidP="00AB662B">
            <w:pPr>
              <w:spacing w:after="0" w:line="240" w:lineRule="auto"/>
              <w:jc w:val="center"/>
              <w:rPr>
                <w:rFonts w:ascii="Arial TUR" w:eastAsia="Times New Roman" w:hAnsi="Arial TUR" w:cs="Arial TUR"/>
                <w:color w:val="000000" w:themeColor="text1"/>
                <w:sz w:val="24"/>
                <w:szCs w:val="24"/>
                <w:lang w:eastAsia="tr-TR"/>
              </w:rPr>
            </w:pPr>
            <w:r>
              <w:rPr>
                <w:rFonts w:ascii="Arial TUR" w:eastAsia="Times New Roman" w:hAnsi="Arial TUR" w:cs="Arial TUR"/>
                <w:color w:val="000000" w:themeColor="text1"/>
                <w:sz w:val="24"/>
                <w:szCs w:val="24"/>
                <w:lang w:eastAsia="tr-TR"/>
              </w:rPr>
              <w:t>79,47</w:t>
            </w:r>
          </w:p>
        </w:tc>
      </w:tr>
      <w:tr w:rsidR="006B61A1" w:rsidRPr="006B61A1" w14:paraId="5EF442A9" w14:textId="77777777" w:rsidTr="006B61A1">
        <w:trPr>
          <w:trHeight w:val="543"/>
        </w:trPr>
        <w:tc>
          <w:tcPr>
            <w:tcW w:w="2468" w:type="dxa"/>
            <w:tcBorders>
              <w:top w:val="single" w:sz="8" w:space="0" w:color="FFFFFF"/>
              <w:left w:val="single" w:sz="8" w:space="0" w:color="FFFFFF"/>
              <w:bottom w:val="single" w:sz="8" w:space="0" w:color="FFFFFF"/>
              <w:right w:val="single" w:sz="24" w:space="0" w:color="FFFFFF"/>
            </w:tcBorders>
            <w:shd w:val="clear" w:color="auto" w:fill="4BACC6"/>
            <w:noWrap/>
            <w:vAlign w:val="center"/>
            <w:hideMark/>
          </w:tcPr>
          <w:p w14:paraId="48D95403" w14:textId="77777777" w:rsidR="00AB662B" w:rsidRPr="006B61A1" w:rsidRDefault="00AB662B" w:rsidP="00AB662B">
            <w:pPr>
              <w:spacing w:after="0" w:line="240" w:lineRule="auto"/>
              <w:rPr>
                <w:rFonts w:ascii="Arial TUR" w:eastAsia="Times New Roman" w:hAnsi="Arial TUR" w:cs="Arial TUR"/>
                <w:b/>
                <w:bCs/>
                <w:color w:val="000000" w:themeColor="text1"/>
                <w:sz w:val="24"/>
                <w:szCs w:val="24"/>
                <w:lang w:eastAsia="tr-TR"/>
              </w:rPr>
            </w:pPr>
            <w:r w:rsidRPr="006B61A1">
              <w:rPr>
                <w:rFonts w:ascii="Arial TUR" w:eastAsia="Times New Roman" w:hAnsi="Arial TUR" w:cs="Arial TUR"/>
                <w:b/>
                <w:bCs/>
                <w:color w:val="000000" w:themeColor="text1"/>
                <w:sz w:val="24"/>
                <w:szCs w:val="24"/>
                <w:lang w:eastAsia="tr-TR"/>
              </w:rPr>
              <w:t>GİDER</w:t>
            </w:r>
          </w:p>
        </w:tc>
        <w:tc>
          <w:tcPr>
            <w:tcW w:w="2637" w:type="dxa"/>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14:paraId="5478CBE8" w14:textId="06B7AA23" w:rsidR="00AB662B" w:rsidRPr="006B61A1" w:rsidRDefault="0013146D" w:rsidP="00AB662B">
            <w:pPr>
              <w:spacing w:after="0" w:line="240" w:lineRule="auto"/>
              <w:jc w:val="right"/>
              <w:rPr>
                <w:rFonts w:ascii="Arial TUR" w:eastAsia="Times New Roman" w:hAnsi="Arial TUR" w:cs="Arial TUR"/>
                <w:color w:val="000000" w:themeColor="text1"/>
                <w:sz w:val="24"/>
                <w:szCs w:val="24"/>
                <w:lang w:eastAsia="tr-TR"/>
              </w:rPr>
            </w:pPr>
            <w:r>
              <w:rPr>
                <w:rFonts w:ascii="Arial TUR" w:eastAsia="Times New Roman" w:hAnsi="Arial TUR" w:cs="Arial TUR"/>
                <w:color w:val="000000" w:themeColor="text1"/>
                <w:sz w:val="24"/>
                <w:szCs w:val="24"/>
                <w:lang w:eastAsia="tr-TR"/>
              </w:rPr>
              <w:t>527</w:t>
            </w:r>
            <w:r w:rsidR="000D5425">
              <w:rPr>
                <w:rFonts w:ascii="Arial TUR" w:eastAsia="Times New Roman" w:hAnsi="Arial TUR" w:cs="Arial TUR"/>
                <w:color w:val="000000" w:themeColor="text1"/>
                <w:sz w:val="24"/>
                <w:szCs w:val="24"/>
                <w:lang w:eastAsia="tr-TR"/>
              </w:rPr>
              <w:t>.000.000,00</w:t>
            </w:r>
          </w:p>
        </w:tc>
        <w:tc>
          <w:tcPr>
            <w:tcW w:w="2369" w:type="dxa"/>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14:paraId="393374CC" w14:textId="647E983A" w:rsidR="00AB662B" w:rsidRPr="006B61A1" w:rsidRDefault="0013146D" w:rsidP="00AB662B">
            <w:pPr>
              <w:spacing w:after="0" w:line="240" w:lineRule="auto"/>
              <w:jc w:val="right"/>
              <w:rPr>
                <w:rFonts w:ascii="Arial TUR" w:eastAsia="Times New Roman" w:hAnsi="Arial TUR" w:cs="Arial TUR"/>
                <w:color w:val="000000" w:themeColor="text1"/>
                <w:sz w:val="24"/>
                <w:szCs w:val="24"/>
                <w:lang w:eastAsia="tr-TR"/>
              </w:rPr>
            </w:pPr>
            <w:r>
              <w:rPr>
                <w:rFonts w:ascii="Arial TUR" w:eastAsia="Times New Roman" w:hAnsi="Arial TUR" w:cs="Arial TUR"/>
                <w:color w:val="000000" w:themeColor="text1"/>
                <w:sz w:val="24"/>
                <w:szCs w:val="24"/>
                <w:lang w:eastAsia="tr-TR"/>
              </w:rPr>
              <w:t>249.514.001,54</w:t>
            </w:r>
          </w:p>
        </w:tc>
        <w:tc>
          <w:tcPr>
            <w:tcW w:w="2534" w:type="dxa"/>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14:paraId="06149712" w14:textId="4A9A7022" w:rsidR="00AB662B" w:rsidRPr="006B61A1" w:rsidRDefault="0013146D" w:rsidP="00AB662B">
            <w:pPr>
              <w:spacing w:after="0" w:line="240" w:lineRule="auto"/>
              <w:jc w:val="center"/>
              <w:rPr>
                <w:rFonts w:ascii="Arial TUR" w:eastAsia="Times New Roman" w:hAnsi="Arial TUR" w:cs="Arial TUR"/>
                <w:color w:val="000000" w:themeColor="text1"/>
                <w:sz w:val="24"/>
                <w:szCs w:val="24"/>
                <w:lang w:eastAsia="tr-TR"/>
              </w:rPr>
            </w:pPr>
            <w:r>
              <w:rPr>
                <w:rFonts w:ascii="Arial TUR" w:eastAsia="Times New Roman" w:hAnsi="Arial TUR" w:cs="Arial TUR"/>
                <w:color w:val="000000" w:themeColor="text1"/>
                <w:sz w:val="24"/>
                <w:szCs w:val="24"/>
                <w:lang w:eastAsia="tr-TR"/>
              </w:rPr>
              <w:t>47,35</w:t>
            </w:r>
          </w:p>
        </w:tc>
      </w:tr>
    </w:tbl>
    <w:p w14:paraId="5BAE4547" w14:textId="77777777" w:rsidR="00AB662B" w:rsidRPr="006B61A1" w:rsidRDefault="00AB662B" w:rsidP="00AB662B">
      <w:pPr>
        <w:spacing w:after="0" w:line="360" w:lineRule="auto"/>
        <w:ind w:firstLine="708"/>
        <w:jc w:val="both"/>
        <w:rPr>
          <w:rFonts w:ascii="Times New Roman" w:eastAsia="Times New Roman" w:hAnsi="Times New Roman" w:cs="Times New Roman"/>
          <w:color w:val="000000" w:themeColor="text1"/>
          <w:sz w:val="24"/>
          <w:szCs w:val="24"/>
          <w:lang w:eastAsia="tr-TR"/>
        </w:rPr>
      </w:pPr>
    </w:p>
    <w:p w14:paraId="47A4A69C" w14:textId="77777777" w:rsidR="00AB662B" w:rsidRPr="001C1391" w:rsidRDefault="00AB662B" w:rsidP="00AB662B">
      <w:pPr>
        <w:spacing w:after="0" w:line="360" w:lineRule="auto"/>
        <w:ind w:firstLine="708"/>
        <w:jc w:val="both"/>
        <w:rPr>
          <w:rFonts w:ascii="Times New Roman" w:eastAsia="Times New Roman" w:hAnsi="Times New Roman" w:cs="Times New Roman"/>
          <w:color w:val="FF0000"/>
          <w:sz w:val="24"/>
          <w:szCs w:val="24"/>
          <w:lang w:eastAsia="tr-TR"/>
        </w:rPr>
      </w:pPr>
    </w:p>
    <w:p w14:paraId="12988524" w14:textId="3349E85D" w:rsidR="00AB662B" w:rsidRDefault="0013146D" w:rsidP="00AB662B">
      <w:pPr>
        <w:spacing w:after="0" w:line="360" w:lineRule="auto"/>
        <w:rPr>
          <w:rFonts w:ascii="Times New Roman" w:eastAsia="Times New Roman" w:hAnsi="Times New Roman" w:cs="Times New Roman"/>
          <w:noProof/>
          <w:color w:val="FF0000"/>
          <w:sz w:val="24"/>
          <w:szCs w:val="24"/>
          <w:lang w:eastAsia="tr-TR"/>
        </w:rPr>
      </w:pPr>
      <w:r>
        <w:rPr>
          <w:noProof/>
          <w:lang w:eastAsia="tr-TR"/>
        </w:rPr>
        <w:drawing>
          <wp:inline distT="0" distB="0" distL="0" distR="0" wp14:anchorId="3563F826" wp14:editId="617B8C5A">
            <wp:extent cx="6134100" cy="2486025"/>
            <wp:effectExtent l="0" t="0" r="0" b="9525"/>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0388116" w14:textId="77777777" w:rsidR="00626BC2" w:rsidRDefault="00626BC2" w:rsidP="00AB662B">
      <w:pPr>
        <w:spacing w:after="0" w:line="360" w:lineRule="auto"/>
        <w:rPr>
          <w:rFonts w:ascii="Times New Roman" w:eastAsia="Times New Roman" w:hAnsi="Times New Roman" w:cs="Times New Roman"/>
          <w:noProof/>
          <w:color w:val="FF0000"/>
          <w:sz w:val="24"/>
          <w:szCs w:val="24"/>
          <w:lang w:eastAsia="tr-TR"/>
        </w:rPr>
      </w:pPr>
    </w:p>
    <w:p w14:paraId="12BCD5A7" w14:textId="70242B8E" w:rsidR="00626BC2" w:rsidRPr="001C1391" w:rsidRDefault="0013146D" w:rsidP="00AB662B">
      <w:pPr>
        <w:spacing w:after="0" w:line="360" w:lineRule="auto"/>
        <w:rPr>
          <w:rFonts w:ascii="Times New Roman" w:eastAsia="Times New Roman" w:hAnsi="Times New Roman" w:cs="Times New Roman"/>
          <w:noProof/>
          <w:color w:val="FF0000"/>
          <w:sz w:val="24"/>
          <w:szCs w:val="24"/>
          <w:lang w:eastAsia="tr-TR"/>
        </w:rPr>
      </w:pPr>
      <w:r>
        <w:rPr>
          <w:noProof/>
          <w:lang w:eastAsia="tr-TR"/>
        </w:rPr>
        <w:drawing>
          <wp:inline distT="0" distB="0" distL="0" distR="0" wp14:anchorId="36A7D1CF" wp14:editId="74B91C7A">
            <wp:extent cx="6210300" cy="2762250"/>
            <wp:effectExtent l="38100" t="57150" r="38100" b="3810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15D2508" w14:textId="77777777" w:rsidR="00AB662B" w:rsidRPr="001C1391" w:rsidRDefault="00AB662B" w:rsidP="00AB662B">
      <w:pPr>
        <w:autoSpaceDE w:val="0"/>
        <w:autoSpaceDN w:val="0"/>
        <w:adjustRightInd w:val="0"/>
        <w:spacing w:after="0" w:line="360" w:lineRule="auto"/>
        <w:rPr>
          <w:rFonts w:ascii="Arial" w:eastAsia="Times New Roman" w:hAnsi="Arial" w:cs="Arial"/>
          <w:b/>
          <w:bCs/>
          <w:color w:val="FF0000"/>
          <w:sz w:val="26"/>
          <w:szCs w:val="26"/>
          <w:lang w:eastAsia="tr-TR"/>
        </w:rPr>
      </w:pPr>
    </w:p>
    <w:p w14:paraId="1D62A96A" w14:textId="77777777" w:rsidR="00AB662B" w:rsidRPr="00415B9B" w:rsidRDefault="00AB662B" w:rsidP="00AB662B">
      <w:pPr>
        <w:autoSpaceDE w:val="0"/>
        <w:autoSpaceDN w:val="0"/>
        <w:adjustRightInd w:val="0"/>
        <w:spacing w:after="0" w:line="360" w:lineRule="auto"/>
        <w:rPr>
          <w:rFonts w:ascii="Arial" w:eastAsia="Times New Roman" w:hAnsi="Arial" w:cs="Arial"/>
          <w:color w:val="000000" w:themeColor="text1"/>
          <w:sz w:val="26"/>
          <w:szCs w:val="26"/>
          <w:lang w:eastAsia="tr-TR"/>
        </w:rPr>
      </w:pPr>
      <w:r w:rsidRPr="00415B9B">
        <w:rPr>
          <w:rFonts w:ascii="Arial" w:eastAsia="Times New Roman" w:hAnsi="Arial" w:cs="Arial"/>
          <w:b/>
          <w:bCs/>
          <w:color w:val="000000" w:themeColor="text1"/>
          <w:sz w:val="26"/>
          <w:szCs w:val="26"/>
          <w:lang w:eastAsia="tr-TR"/>
        </w:rPr>
        <w:t xml:space="preserve">A. BÜTÇE GİDERLERİ </w:t>
      </w:r>
    </w:p>
    <w:p w14:paraId="6D09F6C9" w14:textId="1304DE6E" w:rsidR="00AB662B" w:rsidRPr="001C1391" w:rsidRDefault="00AB662B" w:rsidP="00AB662B">
      <w:pPr>
        <w:autoSpaceDE w:val="0"/>
        <w:autoSpaceDN w:val="0"/>
        <w:adjustRightInd w:val="0"/>
        <w:spacing w:after="0" w:line="360" w:lineRule="auto"/>
        <w:ind w:firstLine="708"/>
        <w:jc w:val="both"/>
        <w:rPr>
          <w:rFonts w:ascii="Times New Roman" w:eastAsia="Times New Roman" w:hAnsi="Times New Roman" w:cs="Times New Roman"/>
          <w:color w:val="FF0000"/>
          <w:sz w:val="23"/>
          <w:szCs w:val="23"/>
          <w:lang w:eastAsia="tr-TR"/>
        </w:rPr>
      </w:pPr>
      <w:r w:rsidRPr="00415B9B">
        <w:rPr>
          <w:rFonts w:ascii="Times New Roman" w:eastAsia="Times New Roman" w:hAnsi="Times New Roman" w:cs="Times New Roman"/>
          <w:color w:val="000000" w:themeColor="text1"/>
          <w:sz w:val="23"/>
          <w:szCs w:val="23"/>
          <w:lang w:eastAsia="tr-TR"/>
        </w:rPr>
        <w:t>Yılın ilk altı aylık bu döneminde geçen yıla göre Bele</w:t>
      </w:r>
      <w:r w:rsidR="00FC65AE" w:rsidRPr="00415B9B">
        <w:rPr>
          <w:rFonts w:ascii="Times New Roman" w:eastAsia="Times New Roman" w:hAnsi="Times New Roman" w:cs="Times New Roman"/>
          <w:color w:val="000000" w:themeColor="text1"/>
          <w:sz w:val="23"/>
          <w:szCs w:val="23"/>
          <w:lang w:eastAsia="tr-TR"/>
        </w:rPr>
        <w:t>diyemizin bütçe giderleri %</w:t>
      </w:r>
      <w:r w:rsidR="006F2ABF">
        <w:rPr>
          <w:rFonts w:ascii="Times New Roman" w:eastAsia="Times New Roman" w:hAnsi="Times New Roman" w:cs="Times New Roman"/>
          <w:color w:val="000000" w:themeColor="text1"/>
          <w:sz w:val="23"/>
          <w:szCs w:val="23"/>
          <w:lang w:eastAsia="tr-TR"/>
        </w:rPr>
        <w:t>90,38</w:t>
      </w:r>
      <w:r w:rsidRPr="00415B9B">
        <w:rPr>
          <w:rFonts w:ascii="Times New Roman" w:eastAsia="Times New Roman" w:hAnsi="Times New Roman" w:cs="Times New Roman"/>
          <w:color w:val="000000" w:themeColor="text1"/>
          <w:sz w:val="23"/>
          <w:szCs w:val="23"/>
          <w:lang w:eastAsia="tr-TR"/>
        </w:rPr>
        <w:t xml:space="preserve"> oranında </w:t>
      </w:r>
      <w:r w:rsidR="003156E0">
        <w:rPr>
          <w:rFonts w:ascii="Times New Roman" w:eastAsia="Times New Roman" w:hAnsi="Times New Roman" w:cs="Times New Roman"/>
          <w:color w:val="000000" w:themeColor="text1"/>
          <w:sz w:val="23"/>
          <w:szCs w:val="23"/>
          <w:lang w:eastAsia="tr-TR"/>
        </w:rPr>
        <w:t>artı</w:t>
      </w:r>
      <w:r w:rsidR="00415B9B" w:rsidRPr="00415B9B">
        <w:rPr>
          <w:rFonts w:ascii="Times New Roman" w:eastAsia="Times New Roman" w:hAnsi="Times New Roman" w:cs="Times New Roman"/>
          <w:color w:val="000000" w:themeColor="text1"/>
          <w:sz w:val="23"/>
          <w:szCs w:val="23"/>
          <w:lang w:eastAsia="tr-TR"/>
        </w:rPr>
        <w:t>ş</w:t>
      </w:r>
      <w:r w:rsidRPr="00415B9B">
        <w:rPr>
          <w:rFonts w:ascii="Times New Roman" w:eastAsia="Times New Roman" w:hAnsi="Times New Roman" w:cs="Times New Roman"/>
          <w:color w:val="000000" w:themeColor="text1"/>
          <w:sz w:val="23"/>
          <w:szCs w:val="23"/>
          <w:lang w:eastAsia="tr-TR"/>
        </w:rPr>
        <w:t xml:space="preserve"> göstererek </w:t>
      </w:r>
      <w:r w:rsidR="006F2ABF">
        <w:rPr>
          <w:rFonts w:ascii="Times New Roman" w:eastAsia="Times New Roman" w:hAnsi="Times New Roman" w:cs="Times New Roman"/>
          <w:bCs/>
          <w:color w:val="000000" w:themeColor="text1"/>
          <w:sz w:val="23"/>
          <w:szCs w:val="23"/>
          <w:lang w:eastAsia="tr-TR"/>
        </w:rPr>
        <w:t>249.514.001,54</w:t>
      </w:r>
      <w:r w:rsidRPr="00415B9B">
        <w:rPr>
          <w:rFonts w:ascii="Arial TUR" w:eastAsia="Times New Roman" w:hAnsi="Arial TUR" w:cs="Arial TUR"/>
          <w:color w:val="000000" w:themeColor="text1"/>
          <w:sz w:val="20"/>
          <w:szCs w:val="20"/>
          <w:lang w:eastAsia="tr-TR"/>
        </w:rPr>
        <w:t>₺</w:t>
      </w:r>
      <w:r w:rsidRPr="00415B9B">
        <w:rPr>
          <w:rFonts w:ascii="Times New Roman" w:eastAsia="Times New Roman" w:hAnsi="Times New Roman" w:cs="Times New Roman"/>
          <w:color w:val="000000" w:themeColor="text1"/>
          <w:sz w:val="23"/>
          <w:szCs w:val="23"/>
          <w:lang w:eastAsia="tr-TR"/>
        </w:rPr>
        <w:t xml:space="preserve"> olarak gerçekleşmiştir</w:t>
      </w:r>
      <w:r w:rsidRPr="001C1391">
        <w:rPr>
          <w:rFonts w:ascii="Times New Roman" w:eastAsia="Times New Roman" w:hAnsi="Times New Roman" w:cs="Times New Roman"/>
          <w:color w:val="FF0000"/>
          <w:sz w:val="23"/>
          <w:szCs w:val="23"/>
          <w:lang w:eastAsia="tr-TR"/>
        </w:rPr>
        <w:t xml:space="preserve">. </w:t>
      </w:r>
    </w:p>
    <w:p w14:paraId="324D6E76" w14:textId="6BEDFE05" w:rsidR="00AB662B" w:rsidRDefault="00AB662B" w:rsidP="00AB662B">
      <w:pPr>
        <w:spacing w:after="0" w:line="360" w:lineRule="auto"/>
        <w:jc w:val="both"/>
        <w:rPr>
          <w:rFonts w:ascii="Times New Roman" w:eastAsia="Times New Roman" w:hAnsi="Times New Roman" w:cs="Times New Roman"/>
          <w:color w:val="000000" w:themeColor="text1"/>
          <w:sz w:val="23"/>
          <w:szCs w:val="23"/>
          <w:lang w:eastAsia="tr-TR"/>
        </w:rPr>
      </w:pPr>
      <w:r w:rsidRPr="001C1391">
        <w:rPr>
          <w:rFonts w:ascii="Times New Roman" w:eastAsia="Times New Roman" w:hAnsi="Times New Roman" w:cs="Times New Roman"/>
          <w:color w:val="FF0000"/>
          <w:sz w:val="23"/>
          <w:szCs w:val="23"/>
          <w:lang w:eastAsia="tr-TR"/>
        </w:rPr>
        <w:tab/>
      </w:r>
      <w:r w:rsidRPr="00415B9B">
        <w:rPr>
          <w:rFonts w:ascii="Times New Roman" w:eastAsia="Times New Roman" w:hAnsi="Times New Roman" w:cs="Times New Roman"/>
          <w:color w:val="000000" w:themeColor="text1"/>
          <w:sz w:val="23"/>
          <w:szCs w:val="23"/>
          <w:lang w:eastAsia="tr-TR"/>
        </w:rPr>
        <w:t>Ek</w:t>
      </w:r>
      <w:r w:rsidR="001E1D35">
        <w:rPr>
          <w:rFonts w:ascii="Times New Roman" w:eastAsia="Times New Roman" w:hAnsi="Times New Roman" w:cs="Times New Roman"/>
          <w:color w:val="000000" w:themeColor="text1"/>
          <w:sz w:val="23"/>
          <w:szCs w:val="23"/>
          <w:lang w:eastAsia="tr-TR"/>
        </w:rPr>
        <w:t>onomik sınıflandırmaya göre 202</w:t>
      </w:r>
      <w:r w:rsidR="006F2ABF">
        <w:rPr>
          <w:rFonts w:ascii="Times New Roman" w:eastAsia="Times New Roman" w:hAnsi="Times New Roman" w:cs="Times New Roman"/>
          <w:color w:val="000000" w:themeColor="text1"/>
          <w:sz w:val="23"/>
          <w:szCs w:val="23"/>
          <w:lang w:eastAsia="tr-TR"/>
        </w:rPr>
        <w:t>1</w:t>
      </w:r>
      <w:r w:rsidR="00FC65AE" w:rsidRPr="00415B9B">
        <w:rPr>
          <w:rFonts w:ascii="Times New Roman" w:eastAsia="Times New Roman" w:hAnsi="Times New Roman" w:cs="Times New Roman"/>
          <w:color w:val="000000" w:themeColor="text1"/>
          <w:sz w:val="23"/>
          <w:szCs w:val="23"/>
          <w:lang w:eastAsia="tr-TR"/>
        </w:rPr>
        <w:t xml:space="preserve"> ve 20</w:t>
      </w:r>
      <w:r w:rsidR="00415B9B" w:rsidRPr="00415B9B">
        <w:rPr>
          <w:rFonts w:ascii="Times New Roman" w:eastAsia="Times New Roman" w:hAnsi="Times New Roman" w:cs="Times New Roman"/>
          <w:color w:val="000000" w:themeColor="text1"/>
          <w:sz w:val="23"/>
          <w:szCs w:val="23"/>
          <w:lang w:eastAsia="tr-TR"/>
        </w:rPr>
        <w:t>2</w:t>
      </w:r>
      <w:r w:rsidR="006F2ABF">
        <w:rPr>
          <w:rFonts w:ascii="Times New Roman" w:eastAsia="Times New Roman" w:hAnsi="Times New Roman" w:cs="Times New Roman"/>
          <w:color w:val="000000" w:themeColor="text1"/>
          <w:sz w:val="23"/>
          <w:szCs w:val="23"/>
          <w:lang w:eastAsia="tr-TR"/>
        </w:rPr>
        <w:t>2</w:t>
      </w:r>
      <w:r w:rsidRPr="00415B9B">
        <w:rPr>
          <w:rFonts w:ascii="Times New Roman" w:eastAsia="Times New Roman" w:hAnsi="Times New Roman" w:cs="Times New Roman"/>
          <w:color w:val="000000" w:themeColor="text1"/>
          <w:sz w:val="23"/>
          <w:szCs w:val="23"/>
          <w:lang w:eastAsia="tr-TR"/>
        </w:rPr>
        <w:t xml:space="preserve"> yılları bütçe ödeneklerinin Ocak-Haziran dönemi gerçekleşme oranları aşağıdaki tabloda gösterilmiştir.</w:t>
      </w:r>
    </w:p>
    <w:p w14:paraId="6B4DE6B5" w14:textId="77777777" w:rsidR="006F2ABF" w:rsidRPr="00415B9B" w:rsidRDefault="006F2ABF" w:rsidP="00AB662B">
      <w:pPr>
        <w:spacing w:after="0" w:line="360" w:lineRule="auto"/>
        <w:jc w:val="both"/>
        <w:rPr>
          <w:rFonts w:ascii="Times New Roman" w:eastAsia="Times New Roman" w:hAnsi="Times New Roman" w:cs="Times New Roman"/>
          <w:color w:val="000000" w:themeColor="text1"/>
          <w:sz w:val="23"/>
          <w:szCs w:val="23"/>
          <w:lang w:eastAsia="tr-TR"/>
        </w:rPr>
      </w:pPr>
    </w:p>
    <w:tbl>
      <w:tblPr>
        <w:tblW w:w="10081" w:type="dxa"/>
        <w:tblCellMar>
          <w:left w:w="70" w:type="dxa"/>
          <w:right w:w="70" w:type="dxa"/>
        </w:tblCellMar>
        <w:tblLook w:val="04A0" w:firstRow="1" w:lastRow="0" w:firstColumn="1" w:lastColumn="0" w:noHBand="0" w:noVBand="1"/>
      </w:tblPr>
      <w:tblGrid>
        <w:gridCol w:w="577"/>
        <w:gridCol w:w="1591"/>
        <w:gridCol w:w="1396"/>
        <w:gridCol w:w="1305"/>
        <w:gridCol w:w="1171"/>
        <w:gridCol w:w="1415"/>
        <w:gridCol w:w="643"/>
        <w:gridCol w:w="753"/>
        <w:gridCol w:w="1230"/>
      </w:tblGrid>
      <w:tr w:rsidR="007765CB" w:rsidRPr="007765CB" w14:paraId="4F64ADD2" w14:textId="77777777" w:rsidTr="006F2ABF">
        <w:trPr>
          <w:trHeight w:val="771"/>
        </w:trPr>
        <w:tc>
          <w:tcPr>
            <w:tcW w:w="10081" w:type="dxa"/>
            <w:gridSpan w:val="9"/>
            <w:tcBorders>
              <w:top w:val="nil"/>
              <w:left w:val="nil"/>
              <w:bottom w:val="single" w:sz="4" w:space="0" w:color="auto"/>
              <w:right w:val="nil"/>
            </w:tcBorders>
            <w:shd w:val="clear" w:color="auto" w:fill="auto"/>
            <w:noWrap/>
            <w:vAlign w:val="center"/>
            <w:hideMark/>
          </w:tcPr>
          <w:p w14:paraId="2E5D6126" w14:textId="77777777" w:rsidR="007765CB" w:rsidRPr="007765CB" w:rsidRDefault="007765CB" w:rsidP="007765CB">
            <w:pPr>
              <w:spacing w:after="0" w:line="240" w:lineRule="auto"/>
              <w:jc w:val="center"/>
              <w:rPr>
                <w:rFonts w:ascii="Arial TUR" w:eastAsia="Times New Roman" w:hAnsi="Arial TUR" w:cs="Arial TUR"/>
                <w:b/>
                <w:bCs/>
                <w:sz w:val="15"/>
                <w:szCs w:val="15"/>
                <w:lang w:eastAsia="tr-TR"/>
              </w:rPr>
            </w:pPr>
            <w:r w:rsidRPr="007765CB">
              <w:rPr>
                <w:rFonts w:ascii="Arial TUR" w:eastAsia="Times New Roman" w:hAnsi="Arial TUR" w:cs="Arial TUR"/>
                <w:b/>
                <w:bCs/>
                <w:sz w:val="15"/>
                <w:szCs w:val="15"/>
                <w:lang w:eastAsia="tr-TR"/>
              </w:rPr>
              <w:t>EKONOMİK SINIFLANDIRMAYA GÖRE 2021- 2022 YILLARI OCAK-HAZİRAN DÖNEMİ BÜTÇE GİDERLERİ</w:t>
            </w:r>
          </w:p>
        </w:tc>
      </w:tr>
      <w:tr w:rsidR="006F2ABF" w:rsidRPr="007765CB" w14:paraId="7BED530B" w14:textId="77777777" w:rsidTr="006F2ABF">
        <w:trPr>
          <w:trHeight w:val="740"/>
        </w:trPr>
        <w:tc>
          <w:tcPr>
            <w:tcW w:w="575" w:type="dxa"/>
            <w:vMerge w:val="restart"/>
            <w:tcBorders>
              <w:top w:val="nil"/>
              <w:left w:val="single" w:sz="4" w:space="0" w:color="auto"/>
              <w:bottom w:val="single" w:sz="4" w:space="0" w:color="000000"/>
              <w:right w:val="single" w:sz="4" w:space="0" w:color="auto"/>
            </w:tcBorders>
            <w:shd w:val="clear" w:color="auto" w:fill="auto"/>
            <w:vAlign w:val="center"/>
            <w:hideMark/>
          </w:tcPr>
          <w:p w14:paraId="646D21E9" w14:textId="77777777" w:rsidR="007765CB" w:rsidRPr="007765CB" w:rsidRDefault="007765CB" w:rsidP="007765CB">
            <w:pPr>
              <w:spacing w:after="0" w:line="240" w:lineRule="auto"/>
              <w:jc w:val="center"/>
              <w:rPr>
                <w:rFonts w:ascii="Arial TUR" w:eastAsia="Times New Roman" w:hAnsi="Arial TUR" w:cs="Arial TUR"/>
                <w:b/>
                <w:bCs/>
                <w:sz w:val="15"/>
                <w:szCs w:val="15"/>
                <w:lang w:eastAsia="tr-TR"/>
              </w:rPr>
            </w:pPr>
            <w:r w:rsidRPr="007765CB">
              <w:rPr>
                <w:rFonts w:ascii="Arial TUR" w:eastAsia="Times New Roman" w:hAnsi="Arial TUR" w:cs="Arial TUR"/>
                <w:b/>
                <w:bCs/>
                <w:sz w:val="15"/>
                <w:szCs w:val="15"/>
                <w:lang w:eastAsia="tr-TR"/>
              </w:rPr>
              <w:t>EKO.</w:t>
            </w:r>
            <w:r w:rsidRPr="007765CB">
              <w:rPr>
                <w:rFonts w:ascii="Arial TUR" w:eastAsia="Times New Roman" w:hAnsi="Arial TUR" w:cs="Arial TUR"/>
                <w:b/>
                <w:bCs/>
                <w:sz w:val="15"/>
                <w:szCs w:val="15"/>
                <w:lang w:eastAsia="tr-TR"/>
              </w:rPr>
              <w:br/>
              <w:t>KODU</w:t>
            </w:r>
          </w:p>
        </w:tc>
        <w:tc>
          <w:tcPr>
            <w:tcW w:w="16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BAD291" w14:textId="77777777" w:rsidR="007765CB" w:rsidRPr="007765CB" w:rsidRDefault="007765CB" w:rsidP="007765CB">
            <w:pPr>
              <w:spacing w:after="0" w:line="240" w:lineRule="auto"/>
              <w:jc w:val="center"/>
              <w:rPr>
                <w:rFonts w:ascii="Arial TUR" w:eastAsia="Times New Roman" w:hAnsi="Arial TUR" w:cs="Arial TUR"/>
                <w:b/>
                <w:bCs/>
                <w:sz w:val="15"/>
                <w:szCs w:val="15"/>
                <w:lang w:eastAsia="tr-TR"/>
              </w:rPr>
            </w:pPr>
            <w:r w:rsidRPr="007765CB">
              <w:rPr>
                <w:rFonts w:ascii="Arial TUR" w:eastAsia="Times New Roman" w:hAnsi="Arial TUR" w:cs="Arial TUR"/>
                <w:b/>
                <w:bCs/>
                <w:sz w:val="15"/>
                <w:szCs w:val="15"/>
                <w:lang w:eastAsia="tr-TR"/>
              </w:rPr>
              <w:t>AÇIKLAMA</w:t>
            </w:r>
          </w:p>
        </w:tc>
        <w:tc>
          <w:tcPr>
            <w:tcW w:w="1411" w:type="dxa"/>
            <w:vMerge w:val="restart"/>
            <w:tcBorders>
              <w:top w:val="nil"/>
              <w:left w:val="single" w:sz="4" w:space="0" w:color="auto"/>
              <w:bottom w:val="single" w:sz="4" w:space="0" w:color="000000"/>
              <w:right w:val="single" w:sz="4" w:space="0" w:color="auto"/>
            </w:tcBorders>
            <w:shd w:val="clear" w:color="auto" w:fill="auto"/>
            <w:vAlign w:val="center"/>
            <w:hideMark/>
          </w:tcPr>
          <w:p w14:paraId="1F2CE63C" w14:textId="77777777" w:rsidR="007765CB" w:rsidRPr="007765CB" w:rsidRDefault="007765CB" w:rsidP="007765CB">
            <w:pPr>
              <w:spacing w:after="0" w:line="240" w:lineRule="auto"/>
              <w:jc w:val="center"/>
              <w:rPr>
                <w:rFonts w:ascii="Arial TUR" w:eastAsia="Times New Roman" w:hAnsi="Arial TUR" w:cs="Arial TUR"/>
                <w:b/>
                <w:bCs/>
                <w:sz w:val="15"/>
                <w:szCs w:val="15"/>
                <w:lang w:eastAsia="tr-TR"/>
              </w:rPr>
            </w:pPr>
            <w:r w:rsidRPr="007765CB">
              <w:rPr>
                <w:rFonts w:ascii="Arial TUR" w:eastAsia="Times New Roman" w:hAnsi="Arial TUR" w:cs="Arial TUR"/>
                <w:b/>
                <w:bCs/>
                <w:sz w:val="15"/>
                <w:szCs w:val="15"/>
                <w:lang w:eastAsia="tr-TR"/>
              </w:rPr>
              <w:t>2021 YILI</w:t>
            </w:r>
            <w:r w:rsidRPr="007765CB">
              <w:rPr>
                <w:rFonts w:ascii="Arial TUR" w:eastAsia="Times New Roman" w:hAnsi="Arial TUR" w:cs="Arial TUR"/>
                <w:b/>
                <w:bCs/>
                <w:sz w:val="15"/>
                <w:szCs w:val="15"/>
                <w:lang w:eastAsia="tr-TR"/>
              </w:rPr>
              <w:br/>
              <w:t>GERÇEKLEŞME</w:t>
            </w:r>
          </w:p>
        </w:tc>
        <w:tc>
          <w:tcPr>
            <w:tcW w:w="1319" w:type="dxa"/>
            <w:vMerge w:val="restart"/>
            <w:tcBorders>
              <w:top w:val="nil"/>
              <w:left w:val="single" w:sz="4" w:space="0" w:color="auto"/>
              <w:bottom w:val="single" w:sz="4" w:space="0" w:color="000000"/>
              <w:right w:val="single" w:sz="4" w:space="0" w:color="auto"/>
            </w:tcBorders>
            <w:shd w:val="clear" w:color="auto" w:fill="auto"/>
            <w:vAlign w:val="center"/>
            <w:hideMark/>
          </w:tcPr>
          <w:p w14:paraId="1889524F" w14:textId="77777777" w:rsidR="007765CB" w:rsidRPr="007765CB" w:rsidRDefault="007765CB" w:rsidP="007765CB">
            <w:pPr>
              <w:spacing w:after="0" w:line="240" w:lineRule="auto"/>
              <w:jc w:val="center"/>
              <w:rPr>
                <w:rFonts w:ascii="Arial TUR" w:eastAsia="Times New Roman" w:hAnsi="Arial TUR" w:cs="Arial TUR"/>
                <w:b/>
                <w:bCs/>
                <w:sz w:val="15"/>
                <w:szCs w:val="15"/>
                <w:lang w:eastAsia="tr-TR"/>
              </w:rPr>
            </w:pPr>
            <w:r w:rsidRPr="007765CB">
              <w:rPr>
                <w:rFonts w:ascii="Arial TUR" w:eastAsia="Times New Roman" w:hAnsi="Arial TUR" w:cs="Arial TUR"/>
                <w:b/>
                <w:bCs/>
                <w:sz w:val="15"/>
                <w:szCs w:val="15"/>
                <w:lang w:eastAsia="tr-TR"/>
              </w:rPr>
              <w:t>2021 YILI</w:t>
            </w:r>
            <w:r w:rsidRPr="007765CB">
              <w:rPr>
                <w:rFonts w:ascii="Arial TUR" w:eastAsia="Times New Roman" w:hAnsi="Arial TUR" w:cs="Arial TUR"/>
                <w:b/>
                <w:bCs/>
                <w:sz w:val="15"/>
                <w:szCs w:val="15"/>
                <w:lang w:eastAsia="tr-TR"/>
              </w:rPr>
              <w:br/>
              <w:t>OCAK-HAZ.</w:t>
            </w:r>
            <w:r w:rsidRPr="007765CB">
              <w:rPr>
                <w:rFonts w:ascii="Arial TUR" w:eastAsia="Times New Roman" w:hAnsi="Arial TUR" w:cs="Arial TUR"/>
                <w:b/>
                <w:bCs/>
                <w:sz w:val="15"/>
                <w:szCs w:val="15"/>
                <w:lang w:eastAsia="tr-TR"/>
              </w:rPr>
              <w:br/>
              <w:t>GERŞEKLEŞME</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67275140" w14:textId="77777777" w:rsidR="007765CB" w:rsidRPr="007765CB" w:rsidRDefault="007765CB" w:rsidP="007765CB">
            <w:pPr>
              <w:spacing w:after="0" w:line="240" w:lineRule="auto"/>
              <w:jc w:val="center"/>
              <w:rPr>
                <w:rFonts w:ascii="Arial TUR" w:eastAsia="Times New Roman" w:hAnsi="Arial TUR" w:cs="Arial TUR"/>
                <w:b/>
                <w:bCs/>
                <w:sz w:val="15"/>
                <w:szCs w:val="15"/>
                <w:lang w:eastAsia="tr-TR"/>
              </w:rPr>
            </w:pPr>
            <w:r w:rsidRPr="007765CB">
              <w:rPr>
                <w:rFonts w:ascii="Arial TUR" w:eastAsia="Times New Roman" w:hAnsi="Arial TUR" w:cs="Arial TUR"/>
                <w:b/>
                <w:bCs/>
                <w:sz w:val="15"/>
                <w:szCs w:val="15"/>
                <w:lang w:eastAsia="tr-TR"/>
              </w:rPr>
              <w:t>2022 BÜTÇE ÖDENEĞİ</w:t>
            </w:r>
          </w:p>
        </w:tc>
        <w:tc>
          <w:tcPr>
            <w:tcW w:w="1430" w:type="dxa"/>
            <w:vMerge w:val="restart"/>
            <w:tcBorders>
              <w:top w:val="nil"/>
              <w:left w:val="single" w:sz="4" w:space="0" w:color="auto"/>
              <w:bottom w:val="single" w:sz="4" w:space="0" w:color="000000"/>
              <w:right w:val="single" w:sz="4" w:space="0" w:color="auto"/>
            </w:tcBorders>
            <w:shd w:val="clear" w:color="auto" w:fill="auto"/>
            <w:vAlign w:val="center"/>
            <w:hideMark/>
          </w:tcPr>
          <w:p w14:paraId="6A64F910" w14:textId="77777777" w:rsidR="007765CB" w:rsidRPr="007765CB" w:rsidRDefault="007765CB" w:rsidP="007765CB">
            <w:pPr>
              <w:spacing w:after="0" w:line="240" w:lineRule="auto"/>
              <w:jc w:val="center"/>
              <w:rPr>
                <w:rFonts w:ascii="Arial TUR" w:eastAsia="Times New Roman" w:hAnsi="Arial TUR" w:cs="Arial TUR"/>
                <w:b/>
                <w:bCs/>
                <w:sz w:val="15"/>
                <w:szCs w:val="15"/>
                <w:lang w:eastAsia="tr-TR"/>
              </w:rPr>
            </w:pPr>
            <w:r w:rsidRPr="007765CB">
              <w:rPr>
                <w:rFonts w:ascii="Arial TUR" w:eastAsia="Times New Roman" w:hAnsi="Arial TUR" w:cs="Arial TUR"/>
                <w:b/>
                <w:bCs/>
                <w:sz w:val="15"/>
                <w:szCs w:val="15"/>
                <w:lang w:eastAsia="tr-TR"/>
              </w:rPr>
              <w:t>2022 YILI OCAK-HAZİRAN GERÇEKLŞEME</w:t>
            </w:r>
          </w:p>
        </w:tc>
        <w:tc>
          <w:tcPr>
            <w:tcW w:w="1325" w:type="dxa"/>
            <w:gridSpan w:val="2"/>
            <w:tcBorders>
              <w:top w:val="single" w:sz="4" w:space="0" w:color="auto"/>
              <w:left w:val="nil"/>
              <w:bottom w:val="single" w:sz="4" w:space="0" w:color="auto"/>
              <w:right w:val="single" w:sz="4" w:space="0" w:color="000000"/>
            </w:tcBorders>
            <w:shd w:val="clear" w:color="auto" w:fill="auto"/>
            <w:vAlign w:val="center"/>
            <w:hideMark/>
          </w:tcPr>
          <w:p w14:paraId="3EB3BB78" w14:textId="77777777" w:rsidR="007765CB" w:rsidRPr="007765CB" w:rsidRDefault="007765CB" w:rsidP="007765CB">
            <w:pPr>
              <w:spacing w:after="0" w:line="240" w:lineRule="auto"/>
              <w:jc w:val="center"/>
              <w:rPr>
                <w:rFonts w:ascii="Arial TUR" w:eastAsia="Times New Roman" w:hAnsi="Arial TUR" w:cs="Arial TUR"/>
                <w:b/>
                <w:bCs/>
                <w:sz w:val="15"/>
                <w:szCs w:val="15"/>
                <w:lang w:eastAsia="tr-TR"/>
              </w:rPr>
            </w:pPr>
            <w:r w:rsidRPr="007765CB">
              <w:rPr>
                <w:rFonts w:ascii="Arial TUR" w:eastAsia="Times New Roman" w:hAnsi="Arial TUR" w:cs="Arial TUR"/>
                <w:b/>
                <w:bCs/>
                <w:sz w:val="15"/>
                <w:szCs w:val="15"/>
                <w:lang w:eastAsia="tr-TR"/>
              </w:rPr>
              <w:t xml:space="preserve">OCAK-HAZİRAN GERÇEKLEŞME ORANI  </w:t>
            </w:r>
          </w:p>
        </w:tc>
        <w:tc>
          <w:tcPr>
            <w:tcW w:w="1243" w:type="dxa"/>
            <w:vMerge w:val="restart"/>
            <w:tcBorders>
              <w:top w:val="nil"/>
              <w:left w:val="single" w:sz="4" w:space="0" w:color="auto"/>
              <w:bottom w:val="single" w:sz="4" w:space="0" w:color="000000"/>
              <w:right w:val="single" w:sz="4" w:space="0" w:color="auto"/>
            </w:tcBorders>
            <w:shd w:val="clear" w:color="auto" w:fill="auto"/>
            <w:vAlign w:val="center"/>
            <w:hideMark/>
          </w:tcPr>
          <w:p w14:paraId="102BD093" w14:textId="77777777" w:rsidR="007765CB" w:rsidRPr="007765CB" w:rsidRDefault="007765CB" w:rsidP="007765CB">
            <w:pPr>
              <w:spacing w:after="0" w:line="240" w:lineRule="auto"/>
              <w:jc w:val="center"/>
              <w:rPr>
                <w:rFonts w:ascii="Arial TUR" w:eastAsia="Times New Roman" w:hAnsi="Arial TUR" w:cs="Arial TUR"/>
                <w:b/>
                <w:bCs/>
                <w:sz w:val="15"/>
                <w:szCs w:val="15"/>
                <w:lang w:eastAsia="tr-TR"/>
              </w:rPr>
            </w:pPr>
            <w:r w:rsidRPr="007765CB">
              <w:rPr>
                <w:rFonts w:ascii="Arial TUR" w:eastAsia="Times New Roman" w:hAnsi="Arial TUR" w:cs="Arial TUR"/>
                <w:b/>
                <w:bCs/>
                <w:sz w:val="15"/>
                <w:szCs w:val="15"/>
                <w:lang w:eastAsia="tr-TR"/>
              </w:rPr>
              <w:t>ARTIŞ</w:t>
            </w:r>
            <w:r w:rsidRPr="007765CB">
              <w:rPr>
                <w:rFonts w:ascii="Arial TUR" w:eastAsia="Times New Roman" w:hAnsi="Arial TUR" w:cs="Arial TUR"/>
                <w:b/>
                <w:bCs/>
                <w:sz w:val="15"/>
                <w:szCs w:val="15"/>
                <w:lang w:eastAsia="tr-TR"/>
              </w:rPr>
              <w:br/>
              <w:t xml:space="preserve">ORANI </w:t>
            </w:r>
          </w:p>
        </w:tc>
      </w:tr>
      <w:tr w:rsidR="006F2ABF" w:rsidRPr="007765CB" w14:paraId="04DF3F77" w14:textId="77777777" w:rsidTr="006F2ABF">
        <w:trPr>
          <w:trHeight w:val="462"/>
        </w:trPr>
        <w:tc>
          <w:tcPr>
            <w:tcW w:w="575" w:type="dxa"/>
            <w:vMerge/>
            <w:tcBorders>
              <w:top w:val="nil"/>
              <w:left w:val="single" w:sz="4" w:space="0" w:color="auto"/>
              <w:bottom w:val="single" w:sz="4" w:space="0" w:color="000000"/>
              <w:right w:val="single" w:sz="4" w:space="0" w:color="auto"/>
            </w:tcBorders>
            <w:vAlign w:val="center"/>
            <w:hideMark/>
          </w:tcPr>
          <w:p w14:paraId="5A97BD50" w14:textId="77777777" w:rsidR="007765CB" w:rsidRPr="007765CB" w:rsidRDefault="007765CB" w:rsidP="007765CB">
            <w:pPr>
              <w:spacing w:after="0" w:line="240" w:lineRule="auto"/>
              <w:rPr>
                <w:rFonts w:ascii="Arial TUR" w:eastAsia="Times New Roman" w:hAnsi="Arial TUR" w:cs="Arial TUR"/>
                <w:b/>
                <w:bCs/>
                <w:sz w:val="15"/>
                <w:szCs w:val="15"/>
                <w:lang w:eastAsia="tr-TR"/>
              </w:rPr>
            </w:pPr>
          </w:p>
        </w:tc>
        <w:tc>
          <w:tcPr>
            <w:tcW w:w="1608" w:type="dxa"/>
            <w:vMerge/>
            <w:tcBorders>
              <w:top w:val="nil"/>
              <w:left w:val="single" w:sz="4" w:space="0" w:color="auto"/>
              <w:bottom w:val="single" w:sz="4" w:space="0" w:color="000000"/>
              <w:right w:val="single" w:sz="4" w:space="0" w:color="auto"/>
            </w:tcBorders>
            <w:vAlign w:val="center"/>
            <w:hideMark/>
          </w:tcPr>
          <w:p w14:paraId="0A468AB2" w14:textId="77777777" w:rsidR="007765CB" w:rsidRPr="007765CB" w:rsidRDefault="007765CB" w:rsidP="007765CB">
            <w:pPr>
              <w:spacing w:after="0" w:line="240" w:lineRule="auto"/>
              <w:rPr>
                <w:rFonts w:ascii="Arial TUR" w:eastAsia="Times New Roman" w:hAnsi="Arial TUR" w:cs="Arial TUR"/>
                <w:b/>
                <w:bCs/>
                <w:sz w:val="15"/>
                <w:szCs w:val="15"/>
                <w:lang w:eastAsia="tr-TR"/>
              </w:rPr>
            </w:pPr>
          </w:p>
        </w:tc>
        <w:tc>
          <w:tcPr>
            <w:tcW w:w="1411" w:type="dxa"/>
            <w:vMerge/>
            <w:tcBorders>
              <w:top w:val="nil"/>
              <w:left w:val="single" w:sz="4" w:space="0" w:color="auto"/>
              <w:bottom w:val="single" w:sz="4" w:space="0" w:color="000000"/>
              <w:right w:val="single" w:sz="4" w:space="0" w:color="auto"/>
            </w:tcBorders>
            <w:vAlign w:val="center"/>
            <w:hideMark/>
          </w:tcPr>
          <w:p w14:paraId="4F437FF7" w14:textId="77777777" w:rsidR="007765CB" w:rsidRPr="007765CB" w:rsidRDefault="007765CB" w:rsidP="007765CB">
            <w:pPr>
              <w:spacing w:after="0" w:line="240" w:lineRule="auto"/>
              <w:rPr>
                <w:rFonts w:ascii="Arial TUR" w:eastAsia="Times New Roman" w:hAnsi="Arial TUR" w:cs="Arial TUR"/>
                <w:b/>
                <w:bCs/>
                <w:sz w:val="15"/>
                <w:szCs w:val="15"/>
                <w:lang w:eastAsia="tr-TR"/>
              </w:rPr>
            </w:pPr>
          </w:p>
        </w:tc>
        <w:tc>
          <w:tcPr>
            <w:tcW w:w="1319" w:type="dxa"/>
            <w:vMerge/>
            <w:tcBorders>
              <w:top w:val="nil"/>
              <w:left w:val="single" w:sz="4" w:space="0" w:color="auto"/>
              <w:bottom w:val="single" w:sz="4" w:space="0" w:color="000000"/>
              <w:right w:val="single" w:sz="4" w:space="0" w:color="auto"/>
            </w:tcBorders>
            <w:vAlign w:val="center"/>
            <w:hideMark/>
          </w:tcPr>
          <w:p w14:paraId="6B911480" w14:textId="77777777" w:rsidR="007765CB" w:rsidRPr="007765CB" w:rsidRDefault="007765CB" w:rsidP="007765CB">
            <w:pPr>
              <w:spacing w:after="0" w:line="240" w:lineRule="auto"/>
              <w:rPr>
                <w:rFonts w:ascii="Arial TUR" w:eastAsia="Times New Roman" w:hAnsi="Arial TUR" w:cs="Arial TUR"/>
                <w:b/>
                <w:bCs/>
                <w:sz w:val="15"/>
                <w:szCs w:val="15"/>
                <w:lang w:eastAsia="tr-TR"/>
              </w:rPr>
            </w:pPr>
          </w:p>
        </w:tc>
        <w:tc>
          <w:tcPr>
            <w:tcW w:w="1170" w:type="dxa"/>
            <w:vMerge/>
            <w:tcBorders>
              <w:top w:val="nil"/>
              <w:left w:val="single" w:sz="4" w:space="0" w:color="auto"/>
              <w:bottom w:val="single" w:sz="4" w:space="0" w:color="000000"/>
              <w:right w:val="single" w:sz="4" w:space="0" w:color="auto"/>
            </w:tcBorders>
            <w:vAlign w:val="center"/>
            <w:hideMark/>
          </w:tcPr>
          <w:p w14:paraId="37CC5050" w14:textId="77777777" w:rsidR="007765CB" w:rsidRPr="007765CB" w:rsidRDefault="007765CB" w:rsidP="007765CB">
            <w:pPr>
              <w:spacing w:after="0" w:line="240" w:lineRule="auto"/>
              <w:rPr>
                <w:rFonts w:ascii="Arial TUR" w:eastAsia="Times New Roman" w:hAnsi="Arial TUR" w:cs="Arial TUR"/>
                <w:b/>
                <w:bCs/>
                <w:sz w:val="15"/>
                <w:szCs w:val="15"/>
                <w:lang w:eastAsia="tr-TR"/>
              </w:rPr>
            </w:pPr>
          </w:p>
        </w:tc>
        <w:tc>
          <w:tcPr>
            <w:tcW w:w="1430" w:type="dxa"/>
            <w:vMerge/>
            <w:tcBorders>
              <w:top w:val="nil"/>
              <w:left w:val="single" w:sz="4" w:space="0" w:color="auto"/>
              <w:bottom w:val="single" w:sz="4" w:space="0" w:color="000000"/>
              <w:right w:val="single" w:sz="4" w:space="0" w:color="auto"/>
            </w:tcBorders>
            <w:vAlign w:val="center"/>
            <w:hideMark/>
          </w:tcPr>
          <w:p w14:paraId="3431D06D" w14:textId="77777777" w:rsidR="007765CB" w:rsidRPr="007765CB" w:rsidRDefault="007765CB" w:rsidP="007765CB">
            <w:pPr>
              <w:spacing w:after="0" w:line="240" w:lineRule="auto"/>
              <w:rPr>
                <w:rFonts w:ascii="Arial TUR" w:eastAsia="Times New Roman" w:hAnsi="Arial TUR" w:cs="Arial TUR"/>
                <w:b/>
                <w:bCs/>
                <w:sz w:val="15"/>
                <w:szCs w:val="15"/>
                <w:lang w:eastAsia="tr-TR"/>
              </w:rPr>
            </w:pPr>
          </w:p>
        </w:tc>
        <w:tc>
          <w:tcPr>
            <w:tcW w:w="565" w:type="dxa"/>
            <w:tcBorders>
              <w:top w:val="nil"/>
              <w:left w:val="nil"/>
              <w:bottom w:val="single" w:sz="4" w:space="0" w:color="auto"/>
              <w:right w:val="single" w:sz="4" w:space="0" w:color="auto"/>
            </w:tcBorders>
            <w:shd w:val="clear" w:color="auto" w:fill="auto"/>
            <w:noWrap/>
            <w:vAlign w:val="center"/>
            <w:hideMark/>
          </w:tcPr>
          <w:p w14:paraId="7615A462" w14:textId="77777777" w:rsidR="007765CB" w:rsidRPr="007765CB" w:rsidRDefault="007765CB" w:rsidP="007765CB">
            <w:pPr>
              <w:spacing w:after="0" w:line="240" w:lineRule="auto"/>
              <w:jc w:val="center"/>
              <w:rPr>
                <w:rFonts w:ascii="Arial TUR" w:eastAsia="Times New Roman" w:hAnsi="Arial TUR" w:cs="Arial TUR"/>
                <w:b/>
                <w:bCs/>
                <w:sz w:val="15"/>
                <w:szCs w:val="15"/>
                <w:lang w:eastAsia="tr-TR"/>
              </w:rPr>
            </w:pPr>
            <w:r w:rsidRPr="007765CB">
              <w:rPr>
                <w:rFonts w:ascii="Arial TUR" w:eastAsia="Times New Roman" w:hAnsi="Arial TUR" w:cs="Arial TUR"/>
                <w:b/>
                <w:bCs/>
                <w:sz w:val="15"/>
                <w:szCs w:val="15"/>
                <w:lang w:eastAsia="tr-TR"/>
              </w:rPr>
              <w:t>2020</w:t>
            </w:r>
          </w:p>
        </w:tc>
        <w:tc>
          <w:tcPr>
            <w:tcW w:w="760" w:type="dxa"/>
            <w:tcBorders>
              <w:top w:val="nil"/>
              <w:left w:val="nil"/>
              <w:bottom w:val="single" w:sz="4" w:space="0" w:color="auto"/>
              <w:right w:val="single" w:sz="4" w:space="0" w:color="auto"/>
            </w:tcBorders>
            <w:shd w:val="clear" w:color="auto" w:fill="auto"/>
            <w:noWrap/>
            <w:vAlign w:val="center"/>
            <w:hideMark/>
          </w:tcPr>
          <w:p w14:paraId="37504C0C" w14:textId="77777777" w:rsidR="007765CB" w:rsidRPr="007765CB" w:rsidRDefault="007765CB" w:rsidP="007765CB">
            <w:pPr>
              <w:spacing w:after="0" w:line="240" w:lineRule="auto"/>
              <w:jc w:val="center"/>
              <w:rPr>
                <w:rFonts w:ascii="Arial TUR" w:eastAsia="Times New Roman" w:hAnsi="Arial TUR" w:cs="Arial TUR"/>
                <w:b/>
                <w:bCs/>
                <w:sz w:val="15"/>
                <w:szCs w:val="15"/>
                <w:lang w:eastAsia="tr-TR"/>
              </w:rPr>
            </w:pPr>
            <w:r w:rsidRPr="007765CB">
              <w:rPr>
                <w:rFonts w:ascii="Arial TUR" w:eastAsia="Times New Roman" w:hAnsi="Arial TUR" w:cs="Arial TUR"/>
                <w:b/>
                <w:bCs/>
                <w:sz w:val="15"/>
                <w:szCs w:val="15"/>
                <w:lang w:eastAsia="tr-TR"/>
              </w:rPr>
              <w:t>2021</w:t>
            </w:r>
          </w:p>
        </w:tc>
        <w:tc>
          <w:tcPr>
            <w:tcW w:w="1243" w:type="dxa"/>
            <w:vMerge/>
            <w:tcBorders>
              <w:top w:val="nil"/>
              <w:left w:val="single" w:sz="4" w:space="0" w:color="auto"/>
              <w:bottom w:val="single" w:sz="4" w:space="0" w:color="000000"/>
              <w:right w:val="single" w:sz="4" w:space="0" w:color="auto"/>
            </w:tcBorders>
            <w:vAlign w:val="center"/>
            <w:hideMark/>
          </w:tcPr>
          <w:p w14:paraId="1E82395C" w14:textId="77777777" w:rsidR="007765CB" w:rsidRPr="007765CB" w:rsidRDefault="007765CB" w:rsidP="007765CB">
            <w:pPr>
              <w:spacing w:after="0" w:line="240" w:lineRule="auto"/>
              <w:rPr>
                <w:rFonts w:ascii="Arial TUR" w:eastAsia="Times New Roman" w:hAnsi="Arial TUR" w:cs="Arial TUR"/>
                <w:b/>
                <w:bCs/>
                <w:sz w:val="15"/>
                <w:szCs w:val="15"/>
                <w:lang w:eastAsia="tr-TR"/>
              </w:rPr>
            </w:pPr>
          </w:p>
        </w:tc>
      </w:tr>
      <w:tr w:rsidR="006F2ABF" w:rsidRPr="007765CB" w14:paraId="7A6A0248" w14:textId="77777777" w:rsidTr="006F2ABF">
        <w:trPr>
          <w:trHeight w:val="37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03925ED3" w14:textId="77777777" w:rsidR="007765CB" w:rsidRPr="007765CB" w:rsidRDefault="007765CB" w:rsidP="007765CB">
            <w:pPr>
              <w:spacing w:after="0" w:line="240" w:lineRule="auto"/>
              <w:jc w:val="center"/>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1</w:t>
            </w:r>
          </w:p>
        </w:tc>
        <w:tc>
          <w:tcPr>
            <w:tcW w:w="1608" w:type="dxa"/>
            <w:tcBorders>
              <w:top w:val="nil"/>
              <w:left w:val="nil"/>
              <w:bottom w:val="single" w:sz="4" w:space="0" w:color="auto"/>
              <w:right w:val="single" w:sz="4" w:space="0" w:color="auto"/>
            </w:tcBorders>
            <w:shd w:val="clear" w:color="auto" w:fill="auto"/>
            <w:noWrap/>
            <w:vAlign w:val="center"/>
            <w:hideMark/>
          </w:tcPr>
          <w:p w14:paraId="214C66AC" w14:textId="77777777" w:rsidR="007765CB" w:rsidRPr="007765CB" w:rsidRDefault="007765CB" w:rsidP="007765CB">
            <w:pPr>
              <w:spacing w:after="0" w:line="240" w:lineRule="auto"/>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PERSONEL GİDERLERİ</w:t>
            </w:r>
          </w:p>
        </w:tc>
        <w:tc>
          <w:tcPr>
            <w:tcW w:w="1411" w:type="dxa"/>
            <w:tcBorders>
              <w:top w:val="nil"/>
              <w:left w:val="nil"/>
              <w:bottom w:val="single" w:sz="4" w:space="0" w:color="auto"/>
              <w:right w:val="single" w:sz="4" w:space="0" w:color="auto"/>
            </w:tcBorders>
            <w:shd w:val="clear" w:color="auto" w:fill="auto"/>
            <w:noWrap/>
            <w:vAlign w:val="center"/>
            <w:hideMark/>
          </w:tcPr>
          <w:p w14:paraId="0B0B99CC" w14:textId="77777777" w:rsidR="007765CB" w:rsidRPr="007765CB" w:rsidRDefault="007765CB" w:rsidP="006F2ABF">
            <w:pPr>
              <w:spacing w:after="0" w:line="240" w:lineRule="auto"/>
              <w:jc w:val="right"/>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43.605.919,61</w:t>
            </w:r>
          </w:p>
        </w:tc>
        <w:tc>
          <w:tcPr>
            <w:tcW w:w="1319" w:type="dxa"/>
            <w:tcBorders>
              <w:top w:val="nil"/>
              <w:left w:val="nil"/>
              <w:bottom w:val="single" w:sz="4" w:space="0" w:color="auto"/>
              <w:right w:val="single" w:sz="4" w:space="0" w:color="auto"/>
            </w:tcBorders>
            <w:shd w:val="clear" w:color="auto" w:fill="auto"/>
            <w:noWrap/>
            <w:vAlign w:val="center"/>
            <w:hideMark/>
          </w:tcPr>
          <w:p w14:paraId="5717DB42" w14:textId="77777777" w:rsidR="007765CB" w:rsidRPr="007765CB" w:rsidRDefault="007765CB" w:rsidP="006F2ABF">
            <w:pPr>
              <w:spacing w:after="0" w:line="240" w:lineRule="auto"/>
              <w:jc w:val="right"/>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20.364.272,34</w:t>
            </w:r>
          </w:p>
        </w:tc>
        <w:tc>
          <w:tcPr>
            <w:tcW w:w="1170" w:type="dxa"/>
            <w:tcBorders>
              <w:top w:val="nil"/>
              <w:left w:val="nil"/>
              <w:bottom w:val="single" w:sz="4" w:space="0" w:color="auto"/>
              <w:right w:val="single" w:sz="4" w:space="0" w:color="auto"/>
            </w:tcBorders>
            <w:shd w:val="clear" w:color="auto" w:fill="auto"/>
            <w:noWrap/>
            <w:vAlign w:val="center"/>
            <w:hideMark/>
          </w:tcPr>
          <w:p w14:paraId="49435D00" w14:textId="77777777" w:rsidR="007765CB" w:rsidRPr="007765CB" w:rsidRDefault="007765CB" w:rsidP="006F2ABF">
            <w:pPr>
              <w:spacing w:after="0" w:line="240" w:lineRule="auto"/>
              <w:jc w:val="right"/>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50.200.000,00</w:t>
            </w:r>
          </w:p>
        </w:tc>
        <w:tc>
          <w:tcPr>
            <w:tcW w:w="1430" w:type="dxa"/>
            <w:tcBorders>
              <w:top w:val="nil"/>
              <w:left w:val="nil"/>
              <w:bottom w:val="single" w:sz="4" w:space="0" w:color="auto"/>
              <w:right w:val="single" w:sz="4" w:space="0" w:color="auto"/>
            </w:tcBorders>
            <w:shd w:val="clear" w:color="auto" w:fill="auto"/>
            <w:noWrap/>
            <w:vAlign w:val="center"/>
            <w:hideMark/>
          </w:tcPr>
          <w:p w14:paraId="3853A3AA" w14:textId="77777777" w:rsidR="007765CB" w:rsidRPr="007765CB" w:rsidRDefault="007765CB" w:rsidP="006F2ABF">
            <w:pPr>
              <w:spacing w:after="0" w:line="240" w:lineRule="auto"/>
              <w:jc w:val="right"/>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31.326.646,12</w:t>
            </w:r>
          </w:p>
        </w:tc>
        <w:tc>
          <w:tcPr>
            <w:tcW w:w="565" w:type="dxa"/>
            <w:tcBorders>
              <w:top w:val="nil"/>
              <w:left w:val="nil"/>
              <w:bottom w:val="single" w:sz="4" w:space="0" w:color="auto"/>
              <w:right w:val="single" w:sz="4" w:space="0" w:color="auto"/>
            </w:tcBorders>
            <w:shd w:val="clear" w:color="auto" w:fill="auto"/>
            <w:noWrap/>
            <w:vAlign w:val="center"/>
            <w:hideMark/>
          </w:tcPr>
          <w:p w14:paraId="7BBA825A" w14:textId="77777777" w:rsidR="007765CB" w:rsidRPr="007765CB" w:rsidRDefault="007765CB" w:rsidP="006F2ABF">
            <w:pPr>
              <w:spacing w:after="0" w:line="240" w:lineRule="auto"/>
              <w:jc w:val="center"/>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%46,70</w:t>
            </w:r>
          </w:p>
        </w:tc>
        <w:tc>
          <w:tcPr>
            <w:tcW w:w="760" w:type="dxa"/>
            <w:tcBorders>
              <w:top w:val="nil"/>
              <w:left w:val="nil"/>
              <w:bottom w:val="single" w:sz="4" w:space="0" w:color="auto"/>
              <w:right w:val="single" w:sz="4" w:space="0" w:color="auto"/>
            </w:tcBorders>
            <w:shd w:val="clear" w:color="auto" w:fill="auto"/>
            <w:noWrap/>
            <w:vAlign w:val="center"/>
            <w:hideMark/>
          </w:tcPr>
          <w:p w14:paraId="3D27AF7B" w14:textId="77777777" w:rsidR="007765CB" w:rsidRPr="007765CB" w:rsidRDefault="007765CB" w:rsidP="006F2ABF">
            <w:pPr>
              <w:spacing w:after="0" w:line="240" w:lineRule="auto"/>
              <w:jc w:val="center"/>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%62,40</w:t>
            </w:r>
          </w:p>
        </w:tc>
        <w:tc>
          <w:tcPr>
            <w:tcW w:w="1243" w:type="dxa"/>
            <w:tcBorders>
              <w:top w:val="nil"/>
              <w:left w:val="nil"/>
              <w:bottom w:val="single" w:sz="4" w:space="0" w:color="auto"/>
              <w:right w:val="single" w:sz="4" w:space="0" w:color="auto"/>
            </w:tcBorders>
            <w:shd w:val="clear" w:color="auto" w:fill="auto"/>
            <w:noWrap/>
            <w:vAlign w:val="center"/>
            <w:hideMark/>
          </w:tcPr>
          <w:p w14:paraId="3683D408" w14:textId="77777777" w:rsidR="007765CB" w:rsidRPr="007765CB" w:rsidRDefault="007765CB" w:rsidP="007765CB">
            <w:pPr>
              <w:spacing w:after="0" w:line="240" w:lineRule="auto"/>
              <w:jc w:val="center"/>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53,83</w:t>
            </w:r>
          </w:p>
        </w:tc>
      </w:tr>
      <w:tr w:rsidR="006F2ABF" w:rsidRPr="007765CB" w14:paraId="451841F0" w14:textId="77777777" w:rsidTr="006F2ABF">
        <w:trPr>
          <w:trHeight w:val="37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4FE67A05" w14:textId="77777777" w:rsidR="007765CB" w:rsidRPr="007765CB" w:rsidRDefault="007765CB" w:rsidP="007765CB">
            <w:pPr>
              <w:spacing w:after="0" w:line="240" w:lineRule="auto"/>
              <w:jc w:val="center"/>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2</w:t>
            </w:r>
          </w:p>
        </w:tc>
        <w:tc>
          <w:tcPr>
            <w:tcW w:w="1608" w:type="dxa"/>
            <w:tcBorders>
              <w:top w:val="nil"/>
              <w:left w:val="nil"/>
              <w:bottom w:val="single" w:sz="4" w:space="0" w:color="auto"/>
              <w:right w:val="single" w:sz="4" w:space="0" w:color="auto"/>
            </w:tcBorders>
            <w:shd w:val="clear" w:color="auto" w:fill="auto"/>
            <w:noWrap/>
            <w:vAlign w:val="center"/>
            <w:hideMark/>
          </w:tcPr>
          <w:p w14:paraId="57E3E104" w14:textId="77777777" w:rsidR="007765CB" w:rsidRPr="007765CB" w:rsidRDefault="007765CB" w:rsidP="007765CB">
            <w:pPr>
              <w:spacing w:after="0" w:line="240" w:lineRule="auto"/>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SOSYAL GÜV. KUR. DEV. PRİMİ GİD</w:t>
            </w:r>
          </w:p>
        </w:tc>
        <w:tc>
          <w:tcPr>
            <w:tcW w:w="1411" w:type="dxa"/>
            <w:tcBorders>
              <w:top w:val="nil"/>
              <w:left w:val="nil"/>
              <w:bottom w:val="single" w:sz="4" w:space="0" w:color="auto"/>
              <w:right w:val="single" w:sz="4" w:space="0" w:color="auto"/>
            </w:tcBorders>
            <w:shd w:val="clear" w:color="auto" w:fill="auto"/>
            <w:noWrap/>
            <w:vAlign w:val="center"/>
            <w:hideMark/>
          </w:tcPr>
          <w:p w14:paraId="5C3C3011" w14:textId="77777777" w:rsidR="007765CB" w:rsidRPr="007765CB" w:rsidRDefault="007765CB" w:rsidP="006F2ABF">
            <w:pPr>
              <w:spacing w:after="0" w:line="240" w:lineRule="auto"/>
              <w:jc w:val="right"/>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6.674.488,78</w:t>
            </w:r>
          </w:p>
        </w:tc>
        <w:tc>
          <w:tcPr>
            <w:tcW w:w="1319" w:type="dxa"/>
            <w:tcBorders>
              <w:top w:val="nil"/>
              <w:left w:val="nil"/>
              <w:bottom w:val="single" w:sz="4" w:space="0" w:color="auto"/>
              <w:right w:val="single" w:sz="4" w:space="0" w:color="auto"/>
            </w:tcBorders>
            <w:shd w:val="clear" w:color="auto" w:fill="auto"/>
            <w:noWrap/>
            <w:vAlign w:val="center"/>
            <w:hideMark/>
          </w:tcPr>
          <w:p w14:paraId="0C0CDF4F" w14:textId="77777777" w:rsidR="007765CB" w:rsidRPr="007765CB" w:rsidRDefault="007765CB" w:rsidP="006F2ABF">
            <w:pPr>
              <w:spacing w:after="0" w:line="240" w:lineRule="auto"/>
              <w:jc w:val="right"/>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3.288.700,34</w:t>
            </w:r>
          </w:p>
        </w:tc>
        <w:tc>
          <w:tcPr>
            <w:tcW w:w="1170" w:type="dxa"/>
            <w:tcBorders>
              <w:top w:val="nil"/>
              <w:left w:val="nil"/>
              <w:bottom w:val="single" w:sz="4" w:space="0" w:color="auto"/>
              <w:right w:val="single" w:sz="4" w:space="0" w:color="auto"/>
            </w:tcBorders>
            <w:shd w:val="clear" w:color="auto" w:fill="auto"/>
            <w:noWrap/>
            <w:vAlign w:val="center"/>
            <w:hideMark/>
          </w:tcPr>
          <w:p w14:paraId="64DF9916" w14:textId="77777777" w:rsidR="007765CB" w:rsidRPr="007765CB" w:rsidRDefault="007765CB" w:rsidP="006F2ABF">
            <w:pPr>
              <w:spacing w:after="0" w:line="240" w:lineRule="auto"/>
              <w:jc w:val="right"/>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8.122.000,00</w:t>
            </w:r>
          </w:p>
        </w:tc>
        <w:tc>
          <w:tcPr>
            <w:tcW w:w="1430" w:type="dxa"/>
            <w:tcBorders>
              <w:top w:val="nil"/>
              <w:left w:val="nil"/>
              <w:bottom w:val="single" w:sz="4" w:space="0" w:color="auto"/>
              <w:right w:val="single" w:sz="4" w:space="0" w:color="auto"/>
            </w:tcBorders>
            <w:shd w:val="clear" w:color="auto" w:fill="auto"/>
            <w:noWrap/>
            <w:vAlign w:val="center"/>
            <w:hideMark/>
          </w:tcPr>
          <w:p w14:paraId="7100D474" w14:textId="77777777" w:rsidR="007765CB" w:rsidRPr="007765CB" w:rsidRDefault="007765CB" w:rsidP="006F2ABF">
            <w:pPr>
              <w:spacing w:after="0" w:line="240" w:lineRule="auto"/>
              <w:jc w:val="right"/>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4.630.514,00</w:t>
            </w:r>
          </w:p>
        </w:tc>
        <w:tc>
          <w:tcPr>
            <w:tcW w:w="565" w:type="dxa"/>
            <w:tcBorders>
              <w:top w:val="nil"/>
              <w:left w:val="nil"/>
              <w:bottom w:val="single" w:sz="4" w:space="0" w:color="auto"/>
              <w:right w:val="single" w:sz="4" w:space="0" w:color="auto"/>
            </w:tcBorders>
            <w:shd w:val="clear" w:color="auto" w:fill="auto"/>
            <w:noWrap/>
            <w:vAlign w:val="center"/>
            <w:hideMark/>
          </w:tcPr>
          <w:p w14:paraId="47E362D2" w14:textId="77777777" w:rsidR="007765CB" w:rsidRPr="007765CB" w:rsidRDefault="007765CB" w:rsidP="006F2ABF">
            <w:pPr>
              <w:spacing w:after="0" w:line="240" w:lineRule="auto"/>
              <w:jc w:val="center"/>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%49,27</w:t>
            </w:r>
          </w:p>
        </w:tc>
        <w:tc>
          <w:tcPr>
            <w:tcW w:w="760" w:type="dxa"/>
            <w:tcBorders>
              <w:top w:val="nil"/>
              <w:left w:val="nil"/>
              <w:bottom w:val="single" w:sz="4" w:space="0" w:color="auto"/>
              <w:right w:val="single" w:sz="4" w:space="0" w:color="auto"/>
            </w:tcBorders>
            <w:shd w:val="clear" w:color="auto" w:fill="auto"/>
            <w:noWrap/>
            <w:vAlign w:val="center"/>
            <w:hideMark/>
          </w:tcPr>
          <w:p w14:paraId="7952F5B7" w14:textId="77777777" w:rsidR="007765CB" w:rsidRPr="007765CB" w:rsidRDefault="007765CB" w:rsidP="006F2ABF">
            <w:pPr>
              <w:spacing w:after="0" w:line="240" w:lineRule="auto"/>
              <w:jc w:val="center"/>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%57,01</w:t>
            </w:r>
          </w:p>
        </w:tc>
        <w:tc>
          <w:tcPr>
            <w:tcW w:w="1243" w:type="dxa"/>
            <w:tcBorders>
              <w:top w:val="nil"/>
              <w:left w:val="nil"/>
              <w:bottom w:val="single" w:sz="4" w:space="0" w:color="auto"/>
              <w:right w:val="single" w:sz="4" w:space="0" w:color="auto"/>
            </w:tcBorders>
            <w:shd w:val="clear" w:color="auto" w:fill="auto"/>
            <w:noWrap/>
            <w:vAlign w:val="center"/>
            <w:hideMark/>
          </w:tcPr>
          <w:p w14:paraId="7EA96F1A" w14:textId="77777777" w:rsidR="007765CB" w:rsidRPr="007765CB" w:rsidRDefault="007765CB" w:rsidP="007765CB">
            <w:pPr>
              <w:spacing w:after="0" w:line="240" w:lineRule="auto"/>
              <w:jc w:val="center"/>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40,80</w:t>
            </w:r>
          </w:p>
        </w:tc>
      </w:tr>
      <w:tr w:rsidR="006F2ABF" w:rsidRPr="007765CB" w14:paraId="2543D988" w14:textId="77777777" w:rsidTr="006F2ABF">
        <w:trPr>
          <w:trHeight w:val="37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4EA67A04" w14:textId="77777777" w:rsidR="007765CB" w:rsidRPr="007765CB" w:rsidRDefault="007765CB" w:rsidP="007765CB">
            <w:pPr>
              <w:spacing w:after="0" w:line="240" w:lineRule="auto"/>
              <w:jc w:val="center"/>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3</w:t>
            </w:r>
          </w:p>
        </w:tc>
        <w:tc>
          <w:tcPr>
            <w:tcW w:w="1608" w:type="dxa"/>
            <w:tcBorders>
              <w:top w:val="nil"/>
              <w:left w:val="nil"/>
              <w:bottom w:val="single" w:sz="4" w:space="0" w:color="auto"/>
              <w:right w:val="single" w:sz="4" w:space="0" w:color="auto"/>
            </w:tcBorders>
            <w:shd w:val="clear" w:color="auto" w:fill="auto"/>
            <w:noWrap/>
            <w:vAlign w:val="center"/>
            <w:hideMark/>
          </w:tcPr>
          <w:p w14:paraId="63A3BF85" w14:textId="77777777" w:rsidR="007765CB" w:rsidRPr="007765CB" w:rsidRDefault="007765CB" w:rsidP="007765CB">
            <w:pPr>
              <w:spacing w:after="0" w:line="240" w:lineRule="auto"/>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MAL VE HİZMET ALIM GİDERLERİ</w:t>
            </w:r>
          </w:p>
        </w:tc>
        <w:tc>
          <w:tcPr>
            <w:tcW w:w="1411" w:type="dxa"/>
            <w:tcBorders>
              <w:top w:val="nil"/>
              <w:left w:val="nil"/>
              <w:bottom w:val="single" w:sz="4" w:space="0" w:color="auto"/>
              <w:right w:val="single" w:sz="4" w:space="0" w:color="auto"/>
            </w:tcBorders>
            <w:shd w:val="clear" w:color="auto" w:fill="auto"/>
            <w:noWrap/>
            <w:vAlign w:val="center"/>
            <w:hideMark/>
          </w:tcPr>
          <w:p w14:paraId="1BF749E1" w14:textId="77777777" w:rsidR="007765CB" w:rsidRPr="007765CB" w:rsidRDefault="007765CB" w:rsidP="006F2ABF">
            <w:pPr>
              <w:spacing w:after="0" w:line="240" w:lineRule="auto"/>
              <w:jc w:val="right"/>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207.369.481,90</w:t>
            </w:r>
          </w:p>
        </w:tc>
        <w:tc>
          <w:tcPr>
            <w:tcW w:w="1319" w:type="dxa"/>
            <w:tcBorders>
              <w:top w:val="nil"/>
              <w:left w:val="nil"/>
              <w:bottom w:val="single" w:sz="4" w:space="0" w:color="auto"/>
              <w:right w:val="single" w:sz="4" w:space="0" w:color="auto"/>
            </w:tcBorders>
            <w:shd w:val="clear" w:color="auto" w:fill="auto"/>
            <w:noWrap/>
            <w:vAlign w:val="center"/>
            <w:hideMark/>
          </w:tcPr>
          <w:p w14:paraId="78D9FA2D" w14:textId="77777777" w:rsidR="007765CB" w:rsidRPr="007765CB" w:rsidRDefault="007765CB" w:rsidP="006F2ABF">
            <w:pPr>
              <w:spacing w:after="0" w:line="240" w:lineRule="auto"/>
              <w:jc w:val="right"/>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86.994.369,17</w:t>
            </w:r>
          </w:p>
        </w:tc>
        <w:tc>
          <w:tcPr>
            <w:tcW w:w="1170" w:type="dxa"/>
            <w:tcBorders>
              <w:top w:val="nil"/>
              <w:left w:val="nil"/>
              <w:bottom w:val="single" w:sz="4" w:space="0" w:color="auto"/>
              <w:right w:val="single" w:sz="4" w:space="0" w:color="auto"/>
            </w:tcBorders>
            <w:shd w:val="clear" w:color="auto" w:fill="auto"/>
            <w:noWrap/>
            <w:vAlign w:val="center"/>
            <w:hideMark/>
          </w:tcPr>
          <w:p w14:paraId="5D5F8E73" w14:textId="77777777" w:rsidR="007765CB" w:rsidRPr="007765CB" w:rsidRDefault="007765CB" w:rsidP="006F2ABF">
            <w:pPr>
              <w:spacing w:after="0" w:line="240" w:lineRule="auto"/>
              <w:jc w:val="right"/>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268.067.000,00</w:t>
            </w:r>
          </w:p>
        </w:tc>
        <w:tc>
          <w:tcPr>
            <w:tcW w:w="1430" w:type="dxa"/>
            <w:tcBorders>
              <w:top w:val="nil"/>
              <w:left w:val="nil"/>
              <w:bottom w:val="single" w:sz="4" w:space="0" w:color="auto"/>
              <w:right w:val="single" w:sz="4" w:space="0" w:color="auto"/>
            </w:tcBorders>
            <w:shd w:val="clear" w:color="auto" w:fill="auto"/>
            <w:noWrap/>
            <w:vAlign w:val="center"/>
            <w:hideMark/>
          </w:tcPr>
          <w:p w14:paraId="35E8C697" w14:textId="77777777" w:rsidR="007765CB" w:rsidRPr="007765CB" w:rsidRDefault="007765CB" w:rsidP="006F2ABF">
            <w:pPr>
              <w:spacing w:after="0" w:line="240" w:lineRule="auto"/>
              <w:jc w:val="right"/>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165.907.636,78</w:t>
            </w:r>
          </w:p>
        </w:tc>
        <w:tc>
          <w:tcPr>
            <w:tcW w:w="565" w:type="dxa"/>
            <w:tcBorders>
              <w:top w:val="nil"/>
              <w:left w:val="nil"/>
              <w:bottom w:val="single" w:sz="4" w:space="0" w:color="auto"/>
              <w:right w:val="single" w:sz="4" w:space="0" w:color="auto"/>
            </w:tcBorders>
            <w:shd w:val="clear" w:color="auto" w:fill="auto"/>
            <w:noWrap/>
            <w:vAlign w:val="center"/>
            <w:hideMark/>
          </w:tcPr>
          <w:p w14:paraId="3E176F83" w14:textId="77777777" w:rsidR="007765CB" w:rsidRPr="007765CB" w:rsidRDefault="007765CB" w:rsidP="006F2ABF">
            <w:pPr>
              <w:spacing w:after="0" w:line="240" w:lineRule="auto"/>
              <w:jc w:val="center"/>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%41,95</w:t>
            </w:r>
          </w:p>
        </w:tc>
        <w:tc>
          <w:tcPr>
            <w:tcW w:w="760" w:type="dxa"/>
            <w:tcBorders>
              <w:top w:val="nil"/>
              <w:left w:val="nil"/>
              <w:bottom w:val="single" w:sz="4" w:space="0" w:color="auto"/>
              <w:right w:val="single" w:sz="4" w:space="0" w:color="auto"/>
            </w:tcBorders>
            <w:shd w:val="clear" w:color="auto" w:fill="auto"/>
            <w:noWrap/>
            <w:vAlign w:val="center"/>
            <w:hideMark/>
          </w:tcPr>
          <w:p w14:paraId="241DDA92" w14:textId="77777777" w:rsidR="007765CB" w:rsidRPr="007765CB" w:rsidRDefault="007765CB" w:rsidP="006F2ABF">
            <w:pPr>
              <w:spacing w:after="0" w:line="240" w:lineRule="auto"/>
              <w:jc w:val="center"/>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%61,89</w:t>
            </w:r>
          </w:p>
        </w:tc>
        <w:tc>
          <w:tcPr>
            <w:tcW w:w="1243" w:type="dxa"/>
            <w:tcBorders>
              <w:top w:val="nil"/>
              <w:left w:val="nil"/>
              <w:bottom w:val="single" w:sz="4" w:space="0" w:color="auto"/>
              <w:right w:val="single" w:sz="4" w:space="0" w:color="auto"/>
            </w:tcBorders>
            <w:shd w:val="clear" w:color="auto" w:fill="auto"/>
            <w:noWrap/>
            <w:vAlign w:val="center"/>
            <w:hideMark/>
          </w:tcPr>
          <w:p w14:paraId="2856CEAF" w14:textId="77777777" w:rsidR="007765CB" w:rsidRPr="007765CB" w:rsidRDefault="007765CB" w:rsidP="007765CB">
            <w:pPr>
              <w:spacing w:after="0" w:line="240" w:lineRule="auto"/>
              <w:jc w:val="center"/>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90,71</w:t>
            </w:r>
          </w:p>
        </w:tc>
      </w:tr>
      <w:tr w:rsidR="006F2ABF" w:rsidRPr="007765CB" w14:paraId="0277F02A" w14:textId="77777777" w:rsidTr="006F2ABF">
        <w:trPr>
          <w:trHeight w:val="37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36FCF499" w14:textId="77777777" w:rsidR="007765CB" w:rsidRPr="007765CB" w:rsidRDefault="007765CB" w:rsidP="007765CB">
            <w:pPr>
              <w:spacing w:after="0" w:line="240" w:lineRule="auto"/>
              <w:jc w:val="center"/>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4</w:t>
            </w:r>
          </w:p>
        </w:tc>
        <w:tc>
          <w:tcPr>
            <w:tcW w:w="1608" w:type="dxa"/>
            <w:tcBorders>
              <w:top w:val="nil"/>
              <w:left w:val="nil"/>
              <w:bottom w:val="single" w:sz="4" w:space="0" w:color="auto"/>
              <w:right w:val="single" w:sz="4" w:space="0" w:color="auto"/>
            </w:tcBorders>
            <w:shd w:val="clear" w:color="auto" w:fill="auto"/>
            <w:noWrap/>
            <w:vAlign w:val="center"/>
            <w:hideMark/>
          </w:tcPr>
          <w:p w14:paraId="21406248" w14:textId="77777777" w:rsidR="007765CB" w:rsidRPr="007765CB" w:rsidRDefault="007765CB" w:rsidP="007765CB">
            <w:pPr>
              <w:spacing w:after="0" w:line="240" w:lineRule="auto"/>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FAİZ GİDERLERİ</w:t>
            </w:r>
          </w:p>
        </w:tc>
        <w:tc>
          <w:tcPr>
            <w:tcW w:w="1411" w:type="dxa"/>
            <w:tcBorders>
              <w:top w:val="nil"/>
              <w:left w:val="nil"/>
              <w:bottom w:val="single" w:sz="4" w:space="0" w:color="auto"/>
              <w:right w:val="single" w:sz="4" w:space="0" w:color="auto"/>
            </w:tcBorders>
            <w:shd w:val="clear" w:color="auto" w:fill="auto"/>
            <w:noWrap/>
            <w:vAlign w:val="center"/>
            <w:hideMark/>
          </w:tcPr>
          <w:p w14:paraId="3E072FAF" w14:textId="77777777" w:rsidR="007765CB" w:rsidRPr="007765CB" w:rsidRDefault="007765CB" w:rsidP="006F2ABF">
            <w:pPr>
              <w:spacing w:after="0" w:line="240" w:lineRule="auto"/>
              <w:jc w:val="right"/>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 </w:t>
            </w:r>
          </w:p>
        </w:tc>
        <w:tc>
          <w:tcPr>
            <w:tcW w:w="1319" w:type="dxa"/>
            <w:tcBorders>
              <w:top w:val="nil"/>
              <w:left w:val="nil"/>
              <w:bottom w:val="single" w:sz="4" w:space="0" w:color="auto"/>
              <w:right w:val="single" w:sz="4" w:space="0" w:color="auto"/>
            </w:tcBorders>
            <w:shd w:val="clear" w:color="auto" w:fill="auto"/>
            <w:noWrap/>
            <w:vAlign w:val="center"/>
            <w:hideMark/>
          </w:tcPr>
          <w:p w14:paraId="34BD2A03" w14:textId="77777777" w:rsidR="007765CB" w:rsidRPr="007765CB" w:rsidRDefault="007765CB" w:rsidP="006F2ABF">
            <w:pPr>
              <w:spacing w:after="0" w:line="240" w:lineRule="auto"/>
              <w:jc w:val="right"/>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 </w:t>
            </w:r>
          </w:p>
        </w:tc>
        <w:tc>
          <w:tcPr>
            <w:tcW w:w="1170" w:type="dxa"/>
            <w:tcBorders>
              <w:top w:val="nil"/>
              <w:left w:val="nil"/>
              <w:bottom w:val="single" w:sz="4" w:space="0" w:color="auto"/>
              <w:right w:val="single" w:sz="4" w:space="0" w:color="auto"/>
            </w:tcBorders>
            <w:shd w:val="clear" w:color="auto" w:fill="auto"/>
            <w:noWrap/>
            <w:vAlign w:val="center"/>
            <w:hideMark/>
          </w:tcPr>
          <w:p w14:paraId="58017BF9" w14:textId="77777777" w:rsidR="007765CB" w:rsidRPr="007765CB" w:rsidRDefault="007765CB" w:rsidP="006F2ABF">
            <w:pPr>
              <w:spacing w:after="0" w:line="240" w:lineRule="auto"/>
              <w:jc w:val="right"/>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 </w:t>
            </w:r>
          </w:p>
        </w:tc>
        <w:tc>
          <w:tcPr>
            <w:tcW w:w="1430" w:type="dxa"/>
            <w:tcBorders>
              <w:top w:val="nil"/>
              <w:left w:val="nil"/>
              <w:bottom w:val="single" w:sz="4" w:space="0" w:color="auto"/>
              <w:right w:val="single" w:sz="4" w:space="0" w:color="auto"/>
            </w:tcBorders>
            <w:shd w:val="clear" w:color="auto" w:fill="auto"/>
            <w:noWrap/>
            <w:vAlign w:val="center"/>
            <w:hideMark/>
          </w:tcPr>
          <w:p w14:paraId="4BFDD2DA" w14:textId="77777777" w:rsidR="007765CB" w:rsidRPr="007765CB" w:rsidRDefault="007765CB" w:rsidP="006F2ABF">
            <w:pPr>
              <w:spacing w:after="0" w:line="240" w:lineRule="auto"/>
              <w:jc w:val="right"/>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 </w:t>
            </w:r>
          </w:p>
        </w:tc>
        <w:tc>
          <w:tcPr>
            <w:tcW w:w="565" w:type="dxa"/>
            <w:tcBorders>
              <w:top w:val="nil"/>
              <w:left w:val="nil"/>
              <w:bottom w:val="single" w:sz="4" w:space="0" w:color="auto"/>
              <w:right w:val="single" w:sz="4" w:space="0" w:color="auto"/>
            </w:tcBorders>
            <w:shd w:val="clear" w:color="auto" w:fill="auto"/>
            <w:noWrap/>
            <w:vAlign w:val="center"/>
            <w:hideMark/>
          </w:tcPr>
          <w:p w14:paraId="638ED567" w14:textId="6CC719B8" w:rsidR="007765CB" w:rsidRPr="007765CB" w:rsidRDefault="007765CB" w:rsidP="006F2ABF">
            <w:pPr>
              <w:spacing w:after="0" w:line="240" w:lineRule="auto"/>
              <w:jc w:val="center"/>
              <w:rPr>
                <w:rFonts w:ascii="Arial TUR" w:eastAsia="Times New Roman" w:hAnsi="Arial TUR" w:cs="Arial TUR"/>
                <w:b/>
                <w:bCs/>
                <w:color w:val="800000"/>
                <w:sz w:val="15"/>
                <w:szCs w:val="15"/>
                <w:lang w:eastAsia="tr-TR"/>
              </w:rPr>
            </w:pPr>
          </w:p>
        </w:tc>
        <w:tc>
          <w:tcPr>
            <w:tcW w:w="760" w:type="dxa"/>
            <w:tcBorders>
              <w:top w:val="nil"/>
              <w:left w:val="nil"/>
              <w:bottom w:val="single" w:sz="4" w:space="0" w:color="auto"/>
              <w:right w:val="single" w:sz="4" w:space="0" w:color="auto"/>
            </w:tcBorders>
            <w:shd w:val="clear" w:color="auto" w:fill="auto"/>
            <w:noWrap/>
            <w:vAlign w:val="center"/>
            <w:hideMark/>
          </w:tcPr>
          <w:p w14:paraId="799DB2F2" w14:textId="2D3298C3" w:rsidR="007765CB" w:rsidRPr="007765CB" w:rsidRDefault="007765CB" w:rsidP="006F2ABF">
            <w:pPr>
              <w:spacing w:after="0" w:line="240" w:lineRule="auto"/>
              <w:jc w:val="center"/>
              <w:rPr>
                <w:rFonts w:ascii="Arial TUR" w:eastAsia="Times New Roman" w:hAnsi="Arial TUR" w:cs="Arial TUR"/>
                <w:b/>
                <w:bCs/>
                <w:color w:val="800000"/>
                <w:sz w:val="15"/>
                <w:szCs w:val="15"/>
                <w:lang w:eastAsia="tr-TR"/>
              </w:rPr>
            </w:pPr>
          </w:p>
        </w:tc>
        <w:tc>
          <w:tcPr>
            <w:tcW w:w="1243" w:type="dxa"/>
            <w:tcBorders>
              <w:top w:val="nil"/>
              <w:left w:val="nil"/>
              <w:bottom w:val="single" w:sz="4" w:space="0" w:color="auto"/>
              <w:right w:val="single" w:sz="4" w:space="0" w:color="auto"/>
            </w:tcBorders>
            <w:shd w:val="clear" w:color="auto" w:fill="auto"/>
            <w:noWrap/>
            <w:vAlign w:val="center"/>
            <w:hideMark/>
          </w:tcPr>
          <w:p w14:paraId="31E6E8A6" w14:textId="4A867942" w:rsidR="007765CB" w:rsidRPr="007765CB" w:rsidRDefault="007765CB" w:rsidP="007765CB">
            <w:pPr>
              <w:spacing w:after="0" w:line="240" w:lineRule="auto"/>
              <w:jc w:val="center"/>
              <w:rPr>
                <w:rFonts w:ascii="Arial TUR" w:eastAsia="Times New Roman" w:hAnsi="Arial TUR" w:cs="Arial TUR"/>
                <w:b/>
                <w:bCs/>
                <w:color w:val="800000"/>
                <w:sz w:val="15"/>
                <w:szCs w:val="15"/>
                <w:lang w:eastAsia="tr-TR"/>
              </w:rPr>
            </w:pPr>
          </w:p>
        </w:tc>
      </w:tr>
      <w:tr w:rsidR="006F2ABF" w:rsidRPr="007765CB" w14:paraId="65BEB742" w14:textId="77777777" w:rsidTr="006F2ABF">
        <w:trPr>
          <w:trHeight w:val="37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4E453627" w14:textId="77777777" w:rsidR="007765CB" w:rsidRPr="007765CB" w:rsidRDefault="007765CB" w:rsidP="007765CB">
            <w:pPr>
              <w:spacing w:after="0" w:line="240" w:lineRule="auto"/>
              <w:jc w:val="center"/>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5</w:t>
            </w:r>
          </w:p>
        </w:tc>
        <w:tc>
          <w:tcPr>
            <w:tcW w:w="1608" w:type="dxa"/>
            <w:tcBorders>
              <w:top w:val="nil"/>
              <w:left w:val="nil"/>
              <w:bottom w:val="single" w:sz="4" w:space="0" w:color="auto"/>
              <w:right w:val="single" w:sz="4" w:space="0" w:color="auto"/>
            </w:tcBorders>
            <w:shd w:val="clear" w:color="auto" w:fill="auto"/>
            <w:noWrap/>
            <w:vAlign w:val="center"/>
            <w:hideMark/>
          </w:tcPr>
          <w:p w14:paraId="503B472B" w14:textId="77777777" w:rsidR="007765CB" w:rsidRPr="007765CB" w:rsidRDefault="007765CB" w:rsidP="007765CB">
            <w:pPr>
              <w:spacing w:after="0" w:line="240" w:lineRule="auto"/>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CARİ TRANSFERLER</w:t>
            </w:r>
          </w:p>
        </w:tc>
        <w:tc>
          <w:tcPr>
            <w:tcW w:w="1411" w:type="dxa"/>
            <w:tcBorders>
              <w:top w:val="nil"/>
              <w:left w:val="nil"/>
              <w:bottom w:val="single" w:sz="4" w:space="0" w:color="auto"/>
              <w:right w:val="single" w:sz="4" w:space="0" w:color="auto"/>
            </w:tcBorders>
            <w:shd w:val="clear" w:color="auto" w:fill="auto"/>
            <w:noWrap/>
            <w:vAlign w:val="center"/>
            <w:hideMark/>
          </w:tcPr>
          <w:p w14:paraId="0D2614AA" w14:textId="77777777" w:rsidR="007765CB" w:rsidRPr="007765CB" w:rsidRDefault="007765CB" w:rsidP="006F2ABF">
            <w:pPr>
              <w:spacing w:after="0" w:line="240" w:lineRule="auto"/>
              <w:jc w:val="right"/>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13.516.809,69</w:t>
            </w:r>
          </w:p>
        </w:tc>
        <w:tc>
          <w:tcPr>
            <w:tcW w:w="1319" w:type="dxa"/>
            <w:tcBorders>
              <w:top w:val="nil"/>
              <w:left w:val="nil"/>
              <w:bottom w:val="single" w:sz="4" w:space="0" w:color="auto"/>
              <w:right w:val="single" w:sz="4" w:space="0" w:color="auto"/>
            </w:tcBorders>
            <w:shd w:val="clear" w:color="auto" w:fill="auto"/>
            <w:noWrap/>
            <w:vAlign w:val="center"/>
            <w:hideMark/>
          </w:tcPr>
          <w:p w14:paraId="08F381A6" w14:textId="77777777" w:rsidR="007765CB" w:rsidRPr="007765CB" w:rsidRDefault="007765CB" w:rsidP="006F2ABF">
            <w:pPr>
              <w:spacing w:after="0" w:line="240" w:lineRule="auto"/>
              <w:jc w:val="right"/>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6.290.562,67</w:t>
            </w:r>
          </w:p>
        </w:tc>
        <w:tc>
          <w:tcPr>
            <w:tcW w:w="1170" w:type="dxa"/>
            <w:tcBorders>
              <w:top w:val="nil"/>
              <w:left w:val="nil"/>
              <w:bottom w:val="single" w:sz="4" w:space="0" w:color="auto"/>
              <w:right w:val="single" w:sz="4" w:space="0" w:color="auto"/>
            </w:tcBorders>
            <w:shd w:val="clear" w:color="auto" w:fill="auto"/>
            <w:noWrap/>
            <w:vAlign w:val="center"/>
            <w:hideMark/>
          </w:tcPr>
          <w:p w14:paraId="00C16027" w14:textId="77777777" w:rsidR="007765CB" w:rsidRPr="007765CB" w:rsidRDefault="007765CB" w:rsidP="006F2ABF">
            <w:pPr>
              <w:spacing w:after="0" w:line="240" w:lineRule="auto"/>
              <w:jc w:val="right"/>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23.858.000,00</w:t>
            </w:r>
          </w:p>
        </w:tc>
        <w:tc>
          <w:tcPr>
            <w:tcW w:w="1430" w:type="dxa"/>
            <w:tcBorders>
              <w:top w:val="nil"/>
              <w:left w:val="nil"/>
              <w:bottom w:val="single" w:sz="4" w:space="0" w:color="auto"/>
              <w:right w:val="single" w:sz="4" w:space="0" w:color="auto"/>
            </w:tcBorders>
            <w:shd w:val="clear" w:color="auto" w:fill="auto"/>
            <w:noWrap/>
            <w:vAlign w:val="center"/>
            <w:hideMark/>
          </w:tcPr>
          <w:p w14:paraId="1592570B" w14:textId="77777777" w:rsidR="007765CB" w:rsidRPr="007765CB" w:rsidRDefault="007765CB" w:rsidP="006F2ABF">
            <w:pPr>
              <w:spacing w:after="0" w:line="240" w:lineRule="auto"/>
              <w:jc w:val="right"/>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15.921.091,62</w:t>
            </w:r>
          </w:p>
        </w:tc>
        <w:tc>
          <w:tcPr>
            <w:tcW w:w="565" w:type="dxa"/>
            <w:tcBorders>
              <w:top w:val="nil"/>
              <w:left w:val="nil"/>
              <w:bottom w:val="single" w:sz="4" w:space="0" w:color="auto"/>
              <w:right w:val="single" w:sz="4" w:space="0" w:color="auto"/>
            </w:tcBorders>
            <w:shd w:val="clear" w:color="auto" w:fill="auto"/>
            <w:noWrap/>
            <w:vAlign w:val="center"/>
            <w:hideMark/>
          </w:tcPr>
          <w:p w14:paraId="2A21EE2E" w14:textId="77777777" w:rsidR="007765CB" w:rsidRPr="007765CB" w:rsidRDefault="007765CB" w:rsidP="006F2ABF">
            <w:pPr>
              <w:spacing w:after="0" w:line="240" w:lineRule="auto"/>
              <w:jc w:val="center"/>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%46,54</w:t>
            </w:r>
          </w:p>
        </w:tc>
        <w:tc>
          <w:tcPr>
            <w:tcW w:w="760" w:type="dxa"/>
            <w:tcBorders>
              <w:top w:val="nil"/>
              <w:left w:val="nil"/>
              <w:bottom w:val="single" w:sz="4" w:space="0" w:color="auto"/>
              <w:right w:val="single" w:sz="4" w:space="0" w:color="auto"/>
            </w:tcBorders>
            <w:shd w:val="clear" w:color="auto" w:fill="auto"/>
            <w:noWrap/>
            <w:vAlign w:val="center"/>
            <w:hideMark/>
          </w:tcPr>
          <w:p w14:paraId="72BB2DFE" w14:textId="77777777" w:rsidR="007765CB" w:rsidRPr="007765CB" w:rsidRDefault="007765CB" w:rsidP="006F2ABF">
            <w:pPr>
              <w:spacing w:after="0" w:line="240" w:lineRule="auto"/>
              <w:jc w:val="center"/>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%66,73</w:t>
            </w:r>
          </w:p>
        </w:tc>
        <w:tc>
          <w:tcPr>
            <w:tcW w:w="1243" w:type="dxa"/>
            <w:tcBorders>
              <w:top w:val="nil"/>
              <w:left w:val="nil"/>
              <w:bottom w:val="single" w:sz="4" w:space="0" w:color="auto"/>
              <w:right w:val="single" w:sz="4" w:space="0" w:color="auto"/>
            </w:tcBorders>
            <w:shd w:val="clear" w:color="auto" w:fill="auto"/>
            <w:noWrap/>
            <w:vAlign w:val="center"/>
            <w:hideMark/>
          </w:tcPr>
          <w:p w14:paraId="11E05237" w14:textId="77777777" w:rsidR="007765CB" w:rsidRPr="007765CB" w:rsidRDefault="007765CB" w:rsidP="007765CB">
            <w:pPr>
              <w:spacing w:after="0" w:line="240" w:lineRule="auto"/>
              <w:jc w:val="center"/>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153,09</w:t>
            </w:r>
          </w:p>
        </w:tc>
      </w:tr>
      <w:tr w:rsidR="006F2ABF" w:rsidRPr="007765CB" w14:paraId="010AC47C" w14:textId="77777777" w:rsidTr="006F2ABF">
        <w:trPr>
          <w:trHeight w:val="37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6089506B" w14:textId="77777777" w:rsidR="007765CB" w:rsidRPr="007765CB" w:rsidRDefault="007765CB" w:rsidP="007765CB">
            <w:pPr>
              <w:spacing w:after="0" w:line="240" w:lineRule="auto"/>
              <w:jc w:val="center"/>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6</w:t>
            </w:r>
          </w:p>
        </w:tc>
        <w:tc>
          <w:tcPr>
            <w:tcW w:w="1608" w:type="dxa"/>
            <w:tcBorders>
              <w:top w:val="nil"/>
              <w:left w:val="nil"/>
              <w:bottom w:val="single" w:sz="4" w:space="0" w:color="auto"/>
              <w:right w:val="single" w:sz="4" w:space="0" w:color="auto"/>
            </w:tcBorders>
            <w:shd w:val="clear" w:color="auto" w:fill="auto"/>
            <w:noWrap/>
            <w:vAlign w:val="center"/>
            <w:hideMark/>
          </w:tcPr>
          <w:p w14:paraId="0EDEF2DD" w14:textId="77777777" w:rsidR="007765CB" w:rsidRPr="007765CB" w:rsidRDefault="007765CB" w:rsidP="007765CB">
            <w:pPr>
              <w:spacing w:after="0" w:line="240" w:lineRule="auto"/>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SERMAYE GİDERLERİ</w:t>
            </w:r>
          </w:p>
        </w:tc>
        <w:tc>
          <w:tcPr>
            <w:tcW w:w="1411" w:type="dxa"/>
            <w:tcBorders>
              <w:top w:val="nil"/>
              <w:left w:val="nil"/>
              <w:bottom w:val="single" w:sz="4" w:space="0" w:color="auto"/>
              <w:right w:val="single" w:sz="4" w:space="0" w:color="auto"/>
            </w:tcBorders>
            <w:shd w:val="clear" w:color="auto" w:fill="auto"/>
            <w:noWrap/>
            <w:vAlign w:val="center"/>
            <w:hideMark/>
          </w:tcPr>
          <w:p w14:paraId="1A17C188" w14:textId="77777777" w:rsidR="007765CB" w:rsidRPr="007765CB" w:rsidRDefault="007765CB" w:rsidP="006F2ABF">
            <w:pPr>
              <w:spacing w:after="0" w:line="240" w:lineRule="auto"/>
              <w:jc w:val="right"/>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82.804.905,58</w:t>
            </w:r>
          </w:p>
        </w:tc>
        <w:tc>
          <w:tcPr>
            <w:tcW w:w="1319" w:type="dxa"/>
            <w:tcBorders>
              <w:top w:val="nil"/>
              <w:left w:val="nil"/>
              <w:bottom w:val="single" w:sz="4" w:space="0" w:color="auto"/>
              <w:right w:val="single" w:sz="4" w:space="0" w:color="auto"/>
            </w:tcBorders>
            <w:shd w:val="clear" w:color="auto" w:fill="auto"/>
            <w:noWrap/>
            <w:vAlign w:val="center"/>
            <w:hideMark/>
          </w:tcPr>
          <w:p w14:paraId="1C684F8E" w14:textId="77777777" w:rsidR="007765CB" w:rsidRPr="007765CB" w:rsidRDefault="007765CB" w:rsidP="006F2ABF">
            <w:pPr>
              <w:spacing w:after="0" w:line="240" w:lineRule="auto"/>
              <w:jc w:val="right"/>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14.124.512,92</w:t>
            </w:r>
          </w:p>
        </w:tc>
        <w:tc>
          <w:tcPr>
            <w:tcW w:w="1170" w:type="dxa"/>
            <w:tcBorders>
              <w:top w:val="nil"/>
              <w:left w:val="nil"/>
              <w:bottom w:val="single" w:sz="4" w:space="0" w:color="auto"/>
              <w:right w:val="single" w:sz="4" w:space="0" w:color="auto"/>
            </w:tcBorders>
            <w:shd w:val="clear" w:color="auto" w:fill="auto"/>
            <w:noWrap/>
            <w:vAlign w:val="center"/>
            <w:hideMark/>
          </w:tcPr>
          <w:p w14:paraId="68C0C98F" w14:textId="77777777" w:rsidR="007765CB" w:rsidRPr="007765CB" w:rsidRDefault="007765CB" w:rsidP="006F2ABF">
            <w:pPr>
              <w:spacing w:after="0" w:line="240" w:lineRule="auto"/>
              <w:jc w:val="right"/>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137.511.000,00</w:t>
            </w:r>
          </w:p>
        </w:tc>
        <w:tc>
          <w:tcPr>
            <w:tcW w:w="1430" w:type="dxa"/>
            <w:tcBorders>
              <w:top w:val="nil"/>
              <w:left w:val="nil"/>
              <w:bottom w:val="single" w:sz="4" w:space="0" w:color="auto"/>
              <w:right w:val="single" w:sz="4" w:space="0" w:color="auto"/>
            </w:tcBorders>
            <w:shd w:val="clear" w:color="auto" w:fill="auto"/>
            <w:noWrap/>
            <w:vAlign w:val="center"/>
            <w:hideMark/>
          </w:tcPr>
          <w:p w14:paraId="47015E06" w14:textId="77777777" w:rsidR="007765CB" w:rsidRPr="007765CB" w:rsidRDefault="007765CB" w:rsidP="006F2ABF">
            <w:pPr>
              <w:spacing w:after="0" w:line="240" w:lineRule="auto"/>
              <w:jc w:val="right"/>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31.728.113,02</w:t>
            </w:r>
          </w:p>
        </w:tc>
        <w:tc>
          <w:tcPr>
            <w:tcW w:w="565" w:type="dxa"/>
            <w:tcBorders>
              <w:top w:val="nil"/>
              <w:left w:val="nil"/>
              <w:bottom w:val="single" w:sz="4" w:space="0" w:color="auto"/>
              <w:right w:val="single" w:sz="4" w:space="0" w:color="auto"/>
            </w:tcBorders>
            <w:shd w:val="clear" w:color="auto" w:fill="auto"/>
            <w:noWrap/>
            <w:vAlign w:val="center"/>
            <w:hideMark/>
          </w:tcPr>
          <w:p w14:paraId="1A80D550" w14:textId="77777777" w:rsidR="007765CB" w:rsidRPr="007765CB" w:rsidRDefault="007765CB" w:rsidP="006F2ABF">
            <w:pPr>
              <w:spacing w:after="0" w:line="240" w:lineRule="auto"/>
              <w:jc w:val="center"/>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%17,06</w:t>
            </w:r>
          </w:p>
        </w:tc>
        <w:tc>
          <w:tcPr>
            <w:tcW w:w="760" w:type="dxa"/>
            <w:tcBorders>
              <w:top w:val="nil"/>
              <w:left w:val="nil"/>
              <w:bottom w:val="single" w:sz="4" w:space="0" w:color="auto"/>
              <w:right w:val="single" w:sz="4" w:space="0" w:color="auto"/>
            </w:tcBorders>
            <w:shd w:val="clear" w:color="auto" w:fill="auto"/>
            <w:noWrap/>
            <w:vAlign w:val="center"/>
            <w:hideMark/>
          </w:tcPr>
          <w:p w14:paraId="5B841C54" w14:textId="77777777" w:rsidR="007765CB" w:rsidRPr="007765CB" w:rsidRDefault="007765CB" w:rsidP="006F2ABF">
            <w:pPr>
              <w:spacing w:after="0" w:line="240" w:lineRule="auto"/>
              <w:jc w:val="center"/>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%23,07</w:t>
            </w:r>
          </w:p>
        </w:tc>
        <w:tc>
          <w:tcPr>
            <w:tcW w:w="1243" w:type="dxa"/>
            <w:tcBorders>
              <w:top w:val="nil"/>
              <w:left w:val="nil"/>
              <w:bottom w:val="single" w:sz="4" w:space="0" w:color="auto"/>
              <w:right w:val="single" w:sz="4" w:space="0" w:color="auto"/>
            </w:tcBorders>
            <w:shd w:val="clear" w:color="auto" w:fill="auto"/>
            <w:noWrap/>
            <w:vAlign w:val="center"/>
            <w:hideMark/>
          </w:tcPr>
          <w:p w14:paraId="763F9A2E" w14:textId="77777777" w:rsidR="007765CB" w:rsidRPr="007765CB" w:rsidRDefault="007765CB" w:rsidP="007765CB">
            <w:pPr>
              <w:spacing w:after="0" w:line="240" w:lineRule="auto"/>
              <w:jc w:val="center"/>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124,63</w:t>
            </w:r>
          </w:p>
        </w:tc>
      </w:tr>
      <w:tr w:rsidR="006F2ABF" w:rsidRPr="007765CB" w14:paraId="2106D90D" w14:textId="77777777" w:rsidTr="006F2ABF">
        <w:trPr>
          <w:trHeight w:val="37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15208092" w14:textId="77777777" w:rsidR="007765CB" w:rsidRPr="007765CB" w:rsidRDefault="007765CB" w:rsidP="007765CB">
            <w:pPr>
              <w:spacing w:after="0" w:line="240" w:lineRule="auto"/>
              <w:jc w:val="center"/>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7</w:t>
            </w:r>
          </w:p>
        </w:tc>
        <w:tc>
          <w:tcPr>
            <w:tcW w:w="1608" w:type="dxa"/>
            <w:tcBorders>
              <w:top w:val="nil"/>
              <w:left w:val="nil"/>
              <w:bottom w:val="single" w:sz="4" w:space="0" w:color="auto"/>
              <w:right w:val="single" w:sz="4" w:space="0" w:color="auto"/>
            </w:tcBorders>
            <w:shd w:val="clear" w:color="auto" w:fill="auto"/>
            <w:noWrap/>
            <w:vAlign w:val="center"/>
            <w:hideMark/>
          </w:tcPr>
          <w:p w14:paraId="1AF12B5F" w14:textId="77777777" w:rsidR="007765CB" w:rsidRPr="007765CB" w:rsidRDefault="007765CB" w:rsidP="007765CB">
            <w:pPr>
              <w:spacing w:after="0" w:line="240" w:lineRule="auto"/>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SERMAYE TRANSFERLERİ</w:t>
            </w:r>
          </w:p>
        </w:tc>
        <w:tc>
          <w:tcPr>
            <w:tcW w:w="1411" w:type="dxa"/>
            <w:tcBorders>
              <w:top w:val="nil"/>
              <w:left w:val="nil"/>
              <w:bottom w:val="single" w:sz="4" w:space="0" w:color="auto"/>
              <w:right w:val="single" w:sz="4" w:space="0" w:color="auto"/>
            </w:tcBorders>
            <w:shd w:val="clear" w:color="auto" w:fill="auto"/>
            <w:noWrap/>
            <w:vAlign w:val="center"/>
            <w:hideMark/>
          </w:tcPr>
          <w:p w14:paraId="3119A1AF" w14:textId="77777777" w:rsidR="007765CB" w:rsidRPr="007765CB" w:rsidRDefault="007765CB" w:rsidP="006F2ABF">
            <w:pPr>
              <w:spacing w:after="0" w:line="240" w:lineRule="auto"/>
              <w:jc w:val="right"/>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 </w:t>
            </w:r>
          </w:p>
        </w:tc>
        <w:tc>
          <w:tcPr>
            <w:tcW w:w="1319" w:type="dxa"/>
            <w:tcBorders>
              <w:top w:val="nil"/>
              <w:left w:val="nil"/>
              <w:bottom w:val="single" w:sz="4" w:space="0" w:color="auto"/>
              <w:right w:val="single" w:sz="4" w:space="0" w:color="auto"/>
            </w:tcBorders>
            <w:shd w:val="clear" w:color="auto" w:fill="auto"/>
            <w:noWrap/>
            <w:vAlign w:val="center"/>
            <w:hideMark/>
          </w:tcPr>
          <w:p w14:paraId="3F5C8151" w14:textId="77777777" w:rsidR="007765CB" w:rsidRPr="007765CB" w:rsidRDefault="007765CB" w:rsidP="006F2ABF">
            <w:pPr>
              <w:spacing w:after="0" w:line="240" w:lineRule="auto"/>
              <w:jc w:val="right"/>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 </w:t>
            </w:r>
          </w:p>
        </w:tc>
        <w:tc>
          <w:tcPr>
            <w:tcW w:w="1170" w:type="dxa"/>
            <w:tcBorders>
              <w:top w:val="nil"/>
              <w:left w:val="nil"/>
              <w:bottom w:val="single" w:sz="4" w:space="0" w:color="auto"/>
              <w:right w:val="single" w:sz="4" w:space="0" w:color="auto"/>
            </w:tcBorders>
            <w:shd w:val="clear" w:color="auto" w:fill="auto"/>
            <w:noWrap/>
            <w:vAlign w:val="center"/>
            <w:hideMark/>
          </w:tcPr>
          <w:p w14:paraId="5AD9CE3D" w14:textId="77777777" w:rsidR="007765CB" w:rsidRPr="007765CB" w:rsidRDefault="007765CB" w:rsidP="006F2ABF">
            <w:pPr>
              <w:spacing w:after="0" w:line="240" w:lineRule="auto"/>
              <w:jc w:val="right"/>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 </w:t>
            </w:r>
          </w:p>
        </w:tc>
        <w:tc>
          <w:tcPr>
            <w:tcW w:w="1430" w:type="dxa"/>
            <w:tcBorders>
              <w:top w:val="nil"/>
              <w:left w:val="nil"/>
              <w:bottom w:val="single" w:sz="4" w:space="0" w:color="auto"/>
              <w:right w:val="single" w:sz="4" w:space="0" w:color="auto"/>
            </w:tcBorders>
            <w:shd w:val="clear" w:color="auto" w:fill="auto"/>
            <w:noWrap/>
            <w:vAlign w:val="center"/>
            <w:hideMark/>
          </w:tcPr>
          <w:p w14:paraId="70C9D92B" w14:textId="77777777" w:rsidR="007765CB" w:rsidRPr="007765CB" w:rsidRDefault="007765CB" w:rsidP="006F2ABF">
            <w:pPr>
              <w:spacing w:after="0" w:line="240" w:lineRule="auto"/>
              <w:jc w:val="right"/>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 </w:t>
            </w:r>
          </w:p>
        </w:tc>
        <w:tc>
          <w:tcPr>
            <w:tcW w:w="565" w:type="dxa"/>
            <w:tcBorders>
              <w:top w:val="nil"/>
              <w:left w:val="nil"/>
              <w:bottom w:val="single" w:sz="4" w:space="0" w:color="auto"/>
              <w:right w:val="single" w:sz="4" w:space="0" w:color="auto"/>
            </w:tcBorders>
            <w:shd w:val="clear" w:color="auto" w:fill="auto"/>
            <w:noWrap/>
            <w:vAlign w:val="center"/>
            <w:hideMark/>
          </w:tcPr>
          <w:p w14:paraId="0A9D2CC0" w14:textId="091B407E" w:rsidR="007765CB" w:rsidRPr="007765CB" w:rsidRDefault="007765CB" w:rsidP="006F2ABF">
            <w:pPr>
              <w:spacing w:after="0" w:line="240" w:lineRule="auto"/>
              <w:jc w:val="center"/>
              <w:rPr>
                <w:rFonts w:ascii="Arial TUR" w:eastAsia="Times New Roman" w:hAnsi="Arial TUR" w:cs="Arial TUR"/>
                <w:b/>
                <w:bCs/>
                <w:color w:val="800000"/>
                <w:sz w:val="15"/>
                <w:szCs w:val="15"/>
                <w:lang w:eastAsia="tr-TR"/>
              </w:rPr>
            </w:pPr>
          </w:p>
        </w:tc>
        <w:tc>
          <w:tcPr>
            <w:tcW w:w="760" w:type="dxa"/>
            <w:tcBorders>
              <w:top w:val="nil"/>
              <w:left w:val="nil"/>
              <w:bottom w:val="single" w:sz="4" w:space="0" w:color="auto"/>
              <w:right w:val="single" w:sz="4" w:space="0" w:color="auto"/>
            </w:tcBorders>
            <w:shd w:val="clear" w:color="auto" w:fill="auto"/>
            <w:noWrap/>
            <w:vAlign w:val="center"/>
            <w:hideMark/>
          </w:tcPr>
          <w:p w14:paraId="4ACA8B67" w14:textId="7585D878" w:rsidR="007765CB" w:rsidRPr="007765CB" w:rsidRDefault="007765CB" w:rsidP="006F2ABF">
            <w:pPr>
              <w:spacing w:after="0" w:line="240" w:lineRule="auto"/>
              <w:jc w:val="center"/>
              <w:rPr>
                <w:rFonts w:ascii="Arial TUR" w:eastAsia="Times New Roman" w:hAnsi="Arial TUR" w:cs="Arial TUR"/>
                <w:b/>
                <w:bCs/>
                <w:color w:val="800000"/>
                <w:sz w:val="15"/>
                <w:szCs w:val="15"/>
                <w:lang w:eastAsia="tr-TR"/>
              </w:rPr>
            </w:pPr>
          </w:p>
        </w:tc>
        <w:tc>
          <w:tcPr>
            <w:tcW w:w="1243" w:type="dxa"/>
            <w:tcBorders>
              <w:top w:val="nil"/>
              <w:left w:val="nil"/>
              <w:bottom w:val="single" w:sz="4" w:space="0" w:color="auto"/>
              <w:right w:val="single" w:sz="4" w:space="0" w:color="auto"/>
            </w:tcBorders>
            <w:shd w:val="clear" w:color="auto" w:fill="auto"/>
            <w:noWrap/>
            <w:vAlign w:val="center"/>
          </w:tcPr>
          <w:p w14:paraId="5752DD76" w14:textId="24EF31B9" w:rsidR="007765CB" w:rsidRPr="007765CB" w:rsidRDefault="007765CB" w:rsidP="007765CB">
            <w:pPr>
              <w:spacing w:after="0" w:line="240" w:lineRule="auto"/>
              <w:jc w:val="center"/>
              <w:rPr>
                <w:rFonts w:ascii="Arial TUR" w:eastAsia="Times New Roman" w:hAnsi="Arial TUR" w:cs="Arial TUR"/>
                <w:b/>
                <w:bCs/>
                <w:color w:val="800000"/>
                <w:sz w:val="15"/>
                <w:szCs w:val="15"/>
                <w:lang w:eastAsia="tr-TR"/>
              </w:rPr>
            </w:pPr>
          </w:p>
        </w:tc>
      </w:tr>
      <w:tr w:rsidR="006F2ABF" w:rsidRPr="007765CB" w14:paraId="1C406BF5" w14:textId="77777777" w:rsidTr="006F2ABF">
        <w:trPr>
          <w:trHeight w:val="37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1EC191C1" w14:textId="77777777" w:rsidR="007765CB" w:rsidRPr="007765CB" w:rsidRDefault="007765CB" w:rsidP="007765CB">
            <w:pPr>
              <w:spacing w:after="0" w:line="240" w:lineRule="auto"/>
              <w:jc w:val="center"/>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8</w:t>
            </w:r>
          </w:p>
        </w:tc>
        <w:tc>
          <w:tcPr>
            <w:tcW w:w="1608" w:type="dxa"/>
            <w:tcBorders>
              <w:top w:val="nil"/>
              <w:left w:val="nil"/>
              <w:bottom w:val="single" w:sz="4" w:space="0" w:color="auto"/>
              <w:right w:val="single" w:sz="4" w:space="0" w:color="auto"/>
            </w:tcBorders>
            <w:shd w:val="clear" w:color="auto" w:fill="auto"/>
            <w:noWrap/>
            <w:vAlign w:val="center"/>
            <w:hideMark/>
          </w:tcPr>
          <w:p w14:paraId="03015E47" w14:textId="77777777" w:rsidR="007765CB" w:rsidRPr="007765CB" w:rsidRDefault="007765CB" w:rsidP="007765CB">
            <w:pPr>
              <w:spacing w:after="0" w:line="240" w:lineRule="auto"/>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BORÇ VERME</w:t>
            </w:r>
          </w:p>
        </w:tc>
        <w:tc>
          <w:tcPr>
            <w:tcW w:w="1411" w:type="dxa"/>
            <w:tcBorders>
              <w:top w:val="nil"/>
              <w:left w:val="nil"/>
              <w:bottom w:val="single" w:sz="4" w:space="0" w:color="auto"/>
              <w:right w:val="single" w:sz="4" w:space="0" w:color="auto"/>
            </w:tcBorders>
            <w:shd w:val="clear" w:color="auto" w:fill="auto"/>
            <w:noWrap/>
            <w:vAlign w:val="center"/>
            <w:hideMark/>
          </w:tcPr>
          <w:p w14:paraId="668A7001" w14:textId="77777777" w:rsidR="007765CB" w:rsidRPr="007765CB" w:rsidRDefault="007765CB" w:rsidP="006F2ABF">
            <w:pPr>
              <w:spacing w:after="0" w:line="240" w:lineRule="auto"/>
              <w:jc w:val="right"/>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 </w:t>
            </w:r>
          </w:p>
        </w:tc>
        <w:tc>
          <w:tcPr>
            <w:tcW w:w="1319" w:type="dxa"/>
            <w:tcBorders>
              <w:top w:val="nil"/>
              <w:left w:val="nil"/>
              <w:bottom w:val="single" w:sz="4" w:space="0" w:color="auto"/>
              <w:right w:val="single" w:sz="4" w:space="0" w:color="auto"/>
            </w:tcBorders>
            <w:shd w:val="clear" w:color="auto" w:fill="auto"/>
            <w:noWrap/>
            <w:vAlign w:val="center"/>
            <w:hideMark/>
          </w:tcPr>
          <w:p w14:paraId="67F7C8A1" w14:textId="77777777" w:rsidR="007765CB" w:rsidRPr="007765CB" w:rsidRDefault="007765CB" w:rsidP="006F2ABF">
            <w:pPr>
              <w:spacing w:after="0" w:line="240" w:lineRule="auto"/>
              <w:jc w:val="right"/>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 </w:t>
            </w:r>
          </w:p>
        </w:tc>
        <w:tc>
          <w:tcPr>
            <w:tcW w:w="1170" w:type="dxa"/>
            <w:tcBorders>
              <w:top w:val="nil"/>
              <w:left w:val="nil"/>
              <w:bottom w:val="single" w:sz="4" w:space="0" w:color="auto"/>
              <w:right w:val="single" w:sz="4" w:space="0" w:color="auto"/>
            </w:tcBorders>
            <w:shd w:val="clear" w:color="auto" w:fill="auto"/>
            <w:noWrap/>
            <w:vAlign w:val="center"/>
            <w:hideMark/>
          </w:tcPr>
          <w:p w14:paraId="27D8B968" w14:textId="77777777" w:rsidR="007765CB" w:rsidRPr="007765CB" w:rsidRDefault="007765CB" w:rsidP="006F2ABF">
            <w:pPr>
              <w:spacing w:after="0" w:line="240" w:lineRule="auto"/>
              <w:jc w:val="right"/>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 </w:t>
            </w:r>
          </w:p>
        </w:tc>
        <w:tc>
          <w:tcPr>
            <w:tcW w:w="1430" w:type="dxa"/>
            <w:tcBorders>
              <w:top w:val="nil"/>
              <w:left w:val="nil"/>
              <w:bottom w:val="single" w:sz="4" w:space="0" w:color="auto"/>
              <w:right w:val="single" w:sz="4" w:space="0" w:color="auto"/>
            </w:tcBorders>
            <w:shd w:val="clear" w:color="auto" w:fill="auto"/>
            <w:noWrap/>
            <w:vAlign w:val="center"/>
            <w:hideMark/>
          </w:tcPr>
          <w:p w14:paraId="404D9A5B" w14:textId="77777777" w:rsidR="007765CB" w:rsidRPr="007765CB" w:rsidRDefault="007765CB" w:rsidP="006F2ABF">
            <w:pPr>
              <w:spacing w:after="0" w:line="240" w:lineRule="auto"/>
              <w:jc w:val="right"/>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 </w:t>
            </w:r>
          </w:p>
        </w:tc>
        <w:tc>
          <w:tcPr>
            <w:tcW w:w="565" w:type="dxa"/>
            <w:tcBorders>
              <w:top w:val="nil"/>
              <w:left w:val="nil"/>
              <w:bottom w:val="single" w:sz="4" w:space="0" w:color="auto"/>
              <w:right w:val="single" w:sz="4" w:space="0" w:color="auto"/>
            </w:tcBorders>
            <w:shd w:val="clear" w:color="auto" w:fill="auto"/>
            <w:noWrap/>
            <w:vAlign w:val="center"/>
            <w:hideMark/>
          </w:tcPr>
          <w:p w14:paraId="7C276B26" w14:textId="2ACE645D" w:rsidR="007765CB" w:rsidRPr="007765CB" w:rsidRDefault="007765CB" w:rsidP="006F2ABF">
            <w:pPr>
              <w:spacing w:after="0" w:line="240" w:lineRule="auto"/>
              <w:jc w:val="center"/>
              <w:rPr>
                <w:rFonts w:ascii="Arial TUR" w:eastAsia="Times New Roman" w:hAnsi="Arial TUR" w:cs="Arial TUR"/>
                <w:b/>
                <w:bCs/>
                <w:color w:val="800000"/>
                <w:sz w:val="15"/>
                <w:szCs w:val="15"/>
                <w:lang w:eastAsia="tr-TR"/>
              </w:rPr>
            </w:pPr>
          </w:p>
        </w:tc>
        <w:tc>
          <w:tcPr>
            <w:tcW w:w="760" w:type="dxa"/>
            <w:tcBorders>
              <w:top w:val="nil"/>
              <w:left w:val="nil"/>
              <w:bottom w:val="single" w:sz="4" w:space="0" w:color="auto"/>
              <w:right w:val="single" w:sz="4" w:space="0" w:color="auto"/>
            </w:tcBorders>
            <w:shd w:val="clear" w:color="auto" w:fill="auto"/>
            <w:noWrap/>
            <w:vAlign w:val="center"/>
            <w:hideMark/>
          </w:tcPr>
          <w:p w14:paraId="0F4685B2" w14:textId="4AED057F" w:rsidR="007765CB" w:rsidRPr="007765CB" w:rsidRDefault="007765CB" w:rsidP="006F2ABF">
            <w:pPr>
              <w:spacing w:after="0" w:line="240" w:lineRule="auto"/>
              <w:jc w:val="center"/>
              <w:rPr>
                <w:rFonts w:ascii="Arial TUR" w:eastAsia="Times New Roman" w:hAnsi="Arial TUR" w:cs="Arial TUR"/>
                <w:b/>
                <w:bCs/>
                <w:color w:val="800000"/>
                <w:sz w:val="15"/>
                <w:szCs w:val="15"/>
                <w:lang w:eastAsia="tr-TR"/>
              </w:rPr>
            </w:pPr>
          </w:p>
        </w:tc>
        <w:tc>
          <w:tcPr>
            <w:tcW w:w="1243" w:type="dxa"/>
            <w:tcBorders>
              <w:top w:val="nil"/>
              <w:left w:val="nil"/>
              <w:bottom w:val="single" w:sz="4" w:space="0" w:color="auto"/>
              <w:right w:val="single" w:sz="4" w:space="0" w:color="auto"/>
            </w:tcBorders>
            <w:shd w:val="clear" w:color="auto" w:fill="auto"/>
            <w:noWrap/>
            <w:vAlign w:val="center"/>
          </w:tcPr>
          <w:p w14:paraId="1F83BEEE" w14:textId="07534CF1" w:rsidR="007765CB" w:rsidRPr="007765CB" w:rsidRDefault="007765CB" w:rsidP="007765CB">
            <w:pPr>
              <w:spacing w:after="0" w:line="240" w:lineRule="auto"/>
              <w:jc w:val="center"/>
              <w:rPr>
                <w:rFonts w:ascii="Arial TUR" w:eastAsia="Times New Roman" w:hAnsi="Arial TUR" w:cs="Arial TUR"/>
                <w:b/>
                <w:bCs/>
                <w:color w:val="800000"/>
                <w:sz w:val="15"/>
                <w:szCs w:val="15"/>
                <w:lang w:eastAsia="tr-TR"/>
              </w:rPr>
            </w:pPr>
          </w:p>
        </w:tc>
      </w:tr>
      <w:tr w:rsidR="006F2ABF" w:rsidRPr="007765CB" w14:paraId="5ADF4BEE" w14:textId="77777777" w:rsidTr="006F2ABF">
        <w:trPr>
          <w:trHeight w:val="37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6E7A5205" w14:textId="77777777" w:rsidR="007765CB" w:rsidRPr="007765CB" w:rsidRDefault="007765CB" w:rsidP="007765CB">
            <w:pPr>
              <w:spacing w:after="0" w:line="240" w:lineRule="auto"/>
              <w:jc w:val="center"/>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9</w:t>
            </w:r>
          </w:p>
        </w:tc>
        <w:tc>
          <w:tcPr>
            <w:tcW w:w="1608" w:type="dxa"/>
            <w:tcBorders>
              <w:top w:val="nil"/>
              <w:left w:val="nil"/>
              <w:bottom w:val="single" w:sz="4" w:space="0" w:color="auto"/>
              <w:right w:val="single" w:sz="4" w:space="0" w:color="auto"/>
            </w:tcBorders>
            <w:shd w:val="clear" w:color="auto" w:fill="auto"/>
            <w:noWrap/>
            <w:vAlign w:val="center"/>
            <w:hideMark/>
          </w:tcPr>
          <w:p w14:paraId="65A9769C" w14:textId="77777777" w:rsidR="007765CB" w:rsidRPr="007765CB" w:rsidRDefault="007765CB" w:rsidP="007765CB">
            <w:pPr>
              <w:spacing w:after="0" w:line="240" w:lineRule="auto"/>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YEDEK ÖDENEKLER</w:t>
            </w:r>
          </w:p>
        </w:tc>
        <w:tc>
          <w:tcPr>
            <w:tcW w:w="1411" w:type="dxa"/>
            <w:tcBorders>
              <w:top w:val="nil"/>
              <w:left w:val="nil"/>
              <w:bottom w:val="single" w:sz="4" w:space="0" w:color="auto"/>
              <w:right w:val="single" w:sz="4" w:space="0" w:color="auto"/>
            </w:tcBorders>
            <w:shd w:val="clear" w:color="auto" w:fill="auto"/>
            <w:noWrap/>
            <w:vAlign w:val="center"/>
            <w:hideMark/>
          </w:tcPr>
          <w:p w14:paraId="313834FC" w14:textId="77777777" w:rsidR="007765CB" w:rsidRPr="007765CB" w:rsidRDefault="007765CB" w:rsidP="006F2ABF">
            <w:pPr>
              <w:spacing w:after="0" w:line="240" w:lineRule="auto"/>
              <w:jc w:val="right"/>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 </w:t>
            </w:r>
          </w:p>
        </w:tc>
        <w:tc>
          <w:tcPr>
            <w:tcW w:w="1319" w:type="dxa"/>
            <w:tcBorders>
              <w:top w:val="nil"/>
              <w:left w:val="nil"/>
              <w:bottom w:val="single" w:sz="4" w:space="0" w:color="auto"/>
              <w:right w:val="single" w:sz="4" w:space="0" w:color="auto"/>
            </w:tcBorders>
            <w:shd w:val="clear" w:color="auto" w:fill="auto"/>
            <w:noWrap/>
            <w:vAlign w:val="center"/>
            <w:hideMark/>
          </w:tcPr>
          <w:p w14:paraId="54557A1E" w14:textId="77777777" w:rsidR="007765CB" w:rsidRPr="007765CB" w:rsidRDefault="007765CB" w:rsidP="006F2ABF">
            <w:pPr>
              <w:spacing w:after="0" w:line="240" w:lineRule="auto"/>
              <w:jc w:val="right"/>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 </w:t>
            </w:r>
          </w:p>
        </w:tc>
        <w:tc>
          <w:tcPr>
            <w:tcW w:w="1170" w:type="dxa"/>
            <w:tcBorders>
              <w:top w:val="nil"/>
              <w:left w:val="nil"/>
              <w:bottom w:val="single" w:sz="4" w:space="0" w:color="auto"/>
              <w:right w:val="single" w:sz="4" w:space="0" w:color="auto"/>
            </w:tcBorders>
            <w:shd w:val="clear" w:color="auto" w:fill="auto"/>
            <w:noWrap/>
            <w:vAlign w:val="center"/>
            <w:hideMark/>
          </w:tcPr>
          <w:p w14:paraId="6E3AB12E" w14:textId="77777777" w:rsidR="007765CB" w:rsidRPr="007765CB" w:rsidRDefault="007765CB" w:rsidP="006F2ABF">
            <w:pPr>
              <w:spacing w:after="0" w:line="240" w:lineRule="auto"/>
              <w:jc w:val="right"/>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39.242.000,00</w:t>
            </w:r>
          </w:p>
        </w:tc>
        <w:tc>
          <w:tcPr>
            <w:tcW w:w="1430" w:type="dxa"/>
            <w:tcBorders>
              <w:top w:val="nil"/>
              <w:left w:val="nil"/>
              <w:bottom w:val="single" w:sz="4" w:space="0" w:color="auto"/>
              <w:right w:val="single" w:sz="4" w:space="0" w:color="auto"/>
            </w:tcBorders>
            <w:shd w:val="clear" w:color="auto" w:fill="auto"/>
            <w:noWrap/>
            <w:vAlign w:val="center"/>
            <w:hideMark/>
          </w:tcPr>
          <w:p w14:paraId="5CAC1B35" w14:textId="77777777" w:rsidR="007765CB" w:rsidRPr="007765CB" w:rsidRDefault="007765CB" w:rsidP="006F2ABF">
            <w:pPr>
              <w:spacing w:after="0" w:line="240" w:lineRule="auto"/>
              <w:jc w:val="right"/>
              <w:rPr>
                <w:rFonts w:ascii="Arial TUR" w:eastAsia="Times New Roman" w:hAnsi="Arial TUR" w:cs="Arial TUR"/>
                <w:b/>
                <w:bCs/>
                <w:color w:val="800000"/>
                <w:sz w:val="15"/>
                <w:szCs w:val="15"/>
                <w:lang w:eastAsia="tr-TR"/>
              </w:rPr>
            </w:pPr>
            <w:r w:rsidRPr="007765CB">
              <w:rPr>
                <w:rFonts w:ascii="Arial TUR" w:eastAsia="Times New Roman" w:hAnsi="Arial TUR" w:cs="Arial TUR"/>
                <w:b/>
                <w:bCs/>
                <w:color w:val="800000"/>
                <w:sz w:val="15"/>
                <w:szCs w:val="15"/>
                <w:lang w:eastAsia="tr-TR"/>
              </w:rPr>
              <w:t> </w:t>
            </w:r>
          </w:p>
        </w:tc>
        <w:tc>
          <w:tcPr>
            <w:tcW w:w="565" w:type="dxa"/>
            <w:tcBorders>
              <w:top w:val="nil"/>
              <w:left w:val="nil"/>
              <w:bottom w:val="single" w:sz="4" w:space="0" w:color="auto"/>
              <w:right w:val="single" w:sz="4" w:space="0" w:color="auto"/>
            </w:tcBorders>
            <w:shd w:val="clear" w:color="auto" w:fill="auto"/>
            <w:noWrap/>
            <w:vAlign w:val="center"/>
            <w:hideMark/>
          </w:tcPr>
          <w:p w14:paraId="519CB6DD" w14:textId="01F8BE72" w:rsidR="007765CB" w:rsidRPr="007765CB" w:rsidRDefault="007765CB" w:rsidP="006F2ABF">
            <w:pPr>
              <w:spacing w:after="0" w:line="240" w:lineRule="auto"/>
              <w:jc w:val="center"/>
              <w:rPr>
                <w:rFonts w:ascii="Arial TUR" w:eastAsia="Times New Roman" w:hAnsi="Arial TUR" w:cs="Arial TUR"/>
                <w:b/>
                <w:bCs/>
                <w:color w:val="800000"/>
                <w:sz w:val="15"/>
                <w:szCs w:val="15"/>
                <w:lang w:eastAsia="tr-TR"/>
              </w:rPr>
            </w:pPr>
          </w:p>
        </w:tc>
        <w:tc>
          <w:tcPr>
            <w:tcW w:w="760" w:type="dxa"/>
            <w:tcBorders>
              <w:top w:val="nil"/>
              <w:left w:val="nil"/>
              <w:bottom w:val="single" w:sz="4" w:space="0" w:color="auto"/>
              <w:right w:val="single" w:sz="4" w:space="0" w:color="auto"/>
            </w:tcBorders>
            <w:shd w:val="clear" w:color="auto" w:fill="auto"/>
            <w:noWrap/>
            <w:vAlign w:val="center"/>
            <w:hideMark/>
          </w:tcPr>
          <w:p w14:paraId="04202ABC" w14:textId="3EAEBEB5" w:rsidR="007765CB" w:rsidRPr="007765CB" w:rsidRDefault="007765CB" w:rsidP="006F2ABF">
            <w:pPr>
              <w:spacing w:after="0" w:line="240" w:lineRule="auto"/>
              <w:jc w:val="center"/>
              <w:rPr>
                <w:rFonts w:ascii="Arial TUR" w:eastAsia="Times New Roman" w:hAnsi="Arial TUR" w:cs="Arial TUR"/>
                <w:b/>
                <w:bCs/>
                <w:color w:val="800000"/>
                <w:sz w:val="15"/>
                <w:szCs w:val="15"/>
                <w:lang w:eastAsia="tr-TR"/>
              </w:rPr>
            </w:pPr>
          </w:p>
        </w:tc>
        <w:tc>
          <w:tcPr>
            <w:tcW w:w="1243" w:type="dxa"/>
            <w:tcBorders>
              <w:top w:val="nil"/>
              <w:left w:val="nil"/>
              <w:bottom w:val="single" w:sz="4" w:space="0" w:color="auto"/>
              <w:right w:val="single" w:sz="4" w:space="0" w:color="auto"/>
            </w:tcBorders>
            <w:shd w:val="clear" w:color="auto" w:fill="auto"/>
            <w:noWrap/>
            <w:vAlign w:val="center"/>
          </w:tcPr>
          <w:p w14:paraId="611417BB" w14:textId="21BB7F03" w:rsidR="007765CB" w:rsidRPr="007765CB" w:rsidRDefault="007765CB" w:rsidP="007765CB">
            <w:pPr>
              <w:spacing w:after="0" w:line="240" w:lineRule="auto"/>
              <w:jc w:val="center"/>
              <w:rPr>
                <w:rFonts w:ascii="Arial TUR" w:eastAsia="Times New Roman" w:hAnsi="Arial TUR" w:cs="Arial TUR"/>
                <w:b/>
                <w:bCs/>
                <w:color w:val="800000"/>
                <w:sz w:val="15"/>
                <w:szCs w:val="15"/>
                <w:lang w:eastAsia="tr-TR"/>
              </w:rPr>
            </w:pPr>
          </w:p>
        </w:tc>
      </w:tr>
      <w:tr w:rsidR="006F2ABF" w:rsidRPr="007765CB" w14:paraId="077AF675" w14:textId="77777777" w:rsidTr="006F2ABF">
        <w:trPr>
          <w:trHeight w:val="478"/>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0D1FC" w14:textId="77777777" w:rsidR="007765CB" w:rsidRPr="007765CB" w:rsidRDefault="007765CB" w:rsidP="007765CB">
            <w:pPr>
              <w:spacing w:after="0" w:line="240" w:lineRule="auto"/>
              <w:jc w:val="center"/>
              <w:rPr>
                <w:rFonts w:ascii="Arial TUR" w:eastAsia="Times New Roman" w:hAnsi="Arial TUR" w:cs="Arial TUR"/>
                <w:b/>
                <w:bCs/>
                <w:sz w:val="15"/>
                <w:szCs w:val="15"/>
                <w:lang w:eastAsia="tr-TR"/>
              </w:rPr>
            </w:pPr>
            <w:r w:rsidRPr="007765CB">
              <w:rPr>
                <w:rFonts w:ascii="Arial TUR" w:eastAsia="Times New Roman" w:hAnsi="Arial TUR" w:cs="Arial TUR"/>
                <w:b/>
                <w:bCs/>
                <w:sz w:val="15"/>
                <w:szCs w:val="15"/>
                <w:lang w:eastAsia="tr-TR"/>
              </w:rPr>
              <w:t> </w:t>
            </w:r>
          </w:p>
        </w:tc>
        <w:tc>
          <w:tcPr>
            <w:tcW w:w="1608" w:type="dxa"/>
            <w:tcBorders>
              <w:top w:val="single" w:sz="4" w:space="0" w:color="auto"/>
              <w:left w:val="nil"/>
              <w:bottom w:val="single" w:sz="4" w:space="0" w:color="auto"/>
              <w:right w:val="single" w:sz="4" w:space="0" w:color="auto"/>
            </w:tcBorders>
            <w:shd w:val="clear" w:color="auto" w:fill="auto"/>
            <w:noWrap/>
            <w:vAlign w:val="center"/>
            <w:hideMark/>
          </w:tcPr>
          <w:p w14:paraId="5A34994C" w14:textId="77777777" w:rsidR="007765CB" w:rsidRPr="007765CB" w:rsidRDefault="007765CB" w:rsidP="007765CB">
            <w:pPr>
              <w:spacing w:after="0" w:line="240" w:lineRule="auto"/>
              <w:rPr>
                <w:rFonts w:ascii="Arial TUR" w:eastAsia="Times New Roman" w:hAnsi="Arial TUR" w:cs="Arial TUR"/>
                <w:b/>
                <w:bCs/>
                <w:sz w:val="15"/>
                <w:szCs w:val="15"/>
                <w:lang w:eastAsia="tr-TR"/>
              </w:rPr>
            </w:pPr>
            <w:r w:rsidRPr="007765CB">
              <w:rPr>
                <w:rFonts w:ascii="Arial TUR" w:eastAsia="Times New Roman" w:hAnsi="Arial TUR" w:cs="Arial TUR"/>
                <w:b/>
                <w:bCs/>
                <w:sz w:val="15"/>
                <w:szCs w:val="15"/>
                <w:lang w:eastAsia="tr-TR"/>
              </w:rPr>
              <w:t>T O P L A M</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14:paraId="2EE9CFE7" w14:textId="77777777" w:rsidR="007765CB" w:rsidRPr="007765CB" w:rsidRDefault="007765CB" w:rsidP="006F2ABF">
            <w:pPr>
              <w:spacing w:after="0" w:line="240" w:lineRule="auto"/>
              <w:jc w:val="right"/>
              <w:rPr>
                <w:rFonts w:ascii="Arial TUR" w:eastAsia="Times New Roman" w:hAnsi="Arial TUR" w:cs="Arial TUR"/>
                <w:b/>
                <w:bCs/>
                <w:sz w:val="15"/>
                <w:szCs w:val="15"/>
                <w:lang w:eastAsia="tr-TR"/>
              </w:rPr>
            </w:pPr>
            <w:r w:rsidRPr="007765CB">
              <w:rPr>
                <w:rFonts w:ascii="Arial TUR" w:eastAsia="Times New Roman" w:hAnsi="Arial TUR" w:cs="Arial TUR"/>
                <w:b/>
                <w:bCs/>
                <w:sz w:val="15"/>
                <w:szCs w:val="15"/>
                <w:lang w:eastAsia="tr-TR"/>
              </w:rPr>
              <w:t>353.971.605,56</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14:paraId="5AD99BD8" w14:textId="77777777" w:rsidR="007765CB" w:rsidRPr="007765CB" w:rsidRDefault="007765CB" w:rsidP="006F2ABF">
            <w:pPr>
              <w:spacing w:after="0" w:line="240" w:lineRule="auto"/>
              <w:jc w:val="right"/>
              <w:rPr>
                <w:rFonts w:ascii="Arial TUR" w:eastAsia="Times New Roman" w:hAnsi="Arial TUR" w:cs="Arial TUR"/>
                <w:b/>
                <w:bCs/>
                <w:sz w:val="15"/>
                <w:szCs w:val="15"/>
                <w:lang w:eastAsia="tr-TR"/>
              </w:rPr>
            </w:pPr>
            <w:r w:rsidRPr="007765CB">
              <w:rPr>
                <w:rFonts w:ascii="Arial TUR" w:eastAsia="Times New Roman" w:hAnsi="Arial TUR" w:cs="Arial TUR"/>
                <w:b/>
                <w:bCs/>
                <w:sz w:val="15"/>
                <w:szCs w:val="15"/>
                <w:lang w:eastAsia="tr-TR"/>
              </w:rPr>
              <w:t>131.062.417,44</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693C9FE2" w14:textId="77777777" w:rsidR="007765CB" w:rsidRPr="007765CB" w:rsidRDefault="007765CB" w:rsidP="006F2ABF">
            <w:pPr>
              <w:spacing w:after="0" w:line="240" w:lineRule="auto"/>
              <w:jc w:val="right"/>
              <w:rPr>
                <w:rFonts w:ascii="Arial TUR" w:eastAsia="Times New Roman" w:hAnsi="Arial TUR" w:cs="Arial TUR"/>
                <w:b/>
                <w:bCs/>
                <w:sz w:val="15"/>
                <w:szCs w:val="15"/>
                <w:lang w:eastAsia="tr-TR"/>
              </w:rPr>
            </w:pPr>
            <w:r w:rsidRPr="007765CB">
              <w:rPr>
                <w:rFonts w:ascii="Arial TUR" w:eastAsia="Times New Roman" w:hAnsi="Arial TUR" w:cs="Arial TUR"/>
                <w:b/>
                <w:bCs/>
                <w:sz w:val="15"/>
                <w:szCs w:val="15"/>
                <w:lang w:eastAsia="tr-TR"/>
              </w:rPr>
              <w:t>527.000.000,00</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55CE88F3" w14:textId="77777777" w:rsidR="007765CB" w:rsidRPr="007765CB" w:rsidRDefault="007765CB" w:rsidP="006F2ABF">
            <w:pPr>
              <w:spacing w:after="0" w:line="240" w:lineRule="auto"/>
              <w:jc w:val="right"/>
              <w:rPr>
                <w:rFonts w:ascii="Arial TUR" w:eastAsia="Times New Roman" w:hAnsi="Arial TUR" w:cs="Arial TUR"/>
                <w:b/>
                <w:bCs/>
                <w:sz w:val="15"/>
                <w:szCs w:val="15"/>
                <w:lang w:eastAsia="tr-TR"/>
              </w:rPr>
            </w:pPr>
            <w:r w:rsidRPr="007765CB">
              <w:rPr>
                <w:rFonts w:ascii="Arial TUR" w:eastAsia="Times New Roman" w:hAnsi="Arial TUR" w:cs="Arial TUR"/>
                <w:b/>
                <w:bCs/>
                <w:sz w:val="15"/>
                <w:szCs w:val="15"/>
                <w:lang w:eastAsia="tr-TR"/>
              </w:rPr>
              <w:t>249.514.001,54</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6F68C909" w14:textId="77777777" w:rsidR="007765CB" w:rsidRPr="007765CB" w:rsidRDefault="007765CB" w:rsidP="006F2ABF">
            <w:pPr>
              <w:spacing w:after="0" w:line="240" w:lineRule="auto"/>
              <w:jc w:val="center"/>
              <w:rPr>
                <w:rFonts w:ascii="Arial TUR" w:eastAsia="Times New Roman" w:hAnsi="Arial TUR" w:cs="Arial TUR"/>
                <w:b/>
                <w:bCs/>
                <w:sz w:val="15"/>
                <w:szCs w:val="15"/>
                <w:lang w:eastAsia="tr-TR"/>
              </w:rPr>
            </w:pPr>
            <w:r w:rsidRPr="007765CB">
              <w:rPr>
                <w:rFonts w:ascii="Arial TUR" w:eastAsia="Times New Roman" w:hAnsi="Arial TUR" w:cs="Arial TUR"/>
                <w:b/>
                <w:bCs/>
                <w:sz w:val="15"/>
                <w:szCs w:val="15"/>
                <w:lang w:eastAsia="tr-TR"/>
              </w:rPr>
              <w:t>%37,03</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21F55AA7" w14:textId="77777777" w:rsidR="007765CB" w:rsidRPr="007765CB" w:rsidRDefault="007765CB" w:rsidP="006F2ABF">
            <w:pPr>
              <w:spacing w:after="0" w:line="240" w:lineRule="auto"/>
              <w:jc w:val="center"/>
              <w:rPr>
                <w:rFonts w:ascii="Arial TUR" w:eastAsia="Times New Roman" w:hAnsi="Arial TUR" w:cs="Arial TUR"/>
                <w:b/>
                <w:bCs/>
                <w:sz w:val="15"/>
                <w:szCs w:val="15"/>
                <w:lang w:eastAsia="tr-TR"/>
              </w:rPr>
            </w:pPr>
            <w:r w:rsidRPr="007765CB">
              <w:rPr>
                <w:rFonts w:ascii="Arial TUR" w:eastAsia="Times New Roman" w:hAnsi="Arial TUR" w:cs="Arial TUR"/>
                <w:b/>
                <w:bCs/>
                <w:sz w:val="15"/>
                <w:szCs w:val="15"/>
                <w:lang w:eastAsia="tr-TR"/>
              </w:rPr>
              <w:t>%47,35</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14:paraId="5CA38039" w14:textId="77777777" w:rsidR="007765CB" w:rsidRPr="007765CB" w:rsidRDefault="007765CB" w:rsidP="007765CB">
            <w:pPr>
              <w:spacing w:after="0" w:line="240" w:lineRule="auto"/>
              <w:jc w:val="center"/>
              <w:rPr>
                <w:rFonts w:ascii="Arial TUR" w:eastAsia="Times New Roman" w:hAnsi="Arial TUR" w:cs="Arial TUR"/>
                <w:b/>
                <w:bCs/>
                <w:sz w:val="15"/>
                <w:szCs w:val="15"/>
                <w:lang w:eastAsia="tr-TR"/>
              </w:rPr>
            </w:pPr>
            <w:r w:rsidRPr="007765CB">
              <w:rPr>
                <w:rFonts w:ascii="Arial TUR" w:eastAsia="Times New Roman" w:hAnsi="Arial TUR" w:cs="Arial TUR"/>
                <w:b/>
                <w:bCs/>
                <w:sz w:val="15"/>
                <w:szCs w:val="15"/>
                <w:lang w:eastAsia="tr-TR"/>
              </w:rPr>
              <w:t>%90</w:t>
            </w:r>
          </w:p>
        </w:tc>
      </w:tr>
    </w:tbl>
    <w:p w14:paraId="5F937F01" w14:textId="5753D1C0" w:rsidR="00AB662B" w:rsidRDefault="00AB662B" w:rsidP="00AB662B">
      <w:pPr>
        <w:spacing w:after="0" w:line="360" w:lineRule="auto"/>
        <w:jc w:val="both"/>
        <w:rPr>
          <w:rFonts w:ascii="Times New Roman" w:eastAsia="Times New Roman" w:hAnsi="Times New Roman" w:cs="Times New Roman"/>
          <w:color w:val="FF0000"/>
          <w:sz w:val="23"/>
          <w:szCs w:val="23"/>
          <w:lang w:eastAsia="tr-TR"/>
        </w:rPr>
      </w:pPr>
    </w:p>
    <w:p w14:paraId="45A29714" w14:textId="48719581" w:rsidR="00531D0B" w:rsidRPr="00531D0B" w:rsidRDefault="00531D0B" w:rsidP="00AB662B">
      <w:pPr>
        <w:spacing w:after="0" w:line="360" w:lineRule="auto"/>
        <w:jc w:val="both"/>
        <w:rPr>
          <w:rFonts w:ascii="Times New Roman" w:eastAsia="Times New Roman" w:hAnsi="Times New Roman" w:cs="Times New Roman"/>
          <w:color w:val="000000" w:themeColor="text1"/>
          <w:sz w:val="23"/>
          <w:szCs w:val="23"/>
          <w:lang w:eastAsia="tr-TR"/>
        </w:rPr>
      </w:pPr>
    </w:p>
    <w:p w14:paraId="371386C5" w14:textId="77777777" w:rsidR="00AB662B" w:rsidRPr="001C1391" w:rsidRDefault="00AB662B" w:rsidP="00AB662B">
      <w:pPr>
        <w:spacing w:after="0" w:line="360" w:lineRule="auto"/>
        <w:jc w:val="both"/>
        <w:rPr>
          <w:rFonts w:ascii="Times New Roman" w:eastAsia="Times New Roman" w:hAnsi="Times New Roman" w:cs="Times New Roman"/>
          <w:noProof/>
          <w:color w:val="FF0000"/>
          <w:sz w:val="24"/>
          <w:szCs w:val="24"/>
          <w:lang w:eastAsia="tr-TR"/>
        </w:rPr>
      </w:pPr>
    </w:p>
    <w:p w14:paraId="0325FBA7" w14:textId="13731845" w:rsidR="00AB662B" w:rsidRPr="001C1391" w:rsidRDefault="006F2ABF" w:rsidP="00AB662B">
      <w:pPr>
        <w:spacing w:after="0" w:line="360" w:lineRule="auto"/>
        <w:jc w:val="both"/>
        <w:rPr>
          <w:rFonts w:ascii="Times New Roman" w:eastAsia="Times New Roman" w:hAnsi="Times New Roman" w:cs="Times New Roman"/>
          <w:noProof/>
          <w:color w:val="FF0000"/>
          <w:sz w:val="24"/>
          <w:szCs w:val="24"/>
          <w:lang w:eastAsia="tr-TR"/>
        </w:rPr>
      </w:pPr>
      <w:r>
        <w:rPr>
          <w:noProof/>
          <w:lang w:eastAsia="tr-TR"/>
        </w:rPr>
        <w:drawing>
          <wp:inline distT="0" distB="0" distL="0" distR="0" wp14:anchorId="4176BA60" wp14:editId="619E4845">
            <wp:extent cx="6096000" cy="2751152"/>
            <wp:effectExtent l="0" t="0" r="0" b="11430"/>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333DF1A" w14:textId="77777777" w:rsidR="00AB662B" w:rsidRPr="001C1391" w:rsidRDefault="00AB662B" w:rsidP="00AB662B">
      <w:pPr>
        <w:spacing w:after="0" w:line="360" w:lineRule="auto"/>
        <w:jc w:val="both"/>
        <w:rPr>
          <w:rFonts w:ascii="Times New Roman" w:eastAsia="Times New Roman" w:hAnsi="Times New Roman" w:cs="Times New Roman"/>
          <w:color w:val="FF0000"/>
          <w:sz w:val="23"/>
          <w:szCs w:val="23"/>
          <w:lang w:eastAsia="tr-TR"/>
        </w:rPr>
      </w:pPr>
      <w:r w:rsidRPr="001C1391">
        <w:rPr>
          <w:rFonts w:ascii="Times New Roman" w:eastAsia="Times New Roman" w:hAnsi="Times New Roman" w:cs="Times New Roman"/>
          <w:color w:val="FF0000"/>
          <w:sz w:val="23"/>
          <w:szCs w:val="23"/>
          <w:lang w:eastAsia="tr-TR"/>
        </w:rPr>
        <w:tab/>
      </w:r>
    </w:p>
    <w:p w14:paraId="5802D372" w14:textId="2A6418C9" w:rsidR="00AB662B" w:rsidRPr="00B25513" w:rsidRDefault="00B25513" w:rsidP="00AB662B">
      <w:pPr>
        <w:spacing w:after="0" w:line="360" w:lineRule="auto"/>
        <w:ind w:firstLine="708"/>
        <w:jc w:val="both"/>
        <w:rPr>
          <w:rFonts w:ascii="Times New Roman" w:eastAsia="Times New Roman" w:hAnsi="Times New Roman" w:cs="Times New Roman"/>
          <w:color w:val="000000" w:themeColor="text1"/>
          <w:sz w:val="23"/>
          <w:szCs w:val="23"/>
          <w:lang w:eastAsia="tr-TR"/>
        </w:rPr>
      </w:pPr>
      <w:r w:rsidRPr="00B25513">
        <w:rPr>
          <w:rFonts w:ascii="Times New Roman" w:eastAsia="Times New Roman" w:hAnsi="Times New Roman" w:cs="Times New Roman"/>
          <w:color w:val="000000" w:themeColor="text1"/>
          <w:sz w:val="23"/>
          <w:szCs w:val="23"/>
          <w:lang w:eastAsia="tr-TR"/>
        </w:rPr>
        <w:t xml:space="preserve">Ekonomik koda göre </w:t>
      </w:r>
      <w:r w:rsidR="00E85A41" w:rsidRPr="00B25513">
        <w:rPr>
          <w:rFonts w:ascii="Times New Roman" w:eastAsia="Times New Roman" w:hAnsi="Times New Roman" w:cs="Times New Roman"/>
          <w:color w:val="000000" w:themeColor="text1"/>
          <w:sz w:val="23"/>
          <w:szCs w:val="23"/>
          <w:lang w:eastAsia="tr-TR"/>
        </w:rPr>
        <w:t>20</w:t>
      </w:r>
      <w:r w:rsidR="003156E0">
        <w:rPr>
          <w:rFonts w:ascii="Times New Roman" w:eastAsia="Times New Roman" w:hAnsi="Times New Roman" w:cs="Times New Roman"/>
          <w:color w:val="000000" w:themeColor="text1"/>
          <w:sz w:val="23"/>
          <w:szCs w:val="23"/>
          <w:lang w:eastAsia="tr-TR"/>
        </w:rPr>
        <w:t>2</w:t>
      </w:r>
      <w:r w:rsidR="00BE5DF9">
        <w:rPr>
          <w:rFonts w:ascii="Times New Roman" w:eastAsia="Times New Roman" w:hAnsi="Times New Roman" w:cs="Times New Roman"/>
          <w:color w:val="000000" w:themeColor="text1"/>
          <w:sz w:val="23"/>
          <w:szCs w:val="23"/>
          <w:lang w:eastAsia="tr-TR"/>
        </w:rPr>
        <w:t>2</w:t>
      </w:r>
      <w:r w:rsidRPr="00B25513">
        <w:rPr>
          <w:rFonts w:ascii="Times New Roman" w:eastAsia="Times New Roman" w:hAnsi="Times New Roman" w:cs="Times New Roman"/>
          <w:color w:val="000000" w:themeColor="text1"/>
          <w:sz w:val="23"/>
          <w:szCs w:val="23"/>
          <w:lang w:eastAsia="tr-TR"/>
        </w:rPr>
        <w:t xml:space="preserve"> </w:t>
      </w:r>
      <w:r w:rsidR="00AB662B" w:rsidRPr="00B25513">
        <w:rPr>
          <w:rFonts w:ascii="Times New Roman" w:eastAsia="Times New Roman" w:hAnsi="Times New Roman" w:cs="Times New Roman"/>
          <w:color w:val="000000" w:themeColor="text1"/>
          <w:sz w:val="23"/>
          <w:szCs w:val="23"/>
          <w:lang w:eastAsia="tr-TR"/>
        </w:rPr>
        <w:t>yılı bütçe başlangıç ödenekleri ve ilk altı aylık gerçekleşme tutarlarının toplam bütçe ve toplam gerçekleşme içindeki payları aşağıdaki tabloda gösterilmiştir.</w:t>
      </w:r>
    </w:p>
    <w:p w14:paraId="7F769593" w14:textId="77777777" w:rsidR="00B25513" w:rsidRPr="00B25513" w:rsidRDefault="00B25513" w:rsidP="00AB662B">
      <w:pPr>
        <w:spacing w:after="0" w:line="360" w:lineRule="auto"/>
        <w:ind w:firstLine="708"/>
        <w:jc w:val="both"/>
        <w:rPr>
          <w:rFonts w:ascii="Times New Roman" w:eastAsia="Times New Roman" w:hAnsi="Times New Roman" w:cs="Times New Roman"/>
          <w:color w:val="000000" w:themeColor="text1"/>
          <w:sz w:val="23"/>
          <w:szCs w:val="23"/>
          <w:lang w:eastAsia="tr-TR"/>
        </w:rPr>
      </w:pPr>
    </w:p>
    <w:tbl>
      <w:tblPr>
        <w:tblW w:w="9640" w:type="dxa"/>
        <w:tblCellMar>
          <w:left w:w="70" w:type="dxa"/>
          <w:right w:w="70" w:type="dxa"/>
        </w:tblCellMar>
        <w:tblLook w:val="04A0" w:firstRow="1" w:lastRow="0" w:firstColumn="1" w:lastColumn="0" w:noHBand="0" w:noVBand="1"/>
      </w:tblPr>
      <w:tblGrid>
        <w:gridCol w:w="612"/>
        <w:gridCol w:w="3022"/>
        <w:gridCol w:w="1342"/>
        <w:gridCol w:w="911"/>
        <w:gridCol w:w="1430"/>
        <w:gridCol w:w="984"/>
        <w:gridCol w:w="1387"/>
      </w:tblGrid>
      <w:tr w:rsidR="00BE5DF9" w:rsidRPr="00BE5DF9" w14:paraId="775F1A12" w14:textId="77777777" w:rsidTr="00BE5DF9">
        <w:trPr>
          <w:trHeight w:val="540"/>
        </w:trPr>
        <w:tc>
          <w:tcPr>
            <w:tcW w:w="96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3CE53" w14:textId="77777777" w:rsidR="00BE5DF9" w:rsidRPr="00BE5DF9" w:rsidRDefault="00BE5DF9" w:rsidP="00BE5DF9">
            <w:pPr>
              <w:spacing w:after="0" w:line="240" w:lineRule="auto"/>
              <w:jc w:val="center"/>
              <w:rPr>
                <w:rFonts w:ascii="Arial TUR" w:eastAsia="Times New Roman" w:hAnsi="Arial TUR" w:cs="Arial TUR"/>
                <w:b/>
                <w:bCs/>
                <w:lang w:eastAsia="tr-TR"/>
              </w:rPr>
            </w:pPr>
            <w:r w:rsidRPr="00BE5DF9">
              <w:rPr>
                <w:rFonts w:ascii="Arial TUR" w:eastAsia="Times New Roman" w:hAnsi="Arial TUR" w:cs="Arial TUR"/>
                <w:b/>
                <w:bCs/>
                <w:lang w:eastAsia="tr-TR"/>
              </w:rPr>
              <w:t xml:space="preserve">EKONOMİK SINIFLANDIRMAYA </w:t>
            </w:r>
            <w:proofErr w:type="gramStart"/>
            <w:r w:rsidRPr="00BE5DF9">
              <w:rPr>
                <w:rFonts w:ascii="Arial TUR" w:eastAsia="Times New Roman" w:hAnsi="Arial TUR" w:cs="Arial TUR"/>
                <w:b/>
                <w:bCs/>
                <w:lang w:eastAsia="tr-TR"/>
              </w:rPr>
              <w:t>GÖRE  BÜTÇE</w:t>
            </w:r>
            <w:proofErr w:type="gramEnd"/>
            <w:r w:rsidRPr="00BE5DF9">
              <w:rPr>
                <w:rFonts w:ascii="Arial TUR" w:eastAsia="Times New Roman" w:hAnsi="Arial TUR" w:cs="Arial TUR"/>
                <w:b/>
                <w:bCs/>
                <w:lang w:eastAsia="tr-TR"/>
              </w:rPr>
              <w:t xml:space="preserve"> VE GERÇEKLEŞMELER</w:t>
            </w:r>
          </w:p>
        </w:tc>
      </w:tr>
      <w:tr w:rsidR="00BE5DF9" w:rsidRPr="00BE5DF9" w14:paraId="1B94094C" w14:textId="77777777" w:rsidTr="00BE5DF9">
        <w:trPr>
          <w:trHeight w:val="72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16780F2A" w14:textId="77777777" w:rsidR="00BE5DF9" w:rsidRPr="00BE5DF9" w:rsidRDefault="00BE5DF9" w:rsidP="00BE5DF9">
            <w:pPr>
              <w:spacing w:after="0" w:line="240" w:lineRule="auto"/>
              <w:jc w:val="center"/>
              <w:rPr>
                <w:rFonts w:ascii="Arial TUR" w:eastAsia="Times New Roman" w:hAnsi="Arial TUR" w:cs="Arial TUR"/>
                <w:b/>
                <w:bCs/>
                <w:sz w:val="16"/>
                <w:szCs w:val="16"/>
                <w:lang w:eastAsia="tr-TR"/>
              </w:rPr>
            </w:pPr>
            <w:r w:rsidRPr="00BE5DF9">
              <w:rPr>
                <w:rFonts w:ascii="Arial TUR" w:eastAsia="Times New Roman" w:hAnsi="Arial TUR" w:cs="Arial TUR"/>
                <w:b/>
                <w:bCs/>
                <w:sz w:val="16"/>
                <w:szCs w:val="16"/>
                <w:lang w:eastAsia="tr-TR"/>
              </w:rPr>
              <w:t>EKO.</w:t>
            </w:r>
            <w:r w:rsidRPr="00BE5DF9">
              <w:rPr>
                <w:rFonts w:ascii="Arial TUR" w:eastAsia="Times New Roman" w:hAnsi="Arial TUR" w:cs="Arial TUR"/>
                <w:b/>
                <w:bCs/>
                <w:sz w:val="16"/>
                <w:szCs w:val="16"/>
                <w:lang w:eastAsia="tr-TR"/>
              </w:rPr>
              <w:br/>
              <w:t>KODU</w:t>
            </w:r>
          </w:p>
        </w:tc>
        <w:tc>
          <w:tcPr>
            <w:tcW w:w="3022" w:type="dxa"/>
            <w:tcBorders>
              <w:top w:val="nil"/>
              <w:left w:val="nil"/>
              <w:bottom w:val="single" w:sz="4" w:space="0" w:color="auto"/>
              <w:right w:val="single" w:sz="4" w:space="0" w:color="auto"/>
            </w:tcBorders>
            <w:shd w:val="clear" w:color="auto" w:fill="auto"/>
            <w:noWrap/>
            <w:vAlign w:val="center"/>
            <w:hideMark/>
          </w:tcPr>
          <w:p w14:paraId="16EA8405" w14:textId="77777777" w:rsidR="00BE5DF9" w:rsidRPr="00BE5DF9" w:rsidRDefault="00BE5DF9" w:rsidP="00BE5DF9">
            <w:pPr>
              <w:spacing w:after="0" w:line="240" w:lineRule="auto"/>
              <w:jc w:val="center"/>
              <w:rPr>
                <w:rFonts w:ascii="Arial TUR" w:eastAsia="Times New Roman" w:hAnsi="Arial TUR" w:cs="Arial TUR"/>
                <w:b/>
                <w:bCs/>
                <w:sz w:val="16"/>
                <w:szCs w:val="16"/>
                <w:lang w:eastAsia="tr-TR"/>
              </w:rPr>
            </w:pPr>
            <w:r w:rsidRPr="00BE5DF9">
              <w:rPr>
                <w:rFonts w:ascii="Arial TUR" w:eastAsia="Times New Roman" w:hAnsi="Arial TUR" w:cs="Arial TUR"/>
                <w:b/>
                <w:bCs/>
                <w:sz w:val="16"/>
                <w:szCs w:val="16"/>
                <w:lang w:eastAsia="tr-TR"/>
              </w:rPr>
              <w:t>AÇIKLAMA</w:t>
            </w:r>
          </w:p>
        </w:tc>
        <w:tc>
          <w:tcPr>
            <w:tcW w:w="1342" w:type="dxa"/>
            <w:tcBorders>
              <w:top w:val="nil"/>
              <w:left w:val="nil"/>
              <w:bottom w:val="single" w:sz="4" w:space="0" w:color="auto"/>
              <w:right w:val="single" w:sz="4" w:space="0" w:color="auto"/>
            </w:tcBorders>
            <w:shd w:val="clear" w:color="auto" w:fill="auto"/>
            <w:vAlign w:val="center"/>
            <w:hideMark/>
          </w:tcPr>
          <w:p w14:paraId="3DD76B6A" w14:textId="77777777" w:rsidR="00BE5DF9" w:rsidRPr="00BE5DF9" w:rsidRDefault="00BE5DF9" w:rsidP="00BE5DF9">
            <w:pPr>
              <w:spacing w:after="0" w:line="240" w:lineRule="auto"/>
              <w:jc w:val="center"/>
              <w:rPr>
                <w:rFonts w:ascii="Arial TUR" w:eastAsia="Times New Roman" w:hAnsi="Arial TUR" w:cs="Arial TUR"/>
                <w:b/>
                <w:bCs/>
                <w:sz w:val="16"/>
                <w:szCs w:val="16"/>
                <w:lang w:eastAsia="tr-TR"/>
              </w:rPr>
            </w:pPr>
            <w:r w:rsidRPr="00BE5DF9">
              <w:rPr>
                <w:rFonts w:ascii="Arial TUR" w:eastAsia="Times New Roman" w:hAnsi="Arial TUR" w:cs="Arial TUR"/>
                <w:b/>
                <w:bCs/>
                <w:sz w:val="16"/>
                <w:szCs w:val="16"/>
                <w:lang w:eastAsia="tr-TR"/>
              </w:rPr>
              <w:t>2022 BÜTÇE</w:t>
            </w:r>
          </w:p>
        </w:tc>
        <w:tc>
          <w:tcPr>
            <w:tcW w:w="911" w:type="dxa"/>
            <w:tcBorders>
              <w:top w:val="nil"/>
              <w:left w:val="nil"/>
              <w:bottom w:val="single" w:sz="4" w:space="0" w:color="auto"/>
              <w:right w:val="single" w:sz="4" w:space="0" w:color="auto"/>
            </w:tcBorders>
            <w:shd w:val="clear" w:color="auto" w:fill="auto"/>
            <w:vAlign w:val="center"/>
            <w:hideMark/>
          </w:tcPr>
          <w:p w14:paraId="0C4092CF" w14:textId="77777777" w:rsidR="00BE5DF9" w:rsidRPr="00BE5DF9" w:rsidRDefault="00BE5DF9" w:rsidP="00BE5DF9">
            <w:pPr>
              <w:spacing w:after="0" w:line="240" w:lineRule="auto"/>
              <w:jc w:val="center"/>
              <w:rPr>
                <w:rFonts w:ascii="Arial TUR" w:eastAsia="Times New Roman" w:hAnsi="Arial TUR" w:cs="Arial TUR"/>
                <w:b/>
                <w:bCs/>
                <w:sz w:val="16"/>
                <w:szCs w:val="16"/>
                <w:lang w:eastAsia="tr-TR"/>
              </w:rPr>
            </w:pPr>
            <w:r w:rsidRPr="00BE5DF9">
              <w:rPr>
                <w:rFonts w:ascii="Arial TUR" w:eastAsia="Times New Roman" w:hAnsi="Arial TUR" w:cs="Arial TUR"/>
                <w:b/>
                <w:bCs/>
                <w:sz w:val="16"/>
                <w:szCs w:val="16"/>
                <w:lang w:eastAsia="tr-TR"/>
              </w:rPr>
              <w:t>Bütçe İçindeki Payı %</w:t>
            </w:r>
          </w:p>
        </w:tc>
        <w:tc>
          <w:tcPr>
            <w:tcW w:w="1430" w:type="dxa"/>
            <w:tcBorders>
              <w:top w:val="nil"/>
              <w:left w:val="nil"/>
              <w:bottom w:val="single" w:sz="4" w:space="0" w:color="auto"/>
              <w:right w:val="single" w:sz="4" w:space="0" w:color="auto"/>
            </w:tcBorders>
            <w:shd w:val="clear" w:color="auto" w:fill="auto"/>
            <w:vAlign w:val="center"/>
            <w:hideMark/>
          </w:tcPr>
          <w:p w14:paraId="244CC5C0" w14:textId="77777777" w:rsidR="00BE5DF9" w:rsidRPr="00BE5DF9" w:rsidRDefault="00BE5DF9" w:rsidP="00BE5DF9">
            <w:pPr>
              <w:spacing w:after="0" w:line="240" w:lineRule="auto"/>
              <w:jc w:val="center"/>
              <w:rPr>
                <w:rFonts w:ascii="Arial TUR" w:eastAsia="Times New Roman" w:hAnsi="Arial TUR" w:cs="Arial TUR"/>
                <w:b/>
                <w:bCs/>
                <w:sz w:val="16"/>
                <w:szCs w:val="16"/>
                <w:lang w:eastAsia="tr-TR"/>
              </w:rPr>
            </w:pPr>
            <w:r w:rsidRPr="00BE5DF9">
              <w:rPr>
                <w:rFonts w:ascii="Arial TUR" w:eastAsia="Times New Roman" w:hAnsi="Arial TUR" w:cs="Arial TUR"/>
                <w:b/>
                <w:bCs/>
                <w:sz w:val="16"/>
                <w:szCs w:val="16"/>
                <w:lang w:eastAsia="tr-TR"/>
              </w:rPr>
              <w:t>GERÇEKLEŞME</w:t>
            </w:r>
            <w:r w:rsidRPr="00BE5DF9">
              <w:rPr>
                <w:rFonts w:ascii="Arial TUR" w:eastAsia="Times New Roman" w:hAnsi="Arial TUR" w:cs="Arial TUR"/>
                <w:b/>
                <w:bCs/>
                <w:sz w:val="16"/>
                <w:szCs w:val="16"/>
                <w:lang w:eastAsia="tr-TR"/>
              </w:rPr>
              <w:br/>
              <w:t>OCAK-HAZİRAN</w:t>
            </w:r>
          </w:p>
        </w:tc>
        <w:tc>
          <w:tcPr>
            <w:tcW w:w="984" w:type="dxa"/>
            <w:tcBorders>
              <w:top w:val="nil"/>
              <w:left w:val="nil"/>
              <w:bottom w:val="single" w:sz="4" w:space="0" w:color="auto"/>
              <w:right w:val="single" w:sz="4" w:space="0" w:color="auto"/>
            </w:tcBorders>
            <w:shd w:val="clear" w:color="auto" w:fill="auto"/>
            <w:vAlign w:val="center"/>
            <w:hideMark/>
          </w:tcPr>
          <w:p w14:paraId="304B1338" w14:textId="74B80A1E" w:rsidR="00BE5DF9" w:rsidRPr="00BE5DF9" w:rsidRDefault="00BE5DF9" w:rsidP="00BE5DF9">
            <w:pPr>
              <w:spacing w:after="0" w:line="240" w:lineRule="auto"/>
              <w:jc w:val="center"/>
              <w:rPr>
                <w:rFonts w:ascii="Arial TUR" w:eastAsia="Times New Roman" w:hAnsi="Arial TUR" w:cs="Arial TUR"/>
                <w:b/>
                <w:bCs/>
                <w:sz w:val="16"/>
                <w:szCs w:val="16"/>
                <w:lang w:eastAsia="tr-TR"/>
              </w:rPr>
            </w:pPr>
            <w:r w:rsidRPr="00BE5DF9">
              <w:rPr>
                <w:rFonts w:ascii="Arial TUR" w:eastAsia="Times New Roman" w:hAnsi="Arial TUR" w:cs="Arial TUR"/>
                <w:b/>
                <w:bCs/>
                <w:sz w:val="16"/>
                <w:szCs w:val="16"/>
                <w:lang w:eastAsia="tr-TR"/>
              </w:rPr>
              <w:t>GERÇ</w:t>
            </w:r>
            <w:r>
              <w:rPr>
                <w:rFonts w:ascii="Arial TUR" w:eastAsia="Times New Roman" w:hAnsi="Arial TUR" w:cs="Arial TUR"/>
                <w:b/>
                <w:bCs/>
                <w:sz w:val="16"/>
                <w:szCs w:val="16"/>
                <w:lang w:eastAsia="tr-TR"/>
              </w:rPr>
              <w:t>.</w:t>
            </w:r>
            <w:r w:rsidRPr="00BE5DF9">
              <w:rPr>
                <w:rFonts w:ascii="Arial TUR" w:eastAsia="Times New Roman" w:hAnsi="Arial TUR" w:cs="Arial TUR"/>
                <w:b/>
                <w:bCs/>
                <w:sz w:val="16"/>
                <w:szCs w:val="16"/>
                <w:lang w:eastAsia="tr-TR"/>
              </w:rPr>
              <w:t xml:space="preserve"> ORANI %  </w:t>
            </w:r>
          </w:p>
        </w:tc>
        <w:tc>
          <w:tcPr>
            <w:tcW w:w="1387" w:type="dxa"/>
            <w:tcBorders>
              <w:top w:val="nil"/>
              <w:left w:val="nil"/>
              <w:bottom w:val="single" w:sz="4" w:space="0" w:color="auto"/>
              <w:right w:val="single" w:sz="4" w:space="0" w:color="auto"/>
            </w:tcBorders>
            <w:shd w:val="clear" w:color="auto" w:fill="auto"/>
            <w:vAlign w:val="center"/>
            <w:hideMark/>
          </w:tcPr>
          <w:p w14:paraId="4B2D1539" w14:textId="77777777" w:rsidR="00BE5DF9" w:rsidRPr="00BE5DF9" w:rsidRDefault="00BE5DF9" w:rsidP="00BE5DF9">
            <w:pPr>
              <w:spacing w:after="0" w:line="240" w:lineRule="auto"/>
              <w:jc w:val="center"/>
              <w:rPr>
                <w:rFonts w:ascii="Arial TUR" w:eastAsia="Times New Roman" w:hAnsi="Arial TUR" w:cs="Arial TUR"/>
                <w:b/>
                <w:bCs/>
                <w:sz w:val="16"/>
                <w:szCs w:val="16"/>
                <w:lang w:eastAsia="tr-TR"/>
              </w:rPr>
            </w:pPr>
            <w:r w:rsidRPr="00BE5DF9">
              <w:rPr>
                <w:rFonts w:ascii="Arial TUR" w:eastAsia="Times New Roman" w:hAnsi="Arial TUR" w:cs="Arial TUR"/>
                <w:b/>
                <w:bCs/>
                <w:sz w:val="16"/>
                <w:szCs w:val="16"/>
                <w:lang w:eastAsia="tr-TR"/>
              </w:rPr>
              <w:t xml:space="preserve">TOPLAM </w:t>
            </w:r>
            <w:r w:rsidRPr="00BE5DF9">
              <w:rPr>
                <w:rFonts w:ascii="Arial TUR" w:eastAsia="Times New Roman" w:hAnsi="Arial TUR" w:cs="Arial TUR"/>
                <w:b/>
                <w:bCs/>
                <w:sz w:val="16"/>
                <w:szCs w:val="16"/>
                <w:lang w:eastAsia="tr-TR"/>
              </w:rPr>
              <w:br/>
              <w:t>GERÇEKLEŞME %</w:t>
            </w:r>
          </w:p>
        </w:tc>
      </w:tr>
      <w:tr w:rsidR="00BE5DF9" w:rsidRPr="00BE5DF9" w14:paraId="4EA1435D" w14:textId="77777777" w:rsidTr="00BE5DF9">
        <w:trPr>
          <w:trHeight w:val="39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19355711" w14:textId="77777777" w:rsidR="00BE5DF9" w:rsidRPr="00BE5DF9" w:rsidRDefault="00BE5DF9" w:rsidP="00BE5DF9">
            <w:pPr>
              <w:spacing w:after="0" w:line="240" w:lineRule="auto"/>
              <w:jc w:val="center"/>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1</w:t>
            </w:r>
          </w:p>
        </w:tc>
        <w:tc>
          <w:tcPr>
            <w:tcW w:w="3022" w:type="dxa"/>
            <w:tcBorders>
              <w:top w:val="nil"/>
              <w:left w:val="nil"/>
              <w:bottom w:val="single" w:sz="4" w:space="0" w:color="auto"/>
              <w:right w:val="single" w:sz="4" w:space="0" w:color="auto"/>
            </w:tcBorders>
            <w:shd w:val="clear" w:color="auto" w:fill="auto"/>
            <w:noWrap/>
            <w:vAlign w:val="center"/>
            <w:hideMark/>
          </w:tcPr>
          <w:p w14:paraId="2E59F255" w14:textId="77777777" w:rsidR="00BE5DF9" w:rsidRPr="00BE5DF9" w:rsidRDefault="00BE5DF9" w:rsidP="00BE5DF9">
            <w:pPr>
              <w:spacing w:after="0" w:line="240" w:lineRule="auto"/>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PERSONEL GİDERLERİ</w:t>
            </w:r>
          </w:p>
        </w:tc>
        <w:tc>
          <w:tcPr>
            <w:tcW w:w="1342" w:type="dxa"/>
            <w:tcBorders>
              <w:top w:val="nil"/>
              <w:left w:val="nil"/>
              <w:bottom w:val="single" w:sz="4" w:space="0" w:color="auto"/>
              <w:right w:val="single" w:sz="4" w:space="0" w:color="auto"/>
            </w:tcBorders>
            <w:shd w:val="clear" w:color="auto" w:fill="auto"/>
            <w:noWrap/>
            <w:vAlign w:val="center"/>
            <w:hideMark/>
          </w:tcPr>
          <w:p w14:paraId="4BB26179" w14:textId="77777777" w:rsidR="00BE5DF9" w:rsidRPr="00BE5DF9" w:rsidRDefault="00BE5DF9" w:rsidP="00BE5DF9">
            <w:pPr>
              <w:spacing w:after="0" w:line="240" w:lineRule="auto"/>
              <w:jc w:val="right"/>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50.200.000,00</w:t>
            </w:r>
          </w:p>
        </w:tc>
        <w:tc>
          <w:tcPr>
            <w:tcW w:w="911" w:type="dxa"/>
            <w:tcBorders>
              <w:top w:val="nil"/>
              <w:left w:val="nil"/>
              <w:bottom w:val="single" w:sz="4" w:space="0" w:color="auto"/>
              <w:right w:val="single" w:sz="4" w:space="0" w:color="auto"/>
            </w:tcBorders>
            <w:shd w:val="clear" w:color="auto" w:fill="auto"/>
            <w:noWrap/>
            <w:vAlign w:val="center"/>
            <w:hideMark/>
          </w:tcPr>
          <w:p w14:paraId="15523A73" w14:textId="77777777" w:rsidR="00BE5DF9" w:rsidRPr="00BE5DF9" w:rsidRDefault="00BE5DF9" w:rsidP="00BE5DF9">
            <w:pPr>
              <w:spacing w:after="0" w:line="240" w:lineRule="auto"/>
              <w:jc w:val="center"/>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9,53</w:t>
            </w:r>
          </w:p>
        </w:tc>
        <w:tc>
          <w:tcPr>
            <w:tcW w:w="1430" w:type="dxa"/>
            <w:tcBorders>
              <w:top w:val="nil"/>
              <w:left w:val="nil"/>
              <w:bottom w:val="single" w:sz="4" w:space="0" w:color="auto"/>
              <w:right w:val="single" w:sz="4" w:space="0" w:color="auto"/>
            </w:tcBorders>
            <w:shd w:val="clear" w:color="auto" w:fill="auto"/>
            <w:noWrap/>
            <w:vAlign w:val="center"/>
            <w:hideMark/>
          </w:tcPr>
          <w:p w14:paraId="0E98F8F0" w14:textId="77777777" w:rsidR="00BE5DF9" w:rsidRPr="00BE5DF9" w:rsidRDefault="00BE5DF9" w:rsidP="00BE5DF9">
            <w:pPr>
              <w:spacing w:after="0" w:line="240" w:lineRule="auto"/>
              <w:jc w:val="right"/>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31.326.646,12</w:t>
            </w:r>
          </w:p>
        </w:tc>
        <w:tc>
          <w:tcPr>
            <w:tcW w:w="984" w:type="dxa"/>
            <w:tcBorders>
              <w:top w:val="nil"/>
              <w:left w:val="nil"/>
              <w:bottom w:val="single" w:sz="4" w:space="0" w:color="auto"/>
              <w:right w:val="single" w:sz="4" w:space="0" w:color="auto"/>
            </w:tcBorders>
            <w:shd w:val="clear" w:color="auto" w:fill="auto"/>
            <w:noWrap/>
            <w:vAlign w:val="center"/>
            <w:hideMark/>
          </w:tcPr>
          <w:p w14:paraId="1D92DAA5" w14:textId="77777777" w:rsidR="00BE5DF9" w:rsidRPr="00BE5DF9" w:rsidRDefault="00BE5DF9" w:rsidP="00BE5DF9">
            <w:pPr>
              <w:spacing w:after="0" w:line="240" w:lineRule="auto"/>
              <w:jc w:val="center"/>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62,40</w:t>
            </w:r>
          </w:p>
        </w:tc>
        <w:tc>
          <w:tcPr>
            <w:tcW w:w="1387" w:type="dxa"/>
            <w:tcBorders>
              <w:top w:val="nil"/>
              <w:left w:val="nil"/>
              <w:bottom w:val="single" w:sz="4" w:space="0" w:color="auto"/>
              <w:right w:val="single" w:sz="4" w:space="0" w:color="auto"/>
            </w:tcBorders>
            <w:shd w:val="clear" w:color="auto" w:fill="auto"/>
            <w:noWrap/>
            <w:vAlign w:val="center"/>
            <w:hideMark/>
          </w:tcPr>
          <w:p w14:paraId="25DA9C0C" w14:textId="77777777" w:rsidR="00BE5DF9" w:rsidRPr="00BE5DF9" w:rsidRDefault="00BE5DF9" w:rsidP="00BE5DF9">
            <w:pPr>
              <w:spacing w:after="0" w:line="240" w:lineRule="auto"/>
              <w:jc w:val="center"/>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12,56</w:t>
            </w:r>
          </w:p>
        </w:tc>
      </w:tr>
      <w:tr w:rsidR="00BE5DF9" w:rsidRPr="00BE5DF9" w14:paraId="6B0812BB" w14:textId="77777777" w:rsidTr="00BE5DF9">
        <w:trPr>
          <w:trHeight w:val="39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1BA219CF" w14:textId="77777777" w:rsidR="00BE5DF9" w:rsidRPr="00BE5DF9" w:rsidRDefault="00BE5DF9" w:rsidP="00BE5DF9">
            <w:pPr>
              <w:spacing w:after="0" w:line="240" w:lineRule="auto"/>
              <w:jc w:val="center"/>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2</w:t>
            </w:r>
          </w:p>
        </w:tc>
        <w:tc>
          <w:tcPr>
            <w:tcW w:w="3022" w:type="dxa"/>
            <w:tcBorders>
              <w:top w:val="nil"/>
              <w:left w:val="nil"/>
              <w:bottom w:val="single" w:sz="4" w:space="0" w:color="auto"/>
              <w:right w:val="single" w:sz="4" w:space="0" w:color="auto"/>
            </w:tcBorders>
            <w:shd w:val="clear" w:color="auto" w:fill="auto"/>
            <w:noWrap/>
            <w:vAlign w:val="center"/>
            <w:hideMark/>
          </w:tcPr>
          <w:p w14:paraId="34C4D791" w14:textId="77777777" w:rsidR="00BE5DF9" w:rsidRPr="00BE5DF9" w:rsidRDefault="00BE5DF9" w:rsidP="00BE5DF9">
            <w:pPr>
              <w:spacing w:after="0" w:line="240" w:lineRule="auto"/>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SOSYAL GÜV. KUR. DEV. PRİMİ GİD</w:t>
            </w:r>
          </w:p>
        </w:tc>
        <w:tc>
          <w:tcPr>
            <w:tcW w:w="1342" w:type="dxa"/>
            <w:tcBorders>
              <w:top w:val="nil"/>
              <w:left w:val="nil"/>
              <w:bottom w:val="single" w:sz="4" w:space="0" w:color="auto"/>
              <w:right w:val="single" w:sz="4" w:space="0" w:color="auto"/>
            </w:tcBorders>
            <w:shd w:val="clear" w:color="auto" w:fill="auto"/>
            <w:noWrap/>
            <w:vAlign w:val="center"/>
            <w:hideMark/>
          </w:tcPr>
          <w:p w14:paraId="7E8EA672" w14:textId="77777777" w:rsidR="00BE5DF9" w:rsidRPr="00BE5DF9" w:rsidRDefault="00BE5DF9" w:rsidP="00BE5DF9">
            <w:pPr>
              <w:spacing w:after="0" w:line="240" w:lineRule="auto"/>
              <w:jc w:val="right"/>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8.122.000,00</w:t>
            </w:r>
          </w:p>
        </w:tc>
        <w:tc>
          <w:tcPr>
            <w:tcW w:w="911" w:type="dxa"/>
            <w:tcBorders>
              <w:top w:val="nil"/>
              <w:left w:val="nil"/>
              <w:bottom w:val="single" w:sz="4" w:space="0" w:color="auto"/>
              <w:right w:val="single" w:sz="4" w:space="0" w:color="auto"/>
            </w:tcBorders>
            <w:shd w:val="clear" w:color="auto" w:fill="auto"/>
            <w:noWrap/>
            <w:vAlign w:val="center"/>
            <w:hideMark/>
          </w:tcPr>
          <w:p w14:paraId="41945C46" w14:textId="77777777" w:rsidR="00BE5DF9" w:rsidRPr="00BE5DF9" w:rsidRDefault="00BE5DF9" w:rsidP="00BE5DF9">
            <w:pPr>
              <w:spacing w:after="0" w:line="240" w:lineRule="auto"/>
              <w:jc w:val="center"/>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1,54</w:t>
            </w:r>
          </w:p>
        </w:tc>
        <w:tc>
          <w:tcPr>
            <w:tcW w:w="1430" w:type="dxa"/>
            <w:tcBorders>
              <w:top w:val="nil"/>
              <w:left w:val="nil"/>
              <w:bottom w:val="single" w:sz="4" w:space="0" w:color="auto"/>
              <w:right w:val="single" w:sz="4" w:space="0" w:color="auto"/>
            </w:tcBorders>
            <w:shd w:val="clear" w:color="auto" w:fill="auto"/>
            <w:noWrap/>
            <w:vAlign w:val="center"/>
            <w:hideMark/>
          </w:tcPr>
          <w:p w14:paraId="73A4C2D1" w14:textId="77777777" w:rsidR="00BE5DF9" w:rsidRPr="00BE5DF9" w:rsidRDefault="00BE5DF9" w:rsidP="00BE5DF9">
            <w:pPr>
              <w:spacing w:after="0" w:line="240" w:lineRule="auto"/>
              <w:jc w:val="right"/>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4.630.514,00</w:t>
            </w:r>
          </w:p>
        </w:tc>
        <w:tc>
          <w:tcPr>
            <w:tcW w:w="984" w:type="dxa"/>
            <w:tcBorders>
              <w:top w:val="nil"/>
              <w:left w:val="nil"/>
              <w:bottom w:val="single" w:sz="4" w:space="0" w:color="auto"/>
              <w:right w:val="single" w:sz="4" w:space="0" w:color="auto"/>
            </w:tcBorders>
            <w:shd w:val="clear" w:color="auto" w:fill="auto"/>
            <w:noWrap/>
            <w:vAlign w:val="center"/>
            <w:hideMark/>
          </w:tcPr>
          <w:p w14:paraId="12D2C084" w14:textId="77777777" w:rsidR="00BE5DF9" w:rsidRPr="00BE5DF9" w:rsidRDefault="00BE5DF9" w:rsidP="00BE5DF9">
            <w:pPr>
              <w:spacing w:after="0" w:line="240" w:lineRule="auto"/>
              <w:jc w:val="center"/>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57,01</w:t>
            </w:r>
          </w:p>
        </w:tc>
        <w:tc>
          <w:tcPr>
            <w:tcW w:w="1387" w:type="dxa"/>
            <w:tcBorders>
              <w:top w:val="nil"/>
              <w:left w:val="nil"/>
              <w:bottom w:val="single" w:sz="4" w:space="0" w:color="auto"/>
              <w:right w:val="single" w:sz="4" w:space="0" w:color="auto"/>
            </w:tcBorders>
            <w:shd w:val="clear" w:color="auto" w:fill="auto"/>
            <w:noWrap/>
            <w:vAlign w:val="center"/>
            <w:hideMark/>
          </w:tcPr>
          <w:p w14:paraId="3A3053B5" w14:textId="77777777" w:rsidR="00BE5DF9" w:rsidRPr="00BE5DF9" w:rsidRDefault="00BE5DF9" w:rsidP="00BE5DF9">
            <w:pPr>
              <w:spacing w:after="0" w:line="240" w:lineRule="auto"/>
              <w:jc w:val="center"/>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1,86</w:t>
            </w:r>
          </w:p>
        </w:tc>
      </w:tr>
      <w:tr w:rsidR="00BE5DF9" w:rsidRPr="00BE5DF9" w14:paraId="36723393" w14:textId="77777777" w:rsidTr="00BE5DF9">
        <w:trPr>
          <w:trHeight w:val="39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2FC370D1" w14:textId="77777777" w:rsidR="00BE5DF9" w:rsidRPr="00BE5DF9" w:rsidRDefault="00BE5DF9" w:rsidP="00BE5DF9">
            <w:pPr>
              <w:spacing w:after="0" w:line="240" w:lineRule="auto"/>
              <w:jc w:val="center"/>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3</w:t>
            </w:r>
          </w:p>
        </w:tc>
        <w:tc>
          <w:tcPr>
            <w:tcW w:w="3022" w:type="dxa"/>
            <w:tcBorders>
              <w:top w:val="nil"/>
              <w:left w:val="nil"/>
              <w:bottom w:val="single" w:sz="4" w:space="0" w:color="auto"/>
              <w:right w:val="single" w:sz="4" w:space="0" w:color="auto"/>
            </w:tcBorders>
            <w:shd w:val="clear" w:color="auto" w:fill="auto"/>
            <w:noWrap/>
            <w:vAlign w:val="center"/>
            <w:hideMark/>
          </w:tcPr>
          <w:p w14:paraId="77CBD684" w14:textId="77777777" w:rsidR="00BE5DF9" w:rsidRPr="00BE5DF9" w:rsidRDefault="00BE5DF9" w:rsidP="00BE5DF9">
            <w:pPr>
              <w:spacing w:after="0" w:line="240" w:lineRule="auto"/>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MAL VE HİZMET ALIM GİDERLERİ</w:t>
            </w:r>
          </w:p>
        </w:tc>
        <w:tc>
          <w:tcPr>
            <w:tcW w:w="1342" w:type="dxa"/>
            <w:tcBorders>
              <w:top w:val="nil"/>
              <w:left w:val="nil"/>
              <w:bottom w:val="single" w:sz="4" w:space="0" w:color="auto"/>
              <w:right w:val="single" w:sz="4" w:space="0" w:color="auto"/>
            </w:tcBorders>
            <w:shd w:val="clear" w:color="auto" w:fill="auto"/>
            <w:noWrap/>
            <w:vAlign w:val="center"/>
            <w:hideMark/>
          </w:tcPr>
          <w:p w14:paraId="61F188ED" w14:textId="77777777" w:rsidR="00BE5DF9" w:rsidRPr="00BE5DF9" w:rsidRDefault="00BE5DF9" w:rsidP="00BE5DF9">
            <w:pPr>
              <w:spacing w:after="0" w:line="240" w:lineRule="auto"/>
              <w:jc w:val="right"/>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268.067.000,00</w:t>
            </w:r>
          </w:p>
        </w:tc>
        <w:tc>
          <w:tcPr>
            <w:tcW w:w="911" w:type="dxa"/>
            <w:tcBorders>
              <w:top w:val="nil"/>
              <w:left w:val="nil"/>
              <w:bottom w:val="single" w:sz="4" w:space="0" w:color="auto"/>
              <w:right w:val="single" w:sz="4" w:space="0" w:color="auto"/>
            </w:tcBorders>
            <w:shd w:val="clear" w:color="auto" w:fill="auto"/>
            <w:noWrap/>
            <w:vAlign w:val="center"/>
            <w:hideMark/>
          </w:tcPr>
          <w:p w14:paraId="0A1ED96C" w14:textId="77777777" w:rsidR="00BE5DF9" w:rsidRPr="00BE5DF9" w:rsidRDefault="00BE5DF9" w:rsidP="00BE5DF9">
            <w:pPr>
              <w:spacing w:after="0" w:line="240" w:lineRule="auto"/>
              <w:jc w:val="center"/>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50,87</w:t>
            </w:r>
          </w:p>
        </w:tc>
        <w:tc>
          <w:tcPr>
            <w:tcW w:w="1430" w:type="dxa"/>
            <w:tcBorders>
              <w:top w:val="nil"/>
              <w:left w:val="nil"/>
              <w:bottom w:val="single" w:sz="4" w:space="0" w:color="auto"/>
              <w:right w:val="single" w:sz="4" w:space="0" w:color="auto"/>
            </w:tcBorders>
            <w:shd w:val="clear" w:color="auto" w:fill="auto"/>
            <w:noWrap/>
            <w:vAlign w:val="center"/>
            <w:hideMark/>
          </w:tcPr>
          <w:p w14:paraId="5C87B83C" w14:textId="77777777" w:rsidR="00BE5DF9" w:rsidRPr="00BE5DF9" w:rsidRDefault="00BE5DF9" w:rsidP="00BE5DF9">
            <w:pPr>
              <w:spacing w:after="0" w:line="240" w:lineRule="auto"/>
              <w:jc w:val="right"/>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165.907.636,78</w:t>
            </w:r>
          </w:p>
        </w:tc>
        <w:tc>
          <w:tcPr>
            <w:tcW w:w="984" w:type="dxa"/>
            <w:tcBorders>
              <w:top w:val="nil"/>
              <w:left w:val="nil"/>
              <w:bottom w:val="single" w:sz="4" w:space="0" w:color="auto"/>
              <w:right w:val="single" w:sz="4" w:space="0" w:color="auto"/>
            </w:tcBorders>
            <w:shd w:val="clear" w:color="auto" w:fill="auto"/>
            <w:noWrap/>
            <w:vAlign w:val="center"/>
            <w:hideMark/>
          </w:tcPr>
          <w:p w14:paraId="5DB3B1E2" w14:textId="77777777" w:rsidR="00BE5DF9" w:rsidRPr="00BE5DF9" w:rsidRDefault="00BE5DF9" w:rsidP="00BE5DF9">
            <w:pPr>
              <w:spacing w:after="0" w:line="240" w:lineRule="auto"/>
              <w:jc w:val="center"/>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61,89</w:t>
            </w:r>
          </w:p>
        </w:tc>
        <w:tc>
          <w:tcPr>
            <w:tcW w:w="1387" w:type="dxa"/>
            <w:tcBorders>
              <w:top w:val="nil"/>
              <w:left w:val="nil"/>
              <w:bottom w:val="single" w:sz="4" w:space="0" w:color="auto"/>
              <w:right w:val="single" w:sz="4" w:space="0" w:color="auto"/>
            </w:tcBorders>
            <w:shd w:val="clear" w:color="auto" w:fill="auto"/>
            <w:noWrap/>
            <w:vAlign w:val="center"/>
            <w:hideMark/>
          </w:tcPr>
          <w:p w14:paraId="51BC0E02" w14:textId="77777777" w:rsidR="00BE5DF9" w:rsidRPr="00BE5DF9" w:rsidRDefault="00BE5DF9" w:rsidP="00BE5DF9">
            <w:pPr>
              <w:spacing w:after="0" w:line="240" w:lineRule="auto"/>
              <w:jc w:val="center"/>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66,49</w:t>
            </w:r>
          </w:p>
        </w:tc>
      </w:tr>
      <w:tr w:rsidR="00BE5DF9" w:rsidRPr="00BE5DF9" w14:paraId="40DA7BE0" w14:textId="77777777" w:rsidTr="00BE5DF9">
        <w:trPr>
          <w:trHeight w:val="39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563167DE" w14:textId="77777777" w:rsidR="00BE5DF9" w:rsidRPr="00BE5DF9" w:rsidRDefault="00BE5DF9" w:rsidP="00BE5DF9">
            <w:pPr>
              <w:spacing w:after="0" w:line="240" w:lineRule="auto"/>
              <w:jc w:val="center"/>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4</w:t>
            </w:r>
          </w:p>
        </w:tc>
        <w:tc>
          <w:tcPr>
            <w:tcW w:w="3022" w:type="dxa"/>
            <w:tcBorders>
              <w:top w:val="nil"/>
              <w:left w:val="nil"/>
              <w:bottom w:val="single" w:sz="4" w:space="0" w:color="auto"/>
              <w:right w:val="single" w:sz="4" w:space="0" w:color="auto"/>
            </w:tcBorders>
            <w:shd w:val="clear" w:color="auto" w:fill="auto"/>
            <w:noWrap/>
            <w:vAlign w:val="center"/>
            <w:hideMark/>
          </w:tcPr>
          <w:p w14:paraId="406A84D8" w14:textId="77777777" w:rsidR="00BE5DF9" w:rsidRPr="00BE5DF9" w:rsidRDefault="00BE5DF9" w:rsidP="00BE5DF9">
            <w:pPr>
              <w:spacing w:after="0" w:line="240" w:lineRule="auto"/>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FAİZ GİDERLERİ</w:t>
            </w:r>
          </w:p>
        </w:tc>
        <w:tc>
          <w:tcPr>
            <w:tcW w:w="1342" w:type="dxa"/>
            <w:tcBorders>
              <w:top w:val="nil"/>
              <w:left w:val="nil"/>
              <w:bottom w:val="single" w:sz="4" w:space="0" w:color="auto"/>
              <w:right w:val="single" w:sz="4" w:space="0" w:color="auto"/>
            </w:tcBorders>
            <w:shd w:val="clear" w:color="auto" w:fill="auto"/>
            <w:noWrap/>
            <w:vAlign w:val="center"/>
            <w:hideMark/>
          </w:tcPr>
          <w:p w14:paraId="51771A19" w14:textId="77777777" w:rsidR="00BE5DF9" w:rsidRPr="00BE5DF9" w:rsidRDefault="00BE5DF9" w:rsidP="00BE5DF9">
            <w:pPr>
              <w:spacing w:after="0" w:line="240" w:lineRule="auto"/>
              <w:jc w:val="right"/>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0,00</w:t>
            </w:r>
          </w:p>
        </w:tc>
        <w:tc>
          <w:tcPr>
            <w:tcW w:w="911" w:type="dxa"/>
            <w:tcBorders>
              <w:top w:val="nil"/>
              <w:left w:val="nil"/>
              <w:bottom w:val="single" w:sz="4" w:space="0" w:color="auto"/>
              <w:right w:val="single" w:sz="4" w:space="0" w:color="auto"/>
            </w:tcBorders>
            <w:shd w:val="clear" w:color="auto" w:fill="auto"/>
            <w:noWrap/>
            <w:vAlign w:val="center"/>
            <w:hideMark/>
          </w:tcPr>
          <w:p w14:paraId="613123CC" w14:textId="77777777" w:rsidR="00BE5DF9" w:rsidRPr="00BE5DF9" w:rsidRDefault="00BE5DF9" w:rsidP="00BE5DF9">
            <w:pPr>
              <w:spacing w:after="0" w:line="240" w:lineRule="auto"/>
              <w:jc w:val="center"/>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0,00</w:t>
            </w:r>
          </w:p>
        </w:tc>
        <w:tc>
          <w:tcPr>
            <w:tcW w:w="1430" w:type="dxa"/>
            <w:tcBorders>
              <w:top w:val="nil"/>
              <w:left w:val="nil"/>
              <w:bottom w:val="single" w:sz="4" w:space="0" w:color="auto"/>
              <w:right w:val="single" w:sz="4" w:space="0" w:color="auto"/>
            </w:tcBorders>
            <w:shd w:val="clear" w:color="auto" w:fill="auto"/>
            <w:noWrap/>
            <w:vAlign w:val="center"/>
            <w:hideMark/>
          </w:tcPr>
          <w:p w14:paraId="35372679" w14:textId="77777777" w:rsidR="00BE5DF9" w:rsidRPr="00BE5DF9" w:rsidRDefault="00BE5DF9" w:rsidP="00BE5DF9">
            <w:pPr>
              <w:spacing w:after="0" w:line="240" w:lineRule="auto"/>
              <w:jc w:val="right"/>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0,00</w:t>
            </w:r>
          </w:p>
        </w:tc>
        <w:tc>
          <w:tcPr>
            <w:tcW w:w="984" w:type="dxa"/>
            <w:tcBorders>
              <w:top w:val="nil"/>
              <w:left w:val="nil"/>
              <w:bottom w:val="single" w:sz="4" w:space="0" w:color="auto"/>
              <w:right w:val="single" w:sz="4" w:space="0" w:color="auto"/>
            </w:tcBorders>
            <w:shd w:val="clear" w:color="auto" w:fill="auto"/>
            <w:noWrap/>
            <w:vAlign w:val="center"/>
            <w:hideMark/>
          </w:tcPr>
          <w:p w14:paraId="1FCBAFE0" w14:textId="77777777" w:rsidR="00BE5DF9" w:rsidRPr="00BE5DF9" w:rsidRDefault="00BE5DF9" w:rsidP="00BE5DF9">
            <w:pPr>
              <w:spacing w:after="0" w:line="240" w:lineRule="auto"/>
              <w:jc w:val="center"/>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#SAYI/0!</w:t>
            </w:r>
          </w:p>
        </w:tc>
        <w:tc>
          <w:tcPr>
            <w:tcW w:w="1387" w:type="dxa"/>
            <w:tcBorders>
              <w:top w:val="nil"/>
              <w:left w:val="nil"/>
              <w:bottom w:val="single" w:sz="4" w:space="0" w:color="auto"/>
              <w:right w:val="single" w:sz="4" w:space="0" w:color="auto"/>
            </w:tcBorders>
            <w:shd w:val="clear" w:color="auto" w:fill="auto"/>
            <w:noWrap/>
            <w:vAlign w:val="center"/>
            <w:hideMark/>
          </w:tcPr>
          <w:p w14:paraId="6426D587" w14:textId="77777777" w:rsidR="00BE5DF9" w:rsidRPr="00BE5DF9" w:rsidRDefault="00BE5DF9" w:rsidP="00BE5DF9">
            <w:pPr>
              <w:spacing w:after="0" w:line="240" w:lineRule="auto"/>
              <w:jc w:val="center"/>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0,00</w:t>
            </w:r>
          </w:p>
        </w:tc>
      </w:tr>
      <w:tr w:rsidR="00BE5DF9" w:rsidRPr="00BE5DF9" w14:paraId="01824742" w14:textId="77777777" w:rsidTr="00BE5DF9">
        <w:trPr>
          <w:trHeight w:val="39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18CF266E" w14:textId="77777777" w:rsidR="00BE5DF9" w:rsidRPr="00BE5DF9" w:rsidRDefault="00BE5DF9" w:rsidP="00BE5DF9">
            <w:pPr>
              <w:spacing w:after="0" w:line="240" w:lineRule="auto"/>
              <w:jc w:val="center"/>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5</w:t>
            </w:r>
          </w:p>
        </w:tc>
        <w:tc>
          <w:tcPr>
            <w:tcW w:w="3022" w:type="dxa"/>
            <w:tcBorders>
              <w:top w:val="nil"/>
              <w:left w:val="nil"/>
              <w:bottom w:val="single" w:sz="4" w:space="0" w:color="auto"/>
              <w:right w:val="single" w:sz="4" w:space="0" w:color="auto"/>
            </w:tcBorders>
            <w:shd w:val="clear" w:color="auto" w:fill="auto"/>
            <w:noWrap/>
            <w:vAlign w:val="center"/>
            <w:hideMark/>
          </w:tcPr>
          <w:p w14:paraId="5E020C92" w14:textId="77777777" w:rsidR="00BE5DF9" w:rsidRPr="00BE5DF9" w:rsidRDefault="00BE5DF9" w:rsidP="00BE5DF9">
            <w:pPr>
              <w:spacing w:after="0" w:line="240" w:lineRule="auto"/>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CARİ TRANSFERLER</w:t>
            </w:r>
          </w:p>
        </w:tc>
        <w:tc>
          <w:tcPr>
            <w:tcW w:w="1342" w:type="dxa"/>
            <w:tcBorders>
              <w:top w:val="nil"/>
              <w:left w:val="nil"/>
              <w:bottom w:val="single" w:sz="4" w:space="0" w:color="auto"/>
              <w:right w:val="single" w:sz="4" w:space="0" w:color="auto"/>
            </w:tcBorders>
            <w:shd w:val="clear" w:color="auto" w:fill="auto"/>
            <w:noWrap/>
            <w:vAlign w:val="center"/>
            <w:hideMark/>
          </w:tcPr>
          <w:p w14:paraId="0FA9293D" w14:textId="77777777" w:rsidR="00BE5DF9" w:rsidRPr="00BE5DF9" w:rsidRDefault="00BE5DF9" w:rsidP="00BE5DF9">
            <w:pPr>
              <w:spacing w:after="0" w:line="240" w:lineRule="auto"/>
              <w:jc w:val="right"/>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23.858.000,00</w:t>
            </w:r>
          </w:p>
        </w:tc>
        <w:tc>
          <w:tcPr>
            <w:tcW w:w="911" w:type="dxa"/>
            <w:tcBorders>
              <w:top w:val="nil"/>
              <w:left w:val="nil"/>
              <w:bottom w:val="single" w:sz="4" w:space="0" w:color="auto"/>
              <w:right w:val="single" w:sz="4" w:space="0" w:color="auto"/>
            </w:tcBorders>
            <w:shd w:val="clear" w:color="auto" w:fill="auto"/>
            <w:noWrap/>
            <w:vAlign w:val="center"/>
            <w:hideMark/>
          </w:tcPr>
          <w:p w14:paraId="679FC7B9" w14:textId="77777777" w:rsidR="00BE5DF9" w:rsidRPr="00BE5DF9" w:rsidRDefault="00BE5DF9" w:rsidP="00BE5DF9">
            <w:pPr>
              <w:spacing w:after="0" w:line="240" w:lineRule="auto"/>
              <w:jc w:val="center"/>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4,53</w:t>
            </w:r>
          </w:p>
        </w:tc>
        <w:tc>
          <w:tcPr>
            <w:tcW w:w="1430" w:type="dxa"/>
            <w:tcBorders>
              <w:top w:val="nil"/>
              <w:left w:val="nil"/>
              <w:bottom w:val="single" w:sz="4" w:space="0" w:color="auto"/>
              <w:right w:val="single" w:sz="4" w:space="0" w:color="auto"/>
            </w:tcBorders>
            <w:shd w:val="clear" w:color="auto" w:fill="auto"/>
            <w:noWrap/>
            <w:vAlign w:val="center"/>
            <w:hideMark/>
          </w:tcPr>
          <w:p w14:paraId="77BDF7BE" w14:textId="77777777" w:rsidR="00BE5DF9" w:rsidRPr="00BE5DF9" w:rsidRDefault="00BE5DF9" w:rsidP="00BE5DF9">
            <w:pPr>
              <w:spacing w:after="0" w:line="240" w:lineRule="auto"/>
              <w:jc w:val="right"/>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15.921.091,62</w:t>
            </w:r>
          </w:p>
        </w:tc>
        <w:tc>
          <w:tcPr>
            <w:tcW w:w="984" w:type="dxa"/>
            <w:tcBorders>
              <w:top w:val="nil"/>
              <w:left w:val="nil"/>
              <w:bottom w:val="single" w:sz="4" w:space="0" w:color="auto"/>
              <w:right w:val="single" w:sz="4" w:space="0" w:color="auto"/>
            </w:tcBorders>
            <w:shd w:val="clear" w:color="auto" w:fill="auto"/>
            <w:noWrap/>
            <w:vAlign w:val="center"/>
            <w:hideMark/>
          </w:tcPr>
          <w:p w14:paraId="4DD637AC" w14:textId="77777777" w:rsidR="00BE5DF9" w:rsidRPr="00BE5DF9" w:rsidRDefault="00BE5DF9" w:rsidP="00BE5DF9">
            <w:pPr>
              <w:spacing w:after="0" w:line="240" w:lineRule="auto"/>
              <w:jc w:val="center"/>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66,73</w:t>
            </w:r>
          </w:p>
        </w:tc>
        <w:tc>
          <w:tcPr>
            <w:tcW w:w="1387" w:type="dxa"/>
            <w:tcBorders>
              <w:top w:val="nil"/>
              <w:left w:val="nil"/>
              <w:bottom w:val="single" w:sz="4" w:space="0" w:color="auto"/>
              <w:right w:val="single" w:sz="4" w:space="0" w:color="auto"/>
            </w:tcBorders>
            <w:shd w:val="clear" w:color="auto" w:fill="auto"/>
            <w:noWrap/>
            <w:vAlign w:val="center"/>
            <w:hideMark/>
          </w:tcPr>
          <w:p w14:paraId="2E22A0DF" w14:textId="77777777" w:rsidR="00BE5DF9" w:rsidRPr="00BE5DF9" w:rsidRDefault="00BE5DF9" w:rsidP="00BE5DF9">
            <w:pPr>
              <w:spacing w:after="0" w:line="240" w:lineRule="auto"/>
              <w:jc w:val="center"/>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6,38</w:t>
            </w:r>
          </w:p>
        </w:tc>
      </w:tr>
      <w:tr w:rsidR="00BE5DF9" w:rsidRPr="00BE5DF9" w14:paraId="58B46F74" w14:textId="77777777" w:rsidTr="00BE5DF9">
        <w:trPr>
          <w:trHeight w:val="39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7DF463F3" w14:textId="77777777" w:rsidR="00BE5DF9" w:rsidRPr="00BE5DF9" w:rsidRDefault="00BE5DF9" w:rsidP="00BE5DF9">
            <w:pPr>
              <w:spacing w:after="0" w:line="240" w:lineRule="auto"/>
              <w:jc w:val="center"/>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6</w:t>
            </w:r>
          </w:p>
        </w:tc>
        <w:tc>
          <w:tcPr>
            <w:tcW w:w="3022" w:type="dxa"/>
            <w:tcBorders>
              <w:top w:val="nil"/>
              <w:left w:val="nil"/>
              <w:bottom w:val="single" w:sz="4" w:space="0" w:color="auto"/>
              <w:right w:val="single" w:sz="4" w:space="0" w:color="auto"/>
            </w:tcBorders>
            <w:shd w:val="clear" w:color="auto" w:fill="auto"/>
            <w:noWrap/>
            <w:vAlign w:val="center"/>
            <w:hideMark/>
          </w:tcPr>
          <w:p w14:paraId="23AB4B3B" w14:textId="77777777" w:rsidR="00BE5DF9" w:rsidRPr="00BE5DF9" w:rsidRDefault="00BE5DF9" w:rsidP="00BE5DF9">
            <w:pPr>
              <w:spacing w:after="0" w:line="240" w:lineRule="auto"/>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SERMAYE GİDERLERİ</w:t>
            </w:r>
          </w:p>
        </w:tc>
        <w:tc>
          <w:tcPr>
            <w:tcW w:w="1342" w:type="dxa"/>
            <w:tcBorders>
              <w:top w:val="nil"/>
              <w:left w:val="nil"/>
              <w:bottom w:val="single" w:sz="4" w:space="0" w:color="auto"/>
              <w:right w:val="single" w:sz="4" w:space="0" w:color="auto"/>
            </w:tcBorders>
            <w:shd w:val="clear" w:color="auto" w:fill="auto"/>
            <w:noWrap/>
            <w:vAlign w:val="center"/>
            <w:hideMark/>
          </w:tcPr>
          <w:p w14:paraId="7D71CF4D" w14:textId="77777777" w:rsidR="00BE5DF9" w:rsidRPr="00BE5DF9" w:rsidRDefault="00BE5DF9" w:rsidP="00BE5DF9">
            <w:pPr>
              <w:spacing w:after="0" w:line="240" w:lineRule="auto"/>
              <w:jc w:val="right"/>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137.511.000,00</w:t>
            </w:r>
          </w:p>
        </w:tc>
        <w:tc>
          <w:tcPr>
            <w:tcW w:w="911" w:type="dxa"/>
            <w:tcBorders>
              <w:top w:val="nil"/>
              <w:left w:val="nil"/>
              <w:bottom w:val="single" w:sz="4" w:space="0" w:color="auto"/>
              <w:right w:val="single" w:sz="4" w:space="0" w:color="auto"/>
            </w:tcBorders>
            <w:shd w:val="clear" w:color="auto" w:fill="auto"/>
            <w:noWrap/>
            <w:vAlign w:val="center"/>
            <w:hideMark/>
          </w:tcPr>
          <w:p w14:paraId="122AB802" w14:textId="77777777" w:rsidR="00BE5DF9" w:rsidRPr="00BE5DF9" w:rsidRDefault="00BE5DF9" w:rsidP="00BE5DF9">
            <w:pPr>
              <w:spacing w:after="0" w:line="240" w:lineRule="auto"/>
              <w:jc w:val="center"/>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26,09</w:t>
            </w:r>
          </w:p>
        </w:tc>
        <w:tc>
          <w:tcPr>
            <w:tcW w:w="1430" w:type="dxa"/>
            <w:tcBorders>
              <w:top w:val="nil"/>
              <w:left w:val="nil"/>
              <w:bottom w:val="single" w:sz="4" w:space="0" w:color="auto"/>
              <w:right w:val="single" w:sz="4" w:space="0" w:color="auto"/>
            </w:tcBorders>
            <w:shd w:val="clear" w:color="auto" w:fill="auto"/>
            <w:noWrap/>
            <w:vAlign w:val="center"/>
            <w:hideMark/>
          </w:tcPr>
          <w:p w14:paraId="0BE1E219" w14:textId="77777777" w:rsidR="00BE5DF9" w:rsidRPr="00BE5DF9" w:rsidRDefault="00BE5DF9" w:rsidP="00BE5DF9">
            <w:pPr>
              <w:spacing w:after="0" w:line="240" w:lineRule="auto"/>
              <w:jc w:val="right"/>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31.728.113,02</w:t>
            </w:r>
          </w:p>
        </w:tc>
        <w:tc>
          <w:tcPr>
            <w:tcW w:w="984" w:type="dxa"/>
            <w:tcBorders>
              <w:top w:val="nil"/>
              <w:left w:val="nil"/>
              <w:bottom w:val="single" w:sz="4" w:space="0" w:color="auto"/>
              <w:right w:val="single" w:sz="4" w:space="0" w:color="auto"/>
            </w:tcBorders>
            <w:shd w:val="clear" w:color="auto" w:fill="auto"/>
            <w:noWrap/>
            <w:vAlign w:val="center"/>
            <w:hideMark/>
          </w:tcPr>
          <w:p w14:paraId="73AB837D" w14:textId="77777777" w:rsidR="00BE5DF9" w:rsidRPr="00BE5DF9" w:rsidRDefault="00BE5DF9" w:rsidP="00BE5DF9">
            <w:pPr>
              <w:spacing w:after="0" w:line="240" w:lineRule="auto"/>
              <w:jc w:val="center"/>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23,07</w:t>
            </w:r>
          </w:p>
        </w:tc>
        <w:tc>
          <w:tcPr>
            <w:tcW w:w="1387" w:type="dxa"/>
            <w:tcBorders>
              <w:top w:val="nil"/>
              <w:left w:val="nil"/>
              <w:bottom w:val="single" w:sz="4" w:space="0" w:color="auto"/>
              <w:right w:val="single" w:sz="4" w:space="0" w:color="auto"/>
            </w:tcBorders>
            <w:shd w:val="clear" w:color="auto" w:fill="auto"/>
            <w:noWrap/>
            <w:vAlign w:val="center"/>
            <w:hideMark/>
          </w:tcPr>
          <w:p w14:paraId="15E04B46" w14:textId="77777777" w:rsidR="00BE5DF9" w:rsidRPr="00BE5DF9" w:rsidRDefault="00BE5DF9" w:rsidP="00BE5DF9">
            <w:pPr>
              <w:spacing w:after="0" w:line="240" w:lineRule="auto"/>
              <w:jc w:val="center"/>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12,72</w:t>
            </w:r>
          </w:p>
        </w:tc>
      </w:tr>
      <w:tr w:rsidR="00BE5DF9" w:rsidRPr="00BE5DF9" w14:paraId="636B828B" w14:textId="77777777" w:rsidTr="00BE5DF9">
        <w:trPr>
          <w:trHeight w:val="39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1D24A9BB" w14:textId="77777777" w:rsidR="00BE5DF9" w:rsidRPr="00BE5DF9" w:rsidRDefault="00BE5DF9" w:rsidP="00BE5DF9">
            <w:pPr>
              <w:spacing w:after="0" w:line="240" w:lineRule="auto"/>
              <w:jc w:val="center"/>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7</w:t>
            </w:r>
          </w:p>
        </w:tc>
        <w:tc>
          <w:tcPr>
            <w:tcW w:w="3022" w:type="dxa"/>
            <w:tcBorders>
              <w:top w:val="nil"/>
              <w:left w:val="nil"/>
              <w:bottom w:val="single" w:sz="4" w:space="0" w:color="auto"/>
              <w:right w:val="single" w:sz="4" w:space="0" w:color="auto"/>
            </w:tcBorders>
            <w:shd w:val="clear" w:color="auto" w:fill="auto"/>
            <w:noWrap/>
            <w:vAlign w:val="center"/>
            <w:hideMark/>
          </w:tcPr>
          <w:p w14:paraId="229036B0" w14:textId="77777777" w:rsidR="00BE5DF9" w:rsidRPr="00BE5DF9" w:rsidRDefault="00BE5DF9" w:rsidP="00BE5DF9">
            <w:pPr>
              <w:spacing w:after="0" w:line="240" w:lineRule="auto"/>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SERMAYE TRANSFERLERİ</w:t>
            </w:r>
          </w:p>
        </w:tc>
        <w:tc>
          <w:tcPr>
            <w:tcW w:w="1342" w:type="dxa"/>
            <w:tcBorders>
              <w:top w:val="nil"/>
              <w:left w:val="nil"/>
              <w:bottom w:val="single" w:sz="4" w:space="0" w:color="auto"/>
              <w:right w:val="single" w:sz="4" w:space="0" w:color="auto"/>
            </w:tcBorders>
            <w:shd w:val="clear" w:color="auto" w:fill="auto"/>
            <w:noWrap/>
            <w:vAlign w:val="center"/>
            <w:hideMark/>
          </w:tcPr>
          <w:p w14:paraId="118EC9EB" w14:textId="77777777" w:rsidR="00BE5DF9" w:rsidRPr="00BE5DF9" w:rsidRDefault="00BE5DF9" w:rsidP="00BE5DF9">
            <w:pPr>
              <w:spacing w:after="0" w:line="240" w:lineRule="auto"/>
              <w:jc w:val="right"/>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0,00</w:t>
            </w:r>
          </w:p>
        </w:tc>
        <w:tc>
          <w:tcPr>
            <w:tcW w:w="911" w:type="dxa"/>
            <w:tcBorders>
              <w:top w:val="nil"/>
              <w:left w:val="nil"/>
              <w:bottom w:val="single" w:sz="4" w:space="0" w:color="auto"/>
              <w:right w:val="single" w:sz="4" w:space="0" w:color="auto"/>
            </w:tcBorders>
            <w:shd w:val="clear" w:color="auto" w:fill="auto"/>
            <w:noWrap/>
            <w:vAlign w:val="center"/>
            <w:hideMark/>
          </w:tcPr>
          <w:p w14:paraId="2DE4F6E4" w14:textId="77777777" w:rsidR="00BE5DF9" w:rsidRPr="00BE5DF9" w:rsidRDefault="00BE5DF9" w:rsidP="00BE5DF9">
            <w:pPr>
              <w:spacing w:after="0" w:line="240" w:lineRule="auto"/>
              <w:jc w:val="center"/>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0,00</w:t>
            </w:r>
          </w:p>
        </w:tc>
        <w:tc>
          <w:tcPr>
            <w:tcW w:w="1430" w:type="dxa"/>
            <w:tcBorders>
              <w:top w:val="nil"/>
              <w:left w:val="nil"/>
              <w:bottom w:val="single" w:sz="4" w:space="0" w:color="auto"/>
              <w:right w:val="single" w:sz="4" w:space="0" w:color="auto"/>
            </w:tcBorders>
            <w:shd w:val="clear" w:color="auto" w:fill="auto"/>
            <w:noWrap/>
            <w:vAlign w:val="center"/>
            <w:hideMark/>
          </w:tcPr>
          <w:p w14:paraId="43E05D59" w14:textId="77777777" w:rsidR="00BE5DF9" w:rsidRPr="00BE5DF9" w:rsidRDefault="00BE5DF9" w:rsidP="00BE5DF9">
            <w:pPr>
              <w:spacing w:after="0" w:line="240" w:lineRule="auto"/>
              <w:jc w:val="right"/>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0,00</w:t>
            </w:r>
          </w:p>
        </w:tc>
        <w:tc>
          <w:tcPr>
            <w:tcW w:w="984" w:type="dxa"/>
            <w:tcBorders>
              <w:top w:val="nil"/>
              <w:left w:val="nil"/>
              <w:bottom w:val="single" w:sz="4" w:space="0" w:color="auto"/>
              <w:right w:val="single" w:sz="4" w:space="0" w:color="auto"/>
            </w:tcBorders>
            <w:shd w:val="clear" w:color="auto" w:fill="auto"/>
            <w:noWrap/>
            <w:vAlign w:val="center"/>
            <w:hideMark/>
          </w:tcPr>
          <w:p w14:paraId="1169F4FA" w14:textId="4C920DCE" w:rsidR="00BE5DF9" w:rsidRPr="00BE5DF9" w:rsidRDefault="00BE5DF9" w:rsidP="00BE5DF9">
            <w:pPr>
              <w:spacing w:after="0" w:line="240" w:lineRule="auto"/>
              <w:jc w:val="center"/>
              <w:rPr>
                <w:rFonts w:ascii="Arial TUR" w:eastAsia="Times New Roman" w:hAnsi="Arial TUR" w:cs="Arial TUR"/>
                <w:b/>
                <w:bCs/>
                <w:color w:val="800000"/>
                <w:sz w:val="16"/>
                <w:szCs w:val="16"/>
                <w:lang w:eastAsia="tr-TR"/>
              </w:rPr>
            </w:pPr>
            <w:r>
              <w:rPr>
                <w:rFonts w:ascii="Arial TUR" w:eastAsia="Times New Roman" w:hAnsi="Arial TUR" w:cs="Arial TUR"/>
                <w:b/>
                <w:bCs/>
                <w:color w:val="800000"/>
                <w:sz w:val="16"/>
                <w:szCs w:val="16"/>
                <w:lang w:eastAsia="tr-TR"/>
              </w:rPr>
              <w:t>0,00</w:t>
            </w:r>
          </w:p>
        </w:tc>
        <w:tc>
          <w:tcPr>
            <w:tcW w:w="1387" w:type="dxa"/>
            <w:tcBorders>
              <w:top w:val="nil"/>
              <w:left w:val="nil"/>
              <w:bottom w:val="single" w:sz="4" w:space="0" w:color="auto"/>
              <w:right w:val="single" w:sz="4" w:space="0" w:color="auto"/>
            </w:tcBorders>
            <w:shd w:val="clear" w:color="auto" w:fill="auto"/>
            <w:noWrap/>
            <w:vAlign w:val="center"/>
            <w:hideMark/>
          </w:tcPr>
          <w:p w14:paraId="28E7E5E6" w14:textId="77777777" w:rsidR="00BE5DF9" w:rsidRPr="00BE5DF9" w:rsidRDefault="00BE5DF9" w:rsidP="00BE5DF9">
            <w:pPr>
              <w:spacing w:after="0" w:line="240" w:lineRule="auto"/>
              <w:jc w:val="center"/>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0,00</w:t>
            </w:r>
          </w:p>
        </w:tc>
      </w:tr>
      <w:tr w:rsidR="00BE5DF9" w:rsidRPr="00BE5DF9" w14:paraId="0ABC47CC" w14:textId="77777777" w:rsidTr="00BE5DF9">
        <w:trPr>
          <w:trHeight w:val="39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2E7BEE1B" w14:textId="77777777" w:rsidR="00BE5DF9" w:rsidRPr="00BE5DF9" w:rsidRDefault="00BE5DF9" w:rsidP="00BE5DF9">
            <w:pPr>
              <w:spacing w:after="0" w:line="240" w:lineRule="auto"/>
              <w:jc w:val="center"/>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8</w:t>
            </w:r>
          </w:p>
        </w:tc>
        <w:tc>
          <w:tcPr>
            <w:tcW w:w="3022" w:type="dxa"/>
            <w:tcBorders>
              <w:top w:val="nil"/>
              <w:left w:val="nil"/>
              <w:bottom w:val="single" w:sz="4" w:space="0" w:color="auto"/>
              <w:right w:val="single" w:sz="4" w:space="0" w:color="auto"/>
            </w:tcBorders>
            <w:shd w:val="clear" w:color="auto" w:fill="auto"/>
            <w:noWrap/>
            <w:vAlign w:val="center"/>
            <w:hideMark/>
          </w:tcPr>
          <w:p w14:paraId="636A52F4" w14:textId="77777777" w:rsidR="00BE5DF9" w:rsidRPr="00BE5DF9" w:rsidRDefault="00BE5DF9" w:rsidP="00BE5DF9">
            <w:pPr>
              <w:spacing w:after="0" w:line="240" w:lineRule="auto"/>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BORÇ VERME</w:t>
            </w:r>
          </w:p>
        </w:tc>
        <w:tc>
          <w:tcPr>
            <w:tcW w:w="1342" w:type="dxa"/>
            <w:tcBorders>
              <w:top w:val="nil"/>
              <w:left w:val="nil"/>
              <w:bottom w:val="single" w:sz="4" w:space="0" w:color="auto"/>
              <w:right w:val="single" w:sz="4" w:space="0" w:color="auto"/>
            </w:tcBorders>
            <w:shd w:val="clear" w:color="auto" w:fill="auto"/>
            <w:noWrap/>
            <w:vAlign w:val="center"/>
            <w:hideMark/>
          </w:tcPr>
          <w:p w14:paraId="00FD4FFC" w14:textId="77777777" w:rsidR="00BE5DF9" w:rsidRPr="00BE5DF9" w:rsidRDefault="00BE5DF9" w:rsidP="00BE5DF9">
            <w:pPr>
              <w:spacing w:after="0" w:line="240" w:lineRule="auto"/>
              <w:jc w:val="right"/>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0,00</w:t>
            </w:r>
          </w:p>
        </w:tc>
        <w:tc>
          <w:tcPr>
            <w:tcW w:w="911" w:type="dxa"/>
            <w:tcBorders>
              <w:top w:val="nil"/>
              <w:left w:val="nil"/>
              <w:bottom w:val="single" w:sz="4" w:space="0" w:color="auto"/>
              <w:right w:val="single" w:sz="4" w:space="0" w:color="auto"/>
            </w:tcBorders>
            <w:shd w:val="clear" w:color="auto" w:fill="auto"/>
            <w:noWrap/>
            <w:vAlign w:val="center"/>
            <w:hideMark/>
          </w:tcPr>
          <w:p w14:paraId="10F214E5" w14:textId="77777777" w:rsidR="00BE5DF9" w:rsidRPr="00BE5DF9" w:rsidRDefault="00BE5DF9" w:rsidP="00BE5DF9">
            <w:pPr>
              <w:spacing w:after="0" w:line="240" w:lineRule="auto"/>
              <w:jc w:val="center"/>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0,00</w:t>
            </w:r>
          </w:p>
        </w:tc>
        <w:tc>
          <w:tcPr>
            <w:tcW w:w="1430" w:type="dxa"/>
            <w:tcBorders>
              <w:top w:val="nil"/>
              <w:left w:val="nil"/>
              <w:bottom w:val="single" w:sz="4" w:space="0" w:color="auto"/>
              <w:right w:val="single" w:sz="4" w:space="0" w:color="auto"/>
            </w:tcBorders>
            <w:shd w:val="clear" w:color="auto" w:fill="auto"/>
            <w:noWrap/>
            <w:vAlign w:val="center"/>
            <w:hideMark/>
          </w:tcPr>
          <w:p w14:paraId="32185E53" w14:textId="77777777" w:rsidR="00BE5DF9" w:rsidRPr="00BE5DF9" w:rsidRDefault="00BE5DF9" w:rsidP="00BE5DF9">
            <w:pPr>
              <w:spacing w:after="0" w:line="240" w:lineRule="auto"/>
              <w:jc w:val="right"/>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0,00</w:t>
            </w:r>
          </w:p>
        </w:tc>
        <w:tc>
          <w:tcPr>
            <w:tcW w:w="984" w:type="dxa"/>
            <w:tcBorders>
              <w:top w:val="nil"/>
              <w:left w:val="nil"/>
              <w:bottom w:val="single" w:sz="4" w:space="0" w:color="auto"/>
              <w:right w:val="single" w:sz="4" w:space="0" w:color="auto"/>
            </w:tcBorders>
            <w:shd w:val="clear" w:color="auto" w:fill="auto"/>
            <w:noWrap/>
            <w:vAlign w:val="center"/>
            <w:hideMark/>
          </w:tcPr>
          <w:p w14:paraId="6BE75FEB" w14:textId="420D822F" w:rsidR="00BE5DF9" w:rsidRPr="00BE5DF9" w:rsidRDefault="00BE5DF9" w:rsidP="00BE5DF9">
            <w:pPr>
              <w:spacing w:after="0" w:line="240" w:lineRule="auto"/>
              <w:jc w:val="center"/>
              <w:rPr>
                <w:rFonts w:ascii="Arial TUR" w:eastAsia="Times New Roman" w:hAnsi="Arial TUR" w:cs="Arial TUR"/>
                <w:b/>
                <w:bCs/>
                <w:color w:val="800000"/>
                <w:sz w:val="16"/>
                <w:szCs w:val="16"/>
                <w:lang w:eastAsia="tr-TR"/>
              </w:rPr>
            </w:pPr>
            <w:r>
              <w:rPr>
                <w:rFonts w:ascii="Arial TUR" w:eastAsia="Times New Roman" w:hAnsi="Arial TUR" w:cs="Arial TUR"/>
                <w:b/>
                <w:bCs/>
                <w:color w:val="800000"/>
                <w:sz w:val="16"/>
                <w:szCs w:val="16"/>
                <w:lang w:eastAsia="tr-TR"/>
              </w:rPr>
              <w:t>0,00</w:t>
            </w:r>
          </w:p>
        </w:tc>
        <w:tc>
          <w:tcPr>
            <w:tcW w:w="1387" w:type="dxa"/>
            <w:tcBorders>
              <w:top w:val="nil"/>
              <w:left w:val="nil"/>
              <w:bottom w:val="single" w:sz="4" w:space="0" w:color="auto"/>
              <w:right w:val="single" w:sz="4" w:space="0" w:color="auto"/>
            </w:tcBorders>
            <w:shd w:val="clear" w:color="auto" w:fill="auto"/>
            <w:noWrap/>
            <w:vAlign w:val="center"/>
            <w:hideMark/>
          </w:tcPr>
          <w:p w14:paraId="2657A0B0" w14:textId="77777777" w:rsidR="00BE5DF9" w:rsidRPr="00BE5DF9" w:rsidRDefault="00BE5DF9" w:rsidP="00BE5DF9">
            <w:pPr>
              <w:spacing w:after="0" w:line="240" w:lineRule="auto"/>
              <w:jc w:val="center"/>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0,00</w:t>
            </w:r>
          </w:p>
        </w:tc>
      </w:tr>
      <w:tr w:rsidR="00BE5DF9" w:rsidRPr="00BE5DF9" w14:paraId="5ABCF601" w14:textId="77777777" w:rsidTr="00BE5DF9">
        <w:trPr>
          <w:trHeight w:val="39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741B1800" w14:textId="77777777" w:rsidR="00BE5DF9" w:rsidRPr="00BE5DF9" w:rsidRDefault="00BE5DF9" w:rsidP="00BE5DF9">
            <w:pPr>
              <w:spacing w:after="0" w:line="240" w:lineRule="auto"/>
              <w:jc w:val="center"/>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9</w:t>
            </w:r>
          </w:p>
        </w:tc>
        <w:tc>
          <w:tcPr>
            <w:tcW w:w="3022" w:type="dxa"/>
            <w:tcBorders>
              <w:top w:val="nil"/>
              <w:left w:val="nil"/>
              <w:bottom w:val="single" w:sz="4" w:space="0" w:color="auto"/>
              <w:right w:val="single" w:sz="4" w:space="0" w:color="auto"/>
            </w:tcBorders>
            <w:shd w:val="clear" w:color="auto" w:fill="auto"/>
            <w:noWrap/>
            <w:vAlign w:val="center"/>
            <w:hideMark/>
          </w:tcPr>
          <w:p w14:paraId="4E74AF5C" w14:textId="77777777" w:rsidR="00BE5DF9" w:rsidRPr="00BE5DF9" w:rsidRDefault="00BE5DF9" w:rsidP="00BE5DF9">
            <w:pPr>
              <w:spacing w:after="0" w:line="240" w:lineRule="auto"/>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YEDEK ÖDENEKLER</w:t>
            </w:r>
          </w:p>
        </w:tc>
        <w:tc>
          <w:tcPr>
            <w:tcW w:w="1342" w:type="dxa"/>
            <w:tcBorders>
              <w:top w:val="nil"/>
              <w:left w:val="nil"/>
              <w:bottom w:val="single" w:sz="4" w:space="0" w:color="auto"/>
              <w:right w:val="single" w:sz="4" w:space="0" w:color="auto"/>
            </w:tcBorders>
            <w:shd w:val="clear" w:color="auto" w:fill="auto"/>
            <w:noWrap/>
            <w:vAlign w:val="center"/>
            <w:hideMark/>
          </w:tcPr>
          <w:p w14:paraId="6D7843E5" w14:textId="77777777" w:rsidR="00BE5DF9" w:rsidRPr="00BE5DF9" w:rsidRDefault="00BE5DF9" w:rsidP="00BE5DF9">
            <w:pPr>
              <w:spacing w:after="0" w:line="240" w:lineRule="auto"/>
              <w:jc w:val="right"/>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39.242.000,00</w:t>
            </w:r>
          </w:p>
        </w:tc>
        <w:tc>
          <w:tcPr>
            <w:tcW w:w="911" w:type="dxa"/>
            <w:tcBorders>
              <w:top w:val="nil"/>
              <w:left w:val="nil"/>
              <w:bottom w:val="single" w:sz="4" w:space="0" w:color="auto"/>
              <w:right w:val="single" w:sz="4" w:space="0" w:color="auto"/>
            </w:tcBorders>
            <w:shd w:val="clear" w:color="auto" w:fill="auto"/>
            <w:noWrap/>
            <w:vAlign w:val="center"/>
            <w:hideMark/>
          </w:tcPr>
          <w:p w14:paraId="39D1A27A" w14:textId="77777777" w:rsidR="00BE5DF9" w:rsidRPr="00BE5DF9" w:rsidRDefault="00BE5DF9" w:rsidP="00BE5DF9">
            <w:pPr>
              <w:spacing w:after="0" w:line="240" w:lineRule="auto"/>
              <w:jc w:val="center"/>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7,45</w:t>
            </w:r>
          </w:p>
        </w:tc>
        <w:tc>
          <w:tcPr>
            <w:tcW w:w="1430" w:type="dxa"/>
            <w:tcBorders>
              <w:top w:val="nil"/>
              <w:left w:val="nil"/>
              <w:bottom w:val="single" w:sz="4" w:space="0" w:color="auto"/>
              <w:right w:val="single" w:sz="4" w:space="0" w:color="auto"/>
            </w:tcBorders>
            <w:shd w:val="clear" w:color="auto" w:fill="auto"/>
            <w:noWrap/>
            <w:vAlign w:val="center"/>
            <w:hideMark/>
          </w:tcPr>
          <w:p w14:paraId="3A52E695" w14:textId="77777777" w:rsidR="00BE5DF9" w:rsidRPr="00BE5DF9" w:rsidRDefault="00BE5DF9" w:rsidP="00BE5DF9">
            <w:pPr>
              <w:spacing w:after="0" w:line="240" w:lineRule="auto"/>
              <w:jc w:val="right"/>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0,00</w:t>
            </w:r>
          </w:p>
        </w:tc>
        <w:tc>
          <w:tcPr>
            <w:tcW w:w="984" w:type="dxa"/>
            <w:tcBorders>
              <w:top w:val="nil"/>
              <w:left w:val="nil"/>
              <w:bottom w:val="single" w:sz="4" w:space="0" w:color="auto"/>
              <w:right w:val="single" w:sz="4" w:space="0" w:color="auto"/>
            </w:tcBorders>
            <w:shd w:val="clear" w:color="auto" w:fill="auto"/>
            <w:noWrap/>
            <w:vAlign w:val="center"/>
            <w:hideMark/>
          </w:tcPr>
          <w:p w14:paraId="1964A7D1" w14:textId="77777777" w:rsidR="00BE5DF9" w:rsidRPr="00BE5DF9" w:rsidRDefault="00BE5DF9" w:rsidP="00BE5DF9">
            <w:pPr>
              <w:spacing w:after="0" w:line="240" w:lineRule="auto"/>
              <w:jc w:val="center"/>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0,00</w:t>
            </w:r>
          </w:p>
        </w:tc>
        <w:tc>
          <w:tcPr>
            <w:tcW w:w="1387" w:type="dxa"/>
            <w:tcBorders>
              <w:top w:val="nil"/>
              <w:left w:val="nil"/>
              <w:bottom w:val="single" w:sz="4" w:space="0" w:color="auto"/>
              <w:right w:val="single" w:sz="4" w:space="0" w:color="auto"/>
            </w:tcBorders>
            <w:shd w:val="clear" w:color="auto" w:fill="auto"/>
            <w:noWrap/>
            <w:vAlign w:val="center"/>
            <w:hideMark/>
          </w:tcPr>
          <w:p w14:paraId="4586AD8E" w14:textId="77777777" w:rsidR="00BE5DF9" w:rsidRPr="00BE5DF9" w:rsidRDefault="00BE5DF9" w:rsidP="00BE5DF9">
            <w:pPr>
              <w:spacing w:after="0" w:line="240" w:lineRule="auto"/>
              <w:jc w:val="center"/>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0,00</w:t>
            </w:r>
          </w:p>
        </w:tc>
      </w:tr>
      <w:tr w:rsidR="00BE5DF9" w:rsidRPr="00BE5DF9" w14:paraId="5C4E61F4" w14:textId="77777777" w:rsidTr="00BE5DF9">
        <w:trPr>
          <w:trHeight w:val="39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1E3660E7" w14:textId="77777777" w:rsidR="00BE5DF9" w:rsidRPr="00BE5DF9" w:rsidRDefault="00BE5DF9" w:rsidP="00BE5DF9">
            <w:pPr>
              <w:spacing w:after="0" w:line="240" w:lineRule="auto"/>
              <w:rPr>
                <w:rFonts w:ascii="Arial TUR" w:eastAsia="Times New Roman" w:hAnsi="Arial TUR" w:cs="Arial TUR"/>
                <w:b/>
                <w:bCs/>
                <w:sz w:val="16"/>
                <w:szCs w:val="16"/>
                <w:lang w:eastAsia="tr-TR"/>
              </w:rPr>
            </w:pPr>
            <w:r w:rsidRPr="00BE5DF9">
              <w:rPr>
                <w:rFonts w:ascii="Arial TUR" w:eastAsia="Times New Roman" w:hAnsi="Arial TUR" w:cs="Arial TUR"/>
                <w:b/>
                <w:bCs/>
                <w:sz w:val="16"/>
                <w:szCs w:val="16"/>
                <w:lang w:eastAsia="tr-TR"/>
              </w:rPr>
              <w:t> </w:t>
            </w:r>
          </w:p>
        </w:tc>
        <w:tc>
          <w:tcPr>
            <w:tcW w:w="3022" w:type="dxa"/>
            <w:tcBorders>
              <w:top w:val="nil"/>
              <w:left w:val="nil"/>
              <w:bottom w:val="single" w:sz="4" w:space="0" w:color="auto"/>
              <w:right w:val="single" w:sz="4" w:space="0" w:color="auto"/>
            </w:tcBorders>
            <w:shd w:val="clear" w:color="auto" w:fill="auto"/>
            <w:noWrap/>
            <w:vAlign w:val="center"/>
            <w:hideMark/>
          </w:tcPr>
          <w:p w14:paraId="27303DE9" w14:textId="77777777" w:rsidR="00BE5DF9" w:rsidRPr="00BE5DF9" w:rsidRDefault="00BE5DF9" w:rsidP="00BE5DF9">
            <w:pPr>
              <w:spacing w:after="0" w:line="240" w:lineRule="auto"/>
              <w:rPr>
                <w:rFonts w:ascii="Arial TUR" w:eastAsia="Times New Roman" w:hAnsi="Arial TUR" w:cs="Arial TUR"/>
                <w:b/>
                <w:bCs/>
                <w:sz w:val="16"/>
                <w:szCs w:val="16"/>
                <w:lang w:eastAsia="tr-TR"/>
              </w:rPr>
            </w:pPr>
            <w:r w:rsidRPr="00BE5DF9">
              <w:rPr>
                <w:rFonts w:ascii="Arial TUR" w:eastAsia="Times New Roman" w:hAnsi="Arial TUR" w:cs="Arial TUR"/>
                <w:b/>
                <w:bCs/>
                <w:sz w:val="16"/>
                <w:szCs w:val="16"/>
                <w:lang w:eastAsia="tr-TR"/>
              </w:rPr>
              <w:t>T O P L A M</w:t>
            </w:r>
          </w:p>
        </w:tc>
        <w:tc>
          <w:tcPr>
            <w:tcW w:w="1342" w:type="dxa"/>
            <w:tcBorders>
              <w:top w:val="nil"/>
              <w:left w:val="nil"/>
              <w:bottom w:val="single" w:sz="4" w:space="0" w:color="auto"/>
              <w:right w:val="single" w:sz="4" w:space="0" w:color="auto"/>
            </w:tcBorders>
            <w:shd w:val="clear" w:color="auto" w:fill="auto"/>
            <w:noWrap/>
            <w:vAlign w:val="center"/>
            <w:hideMark/>
          </w:tcPr>
          <w:p w14:paraId="00C3CBC5" w14:textId="77777777" w:rsidR="00BE5DF9" w:rsidRPr="00BE5DF9" w:rsidRDefault="00BE5DF9" w:rsidP="00BE5DF9">
            <w:pPr>
              <w:spacing w:after="0" w:line="240" w:lineRule="auto"/>
              <w:jc w:val="right"/>
              <w:rPr>
                <w:rFonts w:ascii="Arial TUR" w:eastAsia="Times New Roman" w:hAnsi="Arial TUR" w:cs="Arial TUR"/>
                <w:b/>
                <w:bCs/>
                <w:sz w:val="16"/>
                <w:szCs w:val="16"/>
                <w:lang w:eastAsia="tr-TR"/>
              </w:rPr>
            </w:pPr>
            <w:r w:rsidRPr="00BE5DF9">
              <w:rPr>
                <w:rFonts w:ascii="Arial TUR" w:eastAsia="Times New Roman" w:hAnsi="Arial TUR" w:cs="Arial TUR"/>
                <w:b/>
                <w:bCs/>
                <w:sz w:val="16"/>
                <w:szCs w:val="16"/>
                <w:lang w:eastAsia="tr-TR"/>
              </w:rPr>
              <w:t>527.000.000,00</w:t>
            </w:r>
          </w:p>
        </w:tc>
        <w:tc>
          <w:tcPr>
            <w:tcW w:w="911" w:type="dxa"/>
            <w:tcBorders>
              <w:top w:val="nil"/>
              <w:left w:val="nil"/>
              <w:bottom w:val="single" w:sz="4" w:space="0" w:color="auto"/>
              <w:right w:val="single" w:sz="4" w:space="0" w:color="auto"/>
            </w:tcBorders>
            <w:shd w:val="clear" w:color="auto" w:fill="auto"/>
            <w:noWrap/>
            <w:vAlign w:val="center"/>
            <w:hideMark/>
          </w:tcPr>
          <w:p w14:paraId="726CF9EA" w14:textId="77777777" w:rsidR="00BE5DF9" w:rsidRPr="00BE5DF9" w:rsidRDefault="00BE5DF9" w:rsidP="00BE5DF9">
            <w:pPr>
              <w:spacing w:after="0" w:line="240" w:lineRule="auto"/>
              <w:jc w:val="center"/>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100,00</w:t>
            </w:r>
          </w:p>
        </w:tc>
        <w:tc>
          <w:tcPr>
            <w:tcW w:w="1430" w:type="dxa"/>
            <w:tcBorders>
              <w:top w:val="nil"/>
              <w:left w:val="nil"/>
              <w:bottom w:val="single" w:sz="4" w:space="0" w:color="auto"/>
              <w:right w:val="single" w:sz="4" w:space="0" w:color="auto"/>
            </w:tcBorders>
            <w:shd w:val="clear" w:color="auto" w:fill="auto"/>
            <w:noWrap/>
            <w:vAlign w:val="center"/>
            <w:hideMark/>
          </w:tcPr>
          <w:p w14:paraId="59BC6C6F" w14:textId="77777777" w:rsidR="00BE5DF9" w:rsidRPr="00BE5DF9" w:rsidRDefault="00BE5DF9" w:rsidP="00BE5DF9">
            <w:pPr>
              <w:spacing w:after="0" w:line="240" w:lineRule="auto"/>
              <w:jc w:val="right"/>
              <w:rPr>
                <w:rFonts w:ascii="Arial" w:eastAsia="Times New Roman" w:hAnsi="Arial" w:cs="Arial"/>
                <w:b/>
                <w:bCs/>
                <w:sz w:val="16"/>
                <w:szCs w:val="16"/>
                <w:lang w:eastAsia="tr-TR"/>
              </w:rPr>
            </w:pPr>
            <w:r w:rsidRPr="00BE5DF9">
              <w:rPr>
                <w:rFonts w:ascii="Arial" w:eastAsia="Times New Roman" w:hAnsi="Arial" w:cs="Arial"/>
                <w:b/>
                <w:bCs/>
                <w:sz w:val="16"/>
                <w:szCs w:val="16"/>
                <w:lang w:eastAsia="tr-TR"/>
              </w:rPr>
              <w:t>249.514.001,54</w:t>
            </w:r>
          </w:p>
        </w:tc>
        <w:tc>
          <w:tcPr>
            <w:tcW w:w="984" w:type="dxa"/>
            <w:tcBorders>
              <w:top w:val="nil"/>
              <w:left w:val="nil"/>
              <w:bottom w:val="single" w:sz="4" w:space="0" w:color="auto"/>
              <w:right w:val="single" w:sz="4" w:space="0" w:color="auto"/>
            </w:tcBorders>
            <w:shd w:val="clear" w:color="auto" w:fill="auto"/>
            <w:noWrap/>
            <w:vAlign w:val="center"/>
            <w:hideMark/>
          </w:tcPr>
          <w:p w14:paraId="2C98CF64" w14:textId="77777777" w:rsidR="00BE5DF9" w:rsidRPr="00BE5DF9" w:rsidRDefault="00BE5DF9" w:rsidP="00BE5DF9">
            <w:pPr>
              <w:spacing w:after="0" w:line="240" w:lineRule="auto"/>
              <w:jc w:val="center"/>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47,35</w:t>
            </w:r>
          </w:p>
        </w:tc>
        <w:tc>
          <w:tcPr>
            <w:tcW w:w="1387" w:type="dxa"/>
            <w:tcBorders>
              <w:top w:val="nil"/>
              <w:left w:val="nil"/>
              <w:bottom w:val="single" w:sz="4" w:space="0" w:color="auto"/>
              <w:right w:val="single" w:sz="4" w:space="0" w:color="auto"/>
            </w:tcBorders>
            <w:shd w:val="clear" w:color="auto" w:fill="auto"/>
            <w:noWrap/>
            <w:vAlign w:val="center"/>
            <w:hideMark/>
          </w:tcPr>
          <w:p w14:paraId="7D590CD6" w14:textId="77777777" w:rsidR="00BE5DF9" w:rsidRPr="00BE5DF9" w:rsidRDefault="00BE5DF9" w:rsidP="00BE5DF9">
            <w:pPr>
              <w:spacing w:after="0" w:line="240" w:lineRule="auto"/>
              <w:jc w:val="center"/>
              <w:rPr>
                <w:rFonts w:ascii="Arial TUR" w:eastAsia="Times New Roman" w:hAnsi="Arial TUR" w:cs="Arial TUR"/>
                <w:b/>
                <w:bCs/>
                <w:color w:val="800000"/>
                <w:sz w:val="16"/>
                <w:szCs w:val="16"/>
                <w:lang w:eastAsia="tr-TR"/>
              </w:rPr>
            </w:pPr>
            <w:r w:rsidRPr="00BE5DF9">
              <w:rPr>
                <w:rFonts w:ascii="Arial TUR" w:eastAsia="Times New Roman" w:hAnsi="Arial TUR" w:cs="Arial TUR"/>
                <w:b/>
                <w:bCs/>
                <w:color w:val="800000"/>
                <w:sz w:val="16"/>
                <w:szCs w:val="16"/>
                <w:lang w:eastAsia="tr-TR"/>
              </w:rPr>
              <w:t>100,00</w:t>
            </w:r>
          </w:p>
        </w:tc>
      </w:tr>
    </w:tbl>
    <w:p w14:paraId="339D175B" w14:textId="77777777" w:rsidR="00AB662B" w:rsidRPr="001C1391" w:rsidRDefault="00AB662B" w:rsidP="00AB662B">
      <w:pPr>
        <w:spacing w:after="0" w:line="360" w:lineRule="auto"/>
        <w:jc w:val="both"/>
        <w:rPr>
          <w:rFonts w:ascii="Times New Roman" w:eastAsia="Times New Roman" w:hAnsi="Times New Roman" w:cs="Times New Roman"/>
          <w:color w:val="FF0000"/>
          <w:sz w:val="23"/>
          <w:szCs w:val="23"/>
          <w:lang w:eastAsia="tr-TR"/>
        </w:rPr>
      </w:pPr>
    </w:p>
    <w:p w14:paraId="2C95DBA5" w14:textId="60BD8FAC" w:rsidR="00AB662B" w:rsidRPr="00637C82" w:rsidRDefault="00AB662B" w:rsidP="00AB662B">
      <w:pPr>
        <w:spacing w:after="0" w:line="360" w:lineRule="auto"/>
        <w:jc w:val="both"/>
        <w:rPr>
          <w:rFonts w:ascii="Times New Roman" w:eastAsia="Times New Roman" w:hAnsi="Times New Roman" w:cs="Times New Roman"/>
          <w:color w:val="000000" w:themeColor="text1"/>
          <w:sz w:val="23"/>
          <w:szCs w:val="23"/>
          <w:lang w:eastAsia="tr-TR"/>
        </w:rPr>
      </w:pPr>
      <w:r w:rsidRPr="001C1391">
        <w:rPr>
          <w:rFonts w:ascii="Times New Roman" w:eastAsia="Times New Roman" w:hAnsi="Times New Roman" w:cs="Times New Roman"/>
          <w:color w:val="FF0000"/>
          <w:sz w:val="24"/>
          <w:szCs w:val="24"/>
          <w:lang w:eastAsia="tr-TR"/>
        </w:rPr>
        <w:tab/>
      </w:r>
      <w:r w:rsidRPr="00637C82">
        <w:rPr>
          <w:rFonts w:ascii="Times New Roman" w:eastAsia="Times New Roman" w:hAnsi="Times New Roman" w:cs="Times New Roman"/>
          <w:color w:val="000000" w:themeColor="text1"/>
          <w:sz w:val="23"/>
          <w:szCs w:val="23"/>
          <w:lang w:eastAsia="tr-TR"/>
        </w:rPr>
        <w:t>Belediye Meclisimizce Stratejik plan ve performan</w:t>
      </w:r>
      <w:r w:rsidR="0044563C" w:rsidRPr="00637C82">
        <w:rPr>
          <w:rFonts w:ascii="Times New Roman" w:eastAsia="Times New Roman" w:hAnsi="Times New Roman" w:cs="Times New Roman"/>
          <w:color w:val="000000" w:themeColor="text1"/>
          <w:sz w:val="23"/>
          <w:szCs w:val="23"/>
          <w:lang w:eastAsia="tr-TR"/>
        </w:rPr>
        <w:t>s programı dikkate alınarak 20</w:t>
      </w:r>
      <w:r w:rsidR="003156E0">
        <w:rPr>
          <w:rFonts w:ascii="Times New Roman" w:eastAsia="Times New Roman" w:hAnsi="Times New Roman" w:cs="Times New Roman"/>
          <w:color w:val="000000" w:themeColor="text1"/>
          <w:sz w:val="23"/>
          <w:szCs w:val="23"/>
          <w:lang w:eastAsia="tr-TR"/>
        </w:rPr>
        <w:t>2</w:t>
      </w:r>
      <w:r w:rsidR="00BE5DF9">
        <w:rPr>
          <w:rFonts w:ascii="Times New Roman" w:eastAsia="Times New Roman" w:hAnsi="Times New Roman" w:cs="Times New Roman"/>
          <w:color w:val="000000" w:themeColor="text1"/>
          <w:sz w:val="23"/>
          <w:szCs w:val="23"/>
          <w:lang w:eastAsia="tr-TR"/>
        </w:rPr>
        <w:t>2</w:t>
      </w:r>
      <w:r w:rsidRPr="00637C82">
        <w:rPr>
          <w:rFonts w:ascii="Times New Roman" w:eastAsia="Times New Roman" w:hAnsi="Times New Roman" w:cs="Times New Roman"/>
          <w:color w:val="000000" w:themeColor="text1"/>
          <w:sz w:val="23"/>
          <w:szCs w:val="23"/>
          <w:lang w:eastAsia="tr-TR"/>
        </w:rPr>
        <w:t xml:space="preserve"> Mali Yılı Bütçesinde; </w:t>
      </w:r>
    </w:p>
    <w:p w14:paraId="0C181DC4" w14:textId="565DADF2" w:rsidR="00AB662B" w:rsidRPr="00DF6908" w:rsidRDefault="00AB662B" w:rsidP="003156E0">
      <w:pPr>
        <w:numPr>
          <w:ilvl w:val="0"/>
          <w:numId w:val="5"/>
        </w:numPr>
        <w:spacing w:after="0" w:line="240" w:lineRule="auto"/>
        <w:jc w:val="both"/>
        <w:rPr>
          <w:rFonts w:ascii="Times New Roman" w:eastAsia="Times New Roman" w:hAnsi="Times New Roman" w:cs="Times New Roman"/>
          <w:color w:val="000000" w:themeColor="text1"/>
          <w:sz w:val="23"/>
          <w:szCs w:val="23"/>
          <w:lang w:eastAsia="tr-TR"/>
        </w:rPr>
      </w:pPr>
      <w:r w:rsidRPr="00DF6908">
        <w:rPr>
          <w:rFonts w:ascii="Times New Roman" w:eastAsia="Times New Roman" w:hAnsi="Times New Roman" w:cs="Times New Roman"/>
          <w:bCs/>
          <w:color w:val="000000" w:themeColor="text1"/>
          <w:sz w:val="23"/>
          <w:szCs w:val="23"/>
          <w:lang w:eastAsia="tr-TR"/>
        </w:rPr>
        <w:t xml:space="preserve">Personel Giderleri </w:t>
      </w:r>
      <w:r w:rsidRPr="00DF6908">
        <w:rPr>
          <w:rFonts w:ascii="Times New Roman" w:eastAsia="Times New Roman" w:hAnsi="Times New Roman" w:cs="Times New Roman"/>
          <w:color w:val="000000" w:themeColor="text1"/>
          <w:sz w:val="23"/>
          <w:szCs w:val="23"/>
          <w:lang w:eastAsia="tr-TR"/>
        </w:rPr>
        <w:t xml:space="preserve">için </w:t>
      </w:r>
      <w:r w:rsidR="00BE5DF9">
        <w:rPr>
          <w:rFonts w:ascii="Times New Roman" w:eastAsia="Times New Roman" w:hAnsi="Times New Roman" w:cs="Times New Roman"/>
          <w:color w:val="000000" w:themeColor="text1"/>
          <w:sz w:val="23"/>
          <w:szCs w:val="23"/>
          <w:lang w:eastAsia="tr-TR"/>
        </w:rPr>
        <w:t>50.200</w:t>
      </w:r>
      <w:r w:rsidR="003156E0" w:rsidRPr="003156E0">
        <w:rPr>
          <w:rFonts w:ascii="Times New Roman" w:eastAsia="Times New Roman" w:hAnsi="Times New Roman" w:cs="Times New Roman"/>
          <w:color w:val="000000" w:themeColor="text1"/>
          <w:sz w:val="23"/>
          <w:szCs w:val="23"/>
          <w:lang w:eastAsia="tr-TR"/>
        </w:rPr>
        <w:t>.000,00</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 xml:space="preserve">, </w:t>
      </w:r>
    </w:p>
    <w:p w14:paraId="143A8CFF" w14:textId="6DC54C42" w:rsidR="00AB662B" w:rsidRPr="00DF6908" w:rsidRDefault="00AB662B" w:rsidP="003156E0">
      <w:pPr>
        <w:numPr>
          <w:ilvl w:val="0"/>
          <w:numId w:val="5"/>
        </w:numPr>
        <w:spacing w:after="0" w:line="240" w:lineRule="auto"/>
        <w:jc w:val="both"/>
        <w:rPr>
          <w:rFonts w:ascii="Times New Roman" w:eastAsia="Times New Roman" w:hAnsi="Times New Roman" w:cs="Times New Roman"/>
          <w:color w:val="000000" w:themeColor="text1"/>
          <w:sz w:val="23"/>
          <w:szCs w:val="23"/>
          <w:lang w:eastAsia="tr-TR"/>
        </w:rPr>
      </w:pPr>
      <w:r w:rsidRPr="00DF6908">
        <w:rPr>
          <w:rFonts w:ascii="Times New Roman" w:eastAsia="Times New Roman" w:hAnsi="Times New Roman" w:cs="Times New Roman"/>
          <w:bCs/>
          <w:color w:val="000000" w:themeColor="text1"/>
          <w:sz w:val="23"/>
          <w:szCs w:val="23"/>
          <w:lang w:eastAsia="tr-TR"/>
        </w:rPr>
        <w:t xml:space="preserve">Sosyal Güvenlik Kurumuna Devlet Pirimi Giderleri </w:t>
      </w:r>
      <w:r w:rsidRPr="00DF6908">
        <w:rPr>
          <w:rFonts w:ascii="Times New Roman" w:eastAsia="Times New Roman" w:hAnsi="Times New Roman" w:cs="Times New Roman"/>
          <w:color w:val="000000" w:themeColor="text1"/>
          <w:sz w:val="23"/>
          <w:szCs w:val="23"/>
          <w:lang w:eastAsia="tr-TR"/>
        </w:rPr>
        <w:t xml:space="preserve">için </w:t>
      </w:r>
      <w:r w:rsidR="00BE5DF9">
        <w:rPr>
          <w:rFonts w:ascii="Times New Roman" w:eastAsia="Times New Roman" w:hAnsi="Times New Roman" w:cs="Times New Roman"/>
          <w:bCs/>
          <w:color w:val="000000" w:themeColor="text1"/>
          <w:sz w:val="23"/>
          <w:szCs w:val="23"/>
          <w:lang w:eastAsia="tr-TR"/>
        </w:rPr>
        <w:t>8.122</w:t>
      </w:r>
      <w:r w:rsidR="003156E0" w:rsidRPr="003156E0">
        <w:rPr>
          <w:rFonts w:ascii="Times New Roman" w:eastAsia="Times New Roman" w:hAnsi="Times New Roman" w:cs="Times New Roman"/>
          <w:bCs/>
          <w:color w:val="000000" w:themeColor="text1"/>
          <w:sz w:val="23"/>
          <w:szCs w:val="23"/>
          <w:lang w:eastAsia="tr-TR"/>
        </w:rPr>
        <w:t>.000,00</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 xml:space="preserve">, </w:t>
      </w:r>
    </w:p>
    <w:p w14:paraId="1BB12BEC" w14:textId="3E88341A" w:rsidR="00DF6908" w:rsidRPr="00BE5DF9" w:rsidRDefault="00AB662B" w:rsidP="009908FB">
      <w:pPr>
        <w:numPr>
          <w:ilvl w:val="0"/>
          <w:numId w:val="5"/>
        </w:numPr>
        <w:spacing w:after="0" w:line="240" w:lineRule="auto"/>
        <w:jc w:val="both"/>
        <w:rPr>
          <w:rFonts w:ascii="Times New Roman" w:eastAsia="Times New Roman" w:hAnsi="Times New Roman" w:cs="Times New Roman"/>
          <w:color w:val="000000" w:themeColor="text1"/>
          <w:sz w:val="23"/>
          <w:szCs w:val="23"/>
          <w:lang w:eastAsia="tr-TR"/>
        </w:rPr>
      </w:pPr>
      <w:r w:rsidRPr="00BE5DF9">
        <w:rPr>
          <w:rFonts w:ascii="Times New Roman" w:eastAsia="Times New Roman" w:hAnsi="Times New Roman" w:cs="Times New Roman"/>
          <w:bCs/>
          <w:color w:val="000000" w:themeColor="text1"/>
          <w:sz w:val="23"/>
          <w:szCs w:val="23"/>
          <w:lang w:eastAsia="tr-TR"/>
        </w:rPr>
        <w:t xml:space="preserve">Mal ve Hizmet Alım Giderleri </w:t>
      </w:r>
      <w:r w:rsidRPr="00BE5DF9">
        <w:rPr>
          <w:rFonts w:ascii="Times New Roman" w:eastAsia="Times New Roman" w:hAnsi="Times New Roman" w:cs="Times New Roman"/>
          <w:color w:val="000000" w:themeColor="text1"/>
          <w:sz w:val="23"/>
          <w:szCs w:val="23"/>
          <w:lang w:eastAsia="tr-TR"/>
        </w:rPr>
        <w:t xml:space="preserve">için </w:t>
      </w:r>
      <w:r w:rsidR="00BE5DF9" w:rsidRPr="00BE5DF9">
        <w:rPr>
          <w:rFonts w:ascii="Times New Roman" w:eastAsia="Times New Roman" w:hAnsi="Times New Roman" w:cs="Times New Roman"/>
          <w:bCs/>
          <w:color w:val="000000" w:themeColor="text1"/>
          <w:sz w:val="23"/>
          <w:szCs w:val="23"/>
          <w:lang w:eastAsia="tr-TR"/>
        </w:rPr>
        <w:t>268.067</w:t>
      </w:r>
      <w:r w:rsidR="003156E0" w:rsidRPr="00BE5DF9">
        <w:rPr>
          <w:rFonts w:ascii="Times New Roman" w:eastAsia="Times New Roman" w:hAnsi="Times New Roman" w:cs="Times New Roman"/>
          <w:bCs/>
          <w:color w:val="000000" w:themeColor="text1"/>
          <w:sz w:val="23"/>
          <w:szCs w:val="23"/>
          <w:lang w:eastAsia="tr-TR"/>
        </w:rPr>
        <w:t>.000,00</w:t>
      </w:r>
      <w:r w:rsidRPr="00BE5DF9">
        <w:rPr>
          <w:rFonts w:ascii="Arial TUR" w:eastAsia="Times New Roman" w:hAnsi="Arial TUR" w:cs="Arial TUR"/>
          <w:color w:val="000000" w:themeColor="text1"/>
          <w:sz w:val="20"/>
          <w:szCs w:val="20"/>
          <w:lang w:eastAsia="tr-TR"/>
        </w:rPr>
        <w:t>₺</w:t>
      </w:r>
      <w:r w:rsidRPr="00BE5DF9">
        <w:rPr>
          <w:rFonts w:ascii="Times New Roman" w:eastAsia="Times New Roman" w:hAnsi="Times New Roman" w:cs="Times New Roman"/>
          <w:color w:val="000000" w:themeColor="text1"/>
          <w:sz w:val="23"/>
          <w:szCs w:val="23"/>
          <w:lang w:eastAsia="tr-TR"/>
        </w:rPr>
        <w:t>,</w:t>
      </w:r>
      <w:r w:rsidR="00DF6908" w:rsidRPr="00BE5DF9">
        <w:rPr>
          <w:rFonts w:ascii="Times New Roman" w:eastAsia="Times New Roman" w:hAnsi="Times New Roman" w:cs="Times New Roman"/>
          <w:color w:val="000000" w:themeColor="text1"/>
          <w:sz w:val="23"/>
          <w:szCs w:val="23"/>
          <w:lang w:eastAsia="tr-TR"/>
        </w:rPr>
        <w:t xml:space="preserve"> </w:t>
      </w:r>
    </w:p>
    <w:p w14:paraId="76EECE41" w14:textId="0C92DD13" w:rsidR="00AB662B" w:rsidRPr="00DF6908" w:rsidRDefault="00AB662B" w:rsidP="003156E0">
      <w:pPr>
        <w:numPr>
          <w:ilvl w:val="0"/>
          <w:numId w:val="5"/>
        </w:numPr>
        <w:spacing w:after="0" w:line="240" w:lineRule="auto"/>
        <w:jc w:val="both"/>
        <w:rPr>
          <w:rFonts w:ascii="Times New Roman" w:eastAsia="Times New Roman" w:hAnsi="Times New Roman" w:cs="Times New Roman"/>
          <w:color w:val="000000" w:themeColor="text1"/>
          <w:sz w:val="23"/>
          <w:szCs w:val="23"/>
          <w:lang w:eastAsia="tr-TR"/>
        </w:rPr>
      </w:pPr>
      <w:r w:rsidRPr="00DF6908">
        <w:rPr>
          <w:rFonts w:ascii="Times New Roman" w:eastAsia="Times New Roman" w:hAnsi="Times New Roman" w:cs="Times New Roman"/>
          <w:bCs/>
          <w:color w:val="000000" w:themeColor="text1"/>
          <w:sz w:val="23"/>
          <w:szCs w:val="23"/>
          <w:lang w:eastAsia="tr-TR"/>
        </w:rPr>
        <w:t xml:space="preserve">Cari Transferler </w:t>
      </w:r>
      <w:r w:rsidRPr="00DF6908">
        <w:rPr>
          <w:rFonts w:ascii="Times New Roman" w:eastAsia="Times New Roman" w:hAnsi="Times New Roman" w:cs="Times New Roman"/>
          <w:color w:val="000000" w:themeColor="text1"/>
          <w:sz w:val="23"/>
          <w:szCs w:val="23"/>
          <w:lang w:eastAsia="tr-TR"/>
        </w:rPr>
        <w:t xml:space="preserve">için </w:t>
      </w:r>
      <w:r w:rsidR="00BE5DF9">
        <w:rPr>
          <w:rFonts w:ascii="Times New Roman" w:eastAsia="Times New Roman" w:hAnsi="Times New Roman" w:cs="Times New Roman"/>
          <w:bCs/>
          <w:color w:val="000000" w:themeColor="text1"/>
          <w:sz w:val="23"/>
          <w:szCs w:val="23"/>
          <w:lang w:eastAsia="tr-TR"/>
        </w:rPr>
        <w:t>23.858</w:t>
      </w:r>
      <w:r w:rsidR="003156E0" w:rsidRPr="003156E0">
        <w:rPr>
          <w:rFonts w:ascii="Times New Roman" w:eastAsia="Times New Roman" w:hAnsi="Times New Roman" w:cs="Times New Roman"/>
          <w:bCs/>
          <w:color w:val="000000" w:themeColor="text1"/>
          <w:sz w:val="23"/>
          <w:szCs w:val="23"/>
          <w:lang w:eastAsia="tr-TR"/>
        </w:rPr>
        <w:t>.000,00</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 xml:space="preserve">, </w:t>
      </w:r>
    </w:p>
    <w:p w14:paraId="426B856E" w14:textId="70FE15A9" w:rsidR="00AB662B" w:rsidRPr="00DF6908" w:rsidRDefault="00AB662B" w:rsidP="003156E0">
      <w:pPr>
        <w:numPr>
          <w:ilvl w:val="0"/>
          <w:numId w:val="5"/>
        </w:numPr>
        <w:spacing w:after="0" w:line="240" w:lineRule="auto"/>
        <w:jc w:val="both"/>
        <w:rPr>
          <w:rFonts w:ascii="Times New Roman" w:eastAsia="Times New Roman" w:hAnsi="Times New Roman" w:cs="Times New Roman"/>
          <w:color w:val="000000" w:themeColor="text1"/>
          <w:sz w:val="23"/>
          <w:szCs w:val="23"/>
          <w:lang w:eastAsia="tr-TR"/>
        </w:rPr>
      </w:pPr>
      <w:r w:rsidRPr="00DF6908">
        <w:rPr>
          <w:rFonts w:ascii="Times New Roman" w:eastAsia="Times New Roman" w:hAnsi="Times New Roman" w:cs="Times New Roman"/>
          <w:bCs/>
          <w:color w:val="000000" w:themeColor="text1"/>
          <w:sz w:val="23"/>
          <w:szCs w:val="23"/>
          <w:lang w:eastAsia="tr-TR"/>
        </w:rPr>
        <w:t xml:space="preserve">Sermaye Giderleri </w:t>
      </w:r>
      <w:r w:rsidRPr="00DF6908">
        <w:rPr>
          <w:rFonts w:ascii="Times New Roman" w:eastAsia="Times New Roman" w:hAnsi="Times New Roman" w:cs="Times New Roman"/>
          <w:color w:val="000000" w:themeColor="text1"/>
          <w:sz w:val="23"/>
          <w:szCs w:val="23"/>
          <w:lang w:eastAsia="tr-TR"/>
        </w:rPr>
        <w:t xml:space="preserve">için </w:t>
      </w:r>
      <w:r w:rsidR="00BE5DF9">
        <w:rPr>
          <w:rFonts w:ascii="Times New Roman" w:eastAsia="Times New Roman" w:hAnsi="Times New Roman" w:cs="Times New Roman"/>
          <w:bCs/>
          <w:color w:val="000000" w:themeColor="text1"/>
          <w:sz w:val="23"/>
          <w:szCs w:val="23"/>
          <w:lang w:eastAsia="tr-TR"/>
        </w:rPr>
        <w:t>137.511</w:t>
      </w:r>
      <w:r w:rsidR="003156E0" w:rsidRPr="003156E0">
        <w:rPr>
          <w:rFonts w:ascii="Times New Roman" w:eastAsia="Times New Roman" w:hAnsi="Times New Roman" w:cs="Times New Roman"/>
          <w:bCs/>
          <w:color w:val="000000" w:themeColor="text1"/>
          <w:sz w:val="23"/>
          <w:szCs w:val="23"/>
          <w:lang w:eastAsia="tr-TR"/>
        </w:rPr>
        <w:t>.000,00</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 xml:space="preserve">, </w:t>
      </w:r>
    </w:p>
    <w:p w14:paraId="31EAA381" w14:textId="5196B265" w:rsidR="00AB662B" w:rsidRPr="00DF6908" w:rsidRDefault="00AB662B" w:rsidP="003156E0">
      <w:pPr>
        <w:numPr>
          <w:ilvl w:val="0"/>
          <w:numId w:val="5"/>
        </w:numPr>
        <w:spacing w:after="0" w:line="240" w:lineRule="auto"/>
        <w:jc w:val="both"/>
        <w:rPr>
          <w:rFonts w:ascii="Times New Roman" w:eastAsia="Times New Roman" w:hAnsi="Times New Roman" w:cs="Times New Roman"/>
          <w:color w:val="000000" w:themeColor="text1"/>
          <w:sz w:val="23"/>
          <w:szCs w:val="23"/>
          <w:lang w:eastAsia="tr-TR"/>
        </w:rPr>
      </w:pPr>
      <w:r w:rsidRPr="00DF6908">
        <w:rPr>
          <w:rFonts w:ascii="Times New Roman" w:eastAsia="Times New Roman" w:hAnsi="Times New Roman" w:cs="Times New Roman"/>
          <w:bCs/>
          <w:color w:val="000000" w:themeColor="text1"/>
          <w:sz w:val="23"/>
          <w:szCs w:val="23"/>
          <w:lang w:eastAsia="tr-TR"/>
        </w:rPr>
        <w:t xml:space="preserve">Yedek Ödenekler </w:t>
      </w:r>
      <w:r w:rsidRPr="00DF6908">
        <w:rPr>
          <w:rFonts w:ascii="Times New Roman" w:eastAsia="Times New Roman" w:hAnsi="Times New Roman" w:cs="Times New Roman"/>
          <w:color w:val="000000" w:themeColor="text1"/>
          <w:sz w:val="23"/>
          <w:szCs w:val="23"/>
          <w:lang w:eastAsia="tr-TR"/>
        </w:rPr>
        <w:t xml:space="preserve">için de </w:t>
      </w:r>
      <w:r w:rsidR="00BE5DF9">
        <w:rPr>
          <w:rFonts w:ascii="Times New Roman" w:eastAsia="Times New Roman" w:hAnsi="Times New Roman" w:cs="Times New Roman"/>
          <w:bCs/>
          <w:color w:val="000000" w:themeColor="text1"/>
          <w:sz w:val="23"/>
          <w:szCs w:val="23"/>
          <w:lang w:eastAsia="tr-TR"/>
        </w:rPr>
        <w:t>39.242</w:t>
      </w:r>
      <w:r w:rsidR="003156E0" w:rsidRPr="003156E0">
        <w:rPr>
          <w:rFonts w:ascii="Times New Roman" w:eastAsia="Times New Roman" w:hAnsi="Times New Roman" w:cs="Times New Roman"/>
          <w:bCs/>
          <w:color w:val="000000" w:themeColor="text1"/>
          <w:sz w:val="23"/>
          <w:szCs w:val="23"/>
          <w:lang w:eastAsia="tr-TR"/>
        </w:rPr>
        <w:t>.000,00</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 xml:space="preserve"> olmak üzere toplam </w:t>
      </w:r>
      <w:r w:rsidR="00BE5DF9">
        <w:rPr>
          <w:rFonts w:ascii="Times New Roman" w:eastAsia="Times New Roman" w:hAnsi="Times New Roman" w:cs="Times New Roman"/>
          <w:bCs/>
          <w:color w:val="000000" w:themeColor="text1"/>
          <w:sz w:val="23"/>
          <w:szCs w:val="23"/>
          <w:lang w:eastAsia="tr-TR"/>
        </w:rPr>
        <w:t>52</w:t>
      </w:r>
      <w:r w:rsidR="003156E0">
        <w:rPr>
          <w:rFonts w:ascii="Times New Roman" w:eastAsia="Times New Roman" w:hAnsi="Times New Roman" w:cs="Times New Roman"/>
          <w:bCs/>
          <w:color w:val="000000" w:themeColor="text1"/>
          <w:sz w:val="23"/>
          <w:szCs w:val="23"/>
          <w:lang w:eastAsia="tr-TR"/>
        </w:rPr>
        <w:t>7.000</w:t>
      </w:r>
      <w:r w:rsidR="00BE5DF9">
        <w:rPr>
          <w:rFonts w:ascii="Times New Roman" w:eastAsia="Times New Roman" w:hAnsi="Times New Roman" w:cs="Times New Roman"/>
          <w:bCs/>
          <w:color w:val="000000" w:themeColor="text1"/>
          <w:sz w:val="23"/>
          <w:szCs w:val="23"/>
          <w:lang w:eastAsia="tr-TR"/>
        </w:rPr>
        <w:t>.000,00</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 xml:space="preserve"> ödenek öngörülmüştür.</w:t>
      </w:r>
    </w:p>
    <w:p w14:paraId="118F5DD7" w14:textId="77777777" w:rsidR="00AB662B" w:rsidRPr="001C1391" w:rsidRDefault="00AB662B" w:rsidP="00AB662B">
      <w:pPr>
        <w:spacing w:after="0" w:line="240" w:lineRule="auto"/>
        <w:ind w:left="714"/>
        <w:jc w:val="both"/>
        <w:rPr>
          <w:rFonts w:ascii="Times New Roman" w:eastAsia="Times New Roman" w:hAnsi="Times New Roman" w:cs="Times New Roman"/>
          <w:color w:val="FF0000"/>
          <w:sz w:val="23"/>
          <w:szCs w:val="23"/>
          <w:lang w:eastAsia="tr-TR"/>
        </w:rPr>
      </w:pPr>
    </w:p>
    <w:p w14:paraId="440FA9A4" w14:textId="18FFBE7B" w:rsidR="00AB662B" w:rsidRPr="00DF6908" w:rsidRDefault="00BE5DF9" w:rsidP="003156E0">
      <w:pPr>
        <w:autoSpaceDE w:val="0"/>
        <w:autoSpaceDN w:val="0"/>
        <w:adjustRightInd w:val="0"/>
        <w:spacing w:after="240" w:line="240" w:lineRule="auto"/>
        <w:ind w:left="720"/>
        <w:jc w:val="both"/>
        <w:rPr>
          <w:rFonts w:ascii="Times New Roman" w:eastAsia="Times New Roman" w:hAnsi="Times New Roman" w:cs="Times New Roman"/>
          <w:color w:val="000000" w:themeColor="text1"/>
          <w:sz w:val="23"/>
          <w:szCs w:val="23"/>
          <w:lang w:eastAsia="tr-TR"/>
        </w:rPr>
      </w:pPr>
      <w:proofErr w:type="gramStart"/>
      <w:r>
        <w:rPr>
          <w:rFonts w:ascii="Times New Roman" w:eastAsia="Times New Roman" w:hAnsi="Times New Roman" w:cs="Times New Roman"/>
          <w:bCs/>
          <w:color w:val="000000" w:themeColor="text1"/>
          <w:sz w:val="23"/>
          <w:szCs w:val="23"/>
          <w:lang w:eastAsia="tr-TR"/>
        </w:rPr>
        <w:t>527</w:t>
      </w:r>
      <w:r w:rsidR="003156E0">
        <w:rPr>
          <w:rFonts w:ascii="Times New Roman" w:eastAsia="Times New Roman" w:hAnsi="Times New Roman" w:cs="Times New Roman"/>
          <w:bCs/>
          <w:color w:val="000000" w:themeColor="text1"/>
          <w:sz w:val="23"/>
          <w:szCs w:val="23"/>
          <w:lang w:eastAsia="tr-TR"/>
        </w:rPr>
        <w:t>.000.000</w:t>
      </w:r>
      <w:r w:rsidR="00DF6908" w:rsidRPr="00DF6908">
        <w:rPr>
          <w:rFonts w:ascii="Times New Roman" w:eastAsia="Times New Roman" w:hAnsi="Times New Roman" w:cs="Times New Roman"/>
          <w:bCs/>
          <w:color w:val="000000" w:themeColor="text1"/>
          <w:sz w:val="23"/>
          <w:szCs w:val="23"/>
          <w:lang w:eastAsia="tr-TR"/>
        </w:rPr>
        <w:t>,00</w:t>
      </w:r>
      <w:r w:rsidR="00AB662B" w:rsidRPr="00DF6908">
        <w:rPr>
          <w:rFonts w:ascii="Arial TUR" w:eastAsia="Times New Roman" w:hAnsi="Arial TUR" w:cs="Arial TUR"/>
          <w:color w:val="000000" w:themeColor="text1"/>
          <w:sz w:val="20"/>
          <w:szCs w:val="20"/>
          <w:lang w:eastAsia="tr-TR"/>
        </w:rPr>
        <w:t>₺</w:t>
      </w:r>
      <w:r w:rsidR="00AB662B" w:rsidRPr="00DF6908">
        <w:rPr>
          <w:rFonts w:ascii="Times New Roman" w:eastAsia="Times New Roman" w:hAnsi="Times New Roman" w:cs="Times New Roman"/>
          <w:color w:val="000000" w:themeColor="text1"/>
          <w:sz w:val="23"/>
          <w:szCs w:val="23"/>
          <w:lang w:eastAsia="tr-TR"/>
        </w:rPr>
        <w:t xml:space="preserve"> olarak belirlenen bu ödeneklerin gider kalemlerine göre bütçeden aldığı paylara bakacak olursak; </w:t>
      </w:r>
      <w:r w:rsidR="0044563C" w:rsidRPr="00DF6908">
        <w:rPr>
          <w:rFonts w:ascii="Times New Roman" w:eastAsia="Times New Roman" w:hAnsi="Times New Roman" w:cs="Times New Roman"/>
          <w:bCs/>
          <w:color w:val="000000" w:themeColor="text1"/>
          <w:sz w:val="23"/>
          <w:szCs w:val="23"/>
          <w:lang w:eastAsia="tr-TR"/>
        </w:rPr>
        <w:t>Personel Giderlerine %</w:t>
      </w:r>
      <w:r>
        <w:rPr>
          <w:rFonts w:ascii="Times New Roman" w:eastAsia="Times New Roman" w:hAnsi="Times New Roman" w:cs="Times New Roman"/>
          <w:bCs/>
          <w:color w:val="000000" w:themeColor="text1"/>
          <w:sz w:val="23"/>
          <w:szCs w:val="23"/>
          <w:lang w:eastAsia="tr-TR"/>
        </w:rPr>
        <w:t>9,53</w:t>
      </w:r>
      <w:r w:rsidR="00AB662B" w:rsidRPr="00DF6908">
        <w:rPr>
          <w:rFonts w:ascii="Times New Roman" w:eastAsia="Times New Roman" w:hAnsi="Times New Roman" w:cs="Times New Roman"/>
          <w:bCs/>
          <w:color w:val="000000" w:themeColor="text1"/>
          <w:sz w:val="23"/>
          <w:szCs w:val="23"/>
          <w:lang w:eastAsia="tr-TR"/>
        </w:rPr>
        <w:t xml:space="preserve">, </w:t>
      </w:r>
      <w:r w:rsidR="00AB662B" w:rsidRPr="00DF6908">
        <w:rPr>
          <w:rFonts w:ascii="Times New Roman" w:eastAsia="Times New Roman" w:hAnsi="Times New Roman" w:cs="Times New Roman"/>
          <w:color w:val="000000" w:themeColor="text1"/>
          <w:sz w:val="23"/>
          <w:szCs w:val="23"/>
          <w:lang w:eastAsia="tr-TR"/>
        </w:rPr>
        <w:t xml:space="preserve"> </w:t>
      </w:r>
      <w:r w:rsidR="00AB662B" w:rsidRPr="00DF6908">
        <w:rPr>
          <w:rFonts w:ascii="Times New Roman" w:eastAsia="Times New Roman" w:hAnsi="Times New Roman" w:cs="Times New Roman"/>
          <w:bCs/>
          <w:color w:val="000000" w:themeColor="text1"/>
          <w:sz w:val="23"/>
          <w:szCs w:val="23"/>
          <w:lang w:eastAsia="tr-TR"/>
        </w:rPr>
        <w:t>Sosyal Güvenlik Kurumlarına Ödenen Devlet Pirimi Giderlerine %</w:t>
      </w:r>
      <w:r>
        <w:rPr>
          <w:rFonts w:ascii="Times New Roman" w:eastAsia="Times New Roman" w:hAnsi="Times New Roman" w:cs="Times New Roman"/>
          <w:bCs/>
          <w:color w:val="000000" w:themeColor="text1"/>
          <w:sz w:val="23"/>
          <w:szCs w:val="23"/>
          <w:lang w:eastAsia="tr-TR"/>
        </w:rPr>
        <w:t>1,54</w:t>
      </w:r>
      <w:r w:rsidR="00AB662B" w:rsidRPr="00DF6908">
        <w:rPr>
          <w:rFonts w:ascii="Times New Roman" w:eastAsia="Times New Roman" w:hAnsi="Times New Roman" w:cs="Times New Roman"/>
          <w:color w:val="000000" w:themeColor="text1"/>
          <w:sz w:val="23"/>
          <w:szCs w:val="23"/>
          <w:lang w:eastAsia="tr-TR"/>
        </w:rPr>
        <w:t xml:space="preserve">, </w:t>
      </w:r>
      <w:r w:rsidR="00AB662B" w:rsidRPr="00DF6908">
        <w:rPr>
          <w:rFonts w:ascii="Times New Roman" w:eastAsia="Times New Roman" w:hAnsi="Times New Roman" w:cs="Times New Roman"/>
          <w:bCs/>
          <w:color w:val="000000" w:themeColor="text1"/>
          <w:sz w:val="23"/>
          <w:szCs w:val="23"/>
          <w:lang w:eastAsia="tr-TR"/>
        </w:rPr>
        <w:t>Ma</w:t>
      </w:r>
      <w:r w:rsidR="0044563C" w:rsidRPr="00DF6908">
        <w:rPr>
          <w:rFonts w:ascii="Times New Roman" w:eastAsia="Times New Roman" w:hAnsi="Times New Roman" w:cs="Times New Roman"/>
          <w:bCs/>
          <w:color w:val="000000" w:themeColor="text1"/>
          <w:sz w:val="23"/>
          <w:szCs w:val="23"/>
          <w:lang w:eastAsia="tr-TR"/>
        </w:rPr>
        <w:t>l ve Hizmet Alım Giderlerine %</w:t>
      </w:r>
      <w:r w:rsidR="00DF6908">
        <w:rPr>
          <w:rFonts w:ascii="Times New Roman" w:eastAsia="Times New Roman" w:hAnsi="Times New Roman" w:cs="Times New Roman"/>
          <w:bCs/>
          <w:color w:val="000000" w:themeColor="text1"/>
          <w:sz w:val="23"/>
          <w:szCs w:val="23"/>
          <w:lang w:eastAsia="tr-TR"/>
        </w:rPr>
        <w:t>53,</w:t>
      </w:r>
      <w:r w:rsidR="008A2B3C">
        <w:rPr>
          <w:rFonts w:ascii="Times New Roman" w:eastAsia="Times New Roman" w:hAnsi="Times New Roman" w:cs="Times New Roman"/>
          <w:bCs/>
          <w:color w:val="000000" w:themeColor="text1"/>
          <w:sz w:val="23"/>
          <w:szCs w:val="23"/>
          <w:lang w:eastAsia="tr-TR"/>
        </w:rPr>
        <w:t>51</w:t>
      </w:r>
      <w:r w:rsidR="00AB662B" w:rsidRPr="00DF6908">
        <w:rPr>
          <w:rFonts w:ascii="Times New Roman" w:eastAsia="Times New Roman" w:hAnsi="Times New Roman" w:cs="Times New Roman"/>
          <w:bCs/>
          <w:color w:val="000000" w:themeColor="text1"/>
          <w:sz w:val="23"/>
          <w:szCs w:val="23"/>
          <w:lang w:eastAsia="tr-TR"/>
        </w:rPr>
        <w:t>,</w:t>
      </w:r>
      <w:r w:rsidR="002D1028">
        <w:rPr>
          <w:rFonts w:ascii="Times New Roman" w:eastAsia="Times New Roman" w:hAnsi="Times New Roman" w:cs="Times New Roman"/>
          <w:bCs/>
          <w:color w:val="000000" w:themeColor="text1"/>
          <w:sz w:val="23"/>
          <w:szCs w:val="23"/>
          <w:lang w:eastAsia="tr-TR"/>
        </w:rPr>
        <w:t xml:space="preserve"> </w:t>
      </w:r>
      <w:r w:rsidR="00AB662B" w:rsidRPr="00DF6908">
        <w:rPr>
          <w:rFonts w:ascii="Times New Roman" w:eastAsia="Times New Roman" w:hAnsi="Times New Roman" w:cs="Times New Roman"/>
          <w:color w:val="000000" w:themeColor="text1"/>
          <w:sz w:val="23"/>
          <w:szCs w:val="23"/>
          <w:lang w:eastAsia="tr-TR"/>
        </w:rPr>
        <w:t xml:space="preserve">Hane halklarına yapılan sosyal amaçlı yardımlar, Mahalli idare birliklerine katılma payları, İller Bankası ortaklık payı vb. giderlerimizden oluşan </w:t>
      </w:r>
      <w:r w:rsidR="00AB662B" w:rsidRPr="00DF6908">
        <w:rPr>
          <w:rFonts w:ascii="Times New Roman" w:eastAsia="Times New Roman" w:hAnsi="Times New Roman" w:cs="Times New Roman"/>
          <w:bCs/>
          <w:color w:val="000000" w:themeColor="text1"/>
          <w:sz w:val="23"/>
          <w:szCs w:val="23"/>
          <w:lang w:eastAsia="tr-TR"/>
        </w:rPr>
        <w:t xml:space="preserve">Cari transferlere % </w:t>
      </w:r>
      <w:r>
        <w:rPr>
          <w:rFonts w:ascii="Times New Roman" w:eastAsia="Times New Roman" w:hAnsi="Times New Roman" w:cs="Times New Roman"/>
          <w:bCs/>
          <w:color w:val="000000" w:themeColor="text1"/>
          <w:sz w:val="23"/>
          <w:szCs w:val="23"/>
          <w:lang w:eastAsia="tr-TR"/>
        </w:rPr>
        <w:t>4,5</w:t>
      </w:r>
      <w:r w:rsidR="008A2B3C">
        <w:rPr>
          <w:rFonts w:ascii="Times New Roman" w:eastAsia="Times New Roman" w:hAnsi="Times New Roman" w:cs="Times New Roman"/>
          <w:bCs/>
          <w:color w:val="000000" w:themeColor="text1"/>
          <w:sz w:val="23"/>
          <w:szCs w:val="23"/>
          <w:lang w:eastAsia="tr-TR"/>
        </w:rPr>
        <w:t>3</w:t>
      </w:r>
      <w:r w:rsidR="00AB662B" w:rsidRPr="00DF6908">
        <w:rPr>
          <w:rFonts w:ascii="Times New Roman" w:eastAsia="Times New Roman" w:hAnsi="Times New Roman" w:cs="Times New Roman"/>
          <w:color w:val="000000" w:themeColor="text1"/>
          <w:sz w:val="23"/>
          <w:szCs w:val="23"/>
          <w:lang w:eastAsia="tr-TR"/>
        </w:rPr>
        <w:t xml:space="preserve"> tamamı yatırımlardan oluşan </w:t>
      </w:r>
      <w:r w:rsidR="00DF6908" w:rsidRPr="00DF6908">
        <w:rPr>
          <w:rFonts w:ascii="Times New Roman" w:eastAsia="Times New Roman" w:hAnsi="Times New Roman" w:cs="Times New Roman"/>
          <w:bCs/>
          <w:color w:val="000000" w:themeColor="text1"/>
          <w:sz w:val="23"/>
          <w:szCs w:val="23"/>
          <w:lang w:eastAsia="tr-TR"/>
        </w:rPr>
        <w:t>Sermaye Giderlerine %</w:t>
      </w:r>
      <w:r>
        <w:rPr>
          <w:rFonts w:ascii="Times New Roman" w:eastAsia="Times New Roman" w:hAnsi="Times New Roman" w:cs="Times New Roman"/>
          <w:bCs/>
          <w:color w:val="000000" w:themeColor="text1"/>
          <w:sz w:val="23"/>
          <w:szCs w:val="23"/>
          <w:lang w:eastAsia="tr-TR"/>
        </w:rPr>
        <w:t>26</w:t>
      </w:r>
      <w:r w:rsidR="008A2B3C">
        <w:rPr>
          <w:rFonts w:ascii="Times New Roman" w:eastAsia="Times New Roman" w:hAnsi="Times New Roman" w:cs="Times New Roman"/>
          <w:bCs/>
          <w:color w:val="000000" w:themeColor="text1"/>
          <w:sz w:val="23"/>
          <w:szCs w:val="23"/>
          <w:lang w:eastAsia="tr-TR"/>
        </w:rPr>
        <w:t>,</w:t>
      </w:r>
      <w:r>
        <w:rPr>
          <w:rFonts w:ascii="Times New Roman" w:eastAsia="Times New Roman" w:hAnsi="Times New Roman" w:cs="Times New Roman"/>
          <w:bCs/>
          <w:color w:val="000000" w:themeColor="text1"/>
          <w:sz w:val="23"/>
          <w:szCs w:val="23"/>
          <w:lang w:eastAsia="tr-TR"/>
        </w:rPr>
        <w:t>09</w:t>
      </w:r>
      <w:r w:rsidR="00AB662B" w:rsidRPr="00DF6908">
        <w:rPr>
          <w:rFonts w:ascii="Times New Roman" w:eastAsia="Times New Roman" w:hAnsi="Times New Roman" w:cs="Times New Roman"/>
          <w:bCs/>
          <w:color w:val="000000" w:themeColor="text1"/>
          <w:sz w:val="23"/>
          <w:szCs w:val="23"/>
          <w:lang w:eastAsia="tr-TR"/>
        </w:rPr>
        <w:t xml:space="preserve">, Yedek Ödenek </w:t>
      </w:r>
      <w:r w:rsidR="00AB662B" w:rsidRPr="00DF6908">
        <w:rPr>
          <w:rFonts w:ascii="Times New Roman" w:eastAsia="Times New Roman" w:hAnsi="Times New Roman" w:cs="Times New Roman"/>
          <w:color w:val="000000" w:themeColor="text1"/>
          <w:sz w:val="23"/>
          <w:szCs w:val="23"/>
          <w:lang w:eastAsia="tr-TR"/>
        </w:rPr>
        <w:t xml:space="preserve">kalemine </w:t>
      </w:r>
      <w:r w:rsidR="0044563C" w:rsidRPr="00DF6908">
        <w:rPr>
          <w:rFonts w:ascii="Times New Roman" w:eastAsia="Times New Roman" w:hAnsi="Times New Roman" w:cs="Times New Roman"/>
          <w:bCs/>
          <w:color w:val="000000" w:themeColor="text1"/>
          <w:sz w:val="23"/>
          <w:szCs w:val="23"/>
          <w:lang w:eastAsia="tr-TR"/>
        </w:rPr>
        <w:t>%</w:t>
      </w:r>
      <w:r>
        <w:rPr>
          <w:rFonts w:ascii="Times New Roman" w:eastAsia="Times New Roman" w:hAnsi="Times New Roman" w:cs="Times New Roman"/>
          <w:bCs/>
          <w:color w:val="000000" w:themeColor="text1"/>
          <w:sz w:val="23"/>
          <w:szCs w:val="23"/>
          <w:lang w:eastAsia="tr-TR"/>
        </w:rPr>
        <w:t>7,45</w:t>
      </w:r>
      <w:r w:rsidR="00AB662B" w:rsidRPr="00DF6908">
        <w:rPr>
          <w:rFonts w:ascii="Times New Roman" w:eastAsia="Times New Roman" w:hAnsi="Times New Roman" w:cs="Times New Roman"/>
          <w:bCs/>
          <w:color w:val="000000" w:themeColor="text1"/>
          <w:sz w:val="23"/>
          <w:szCs w:val="23"/>
          <w:lang w:eastAsia="tr-TR"/>
        </w:rPr>
        <w:t xml:space="preserve"> </w:t>
      </w:r>
      <w:r w:rsidR="00AB662B" w:rsidRPr="00DF6908">
        <w:rPr>
          <w:rFonts w:ascii="Times New Roman" w:eastAsia="Times New Roman" w:hAnsi="Times New Roman" w:cs="Times New Roman"/>
          <w:color w:val="000000" w:themeColor="text1"/>
          <w:sz w:val="23"/>
          <w:szCs w:val="23"/>
          <w:lang w:eastAsia="tr-TR"/>
        </w:rPr>
        <w:t xml:space="preserve">oranında bütçeden pay ayrılmıştır. </w:t>
      </w:r>
      <w:proofErr w:type="gramEnd"/>
    </w:p>
    <w:p w14:paraId="27EBDCAF" w14:textId="4D22C1C2" w:rsidR="00AB662B" w:rsidRPr="00DF6908" w:rsidRDefault="00AB662B" w:rsidP="00AB662B">
      <w:pPr>
        <w:spacing w:after="0" w:line="360" w:lineRule="auto"/>
        <w:jc w:val="both"/>
        <w:rPr>
          <w:rFonts w:ascii="Times New Roman" w:eastAsia="Times New Roman" w:hAnsi="Times New Roman" w:cs="Times New Roman"/>
          <w:color w:val="000000" w:themeColor="text1"/>
          <w:sz w:val="23"/>
          <w:szCs w:val="23"/>
          <w:lang w:eastAsia="tr-TR"/>
        </w:rPr>
      </w:pPr>
      <w:r w:rsidRPr="001C1391">
        <w:rPr>
          <w:rFonts w:ascii="Times New Roman" w:eastAsia="Times New Roman" w:hAnsi="Times New Roman" w:cs="Times New Roman"/>
          <w:color w:val="FF0000"/>
          <w:sz w:val="23"/>
          <w:szCs w:val="23"/>
          <w:lang w:eastAsia="tr-TR"/>
        </w:rPr>
        <w:tab/>
      </w:r>
      <w:r w:rsidR="0044563C" w:rsidRPr="00DF6908">
        <w:rPr>
          <w:rFonts w:ascii="Times New Roman" w:eastAsia="Times New Roman" w:hAnsi="Times New Roman" w:cs="Times New Roman"/>
          <w:color w:val="000000" w:themeColor="text1"/>
          <w:sz w:val="23"/>
          <w:szCs w:val="23"/>
          <w:lang w:eastAsia="tr-TR"/>
        </w:rPr>
        <w:t>20</w:t>
      </w:r>
      <w:r w:rsidR="00DF6908" w:rsidRPr="00DF6908">
        <w:rPr>
          <w:rFonts w:ascii="Times New Roman" w:eastAsia="Times New Roman" w:hAnsi="Times New Roman" w:cs="Times New Roman"/>
          <w:color w:val="000000" w:themeColor="text1"/>
          <w:sz w:val="23"/>
          <w:szCs w:val="23"/>
          <w:lang w:eastAsia="tr-TR"/>
        </w:rPr>
        <w:t>2</w:t>
      </w:r>
      <w:r w:rsidR="00BE5DF9">
        <w:rPr>
          <w:rFonts w:ascii="Times New Roman" w:eastAsia="Times New Roman" w:hAnsi="Times New Roman" w:cs="Times New Roman"/>
          <w:color w:val="000000" w:themeColor="text1"/>
          <w:sz w:val="23"/>
          <w:szCs w:val="23"/>
          <w:lang w:eastAsia="tr-TR"/>
        </w:rPr>
        <w:t>2</w:t>
      </w:r>
      <w:r w:rsidRPr="00DF6908">
        <w:rPr>
          <w:rFonts w:ascii="Times New Roman" w:eastAsia="Times New Roman" w:hAnsi="Times New Roman" w:cs="Times New Roman"/>
          <w:color w:val="000000" w:themeColor="text1"/>
          <w:sz w:val="23"/>
          <w:szCs w:val="23"/>
          <w:lang w:eastAsia="tr-TR"/>
        </w:rPr>
        <w:t xml:space="preserve"> Yılı Ocak-Haziran döneminde; </w:t>
      </w:r>
    </w:p>
    <w:p w14:paraId="1E7DF2D4" w14:textId="663B1154" w:rsidR="00AB662B" w:rsidRPr="00DF6908" w:rsidRDefault="00AB662B" w:rsidP="00806A64">
      <w:pPr>
        <w:numPr>
          <w:ilvl w:val="0"/>
          <w:numId w:val="6"/>
        </w:numPr>
        <w:spacing w:after="0" w:line="240" w:lineRule="auto"/>
        <w:jc w:val="both"/>
        <w:rPr>
          <w:rFonts w:ascii="Times New Roman" w:eastAsia="Times New Roman" w:hAnsi="Times New Roman" w:cs="Times New Roman"/>
          <w:color w:val="000000" w:themeColor="text1"/>
          <w:sz w:val="23"/>
          <w:szCs w:val="23"/>
          <w:lang w:eastAsia="tr-TR"/>
        </w:rPr>
      </w:pPr>
      <w:r w:rsidRPr="00DF6908">
        <w:rPr>
          <w:rFonts w:ascii="Times New Roman" w:eastAsia="Times New Roman" w:hAnsi="Times New Roman" w:cs="Times New Roman"/>
          <w:bCs/>
          <w:color w:val="000000" w:themeColor="text1"/>
          <w:sz w:val="23"/>
          <w:szCs w:val="23"/>
          <w:lang w:eastAsia="tr-TR"/>
        </w:rPr>
        <w:t xml:space="preserve">Personel Giderleri </w:t>
      </w:r>
      <w:r w:rsidRPr="00DF6908">
        <w:rPr>
          <w:rFonts w:ascii="Times New Roman" w:eastAsia="Times New Roman" w:hAnsi="Times New Roman" w:cs="Times New Roman"/>
          <w:color w:val="000000" w:themeColor="text1"/>
          <w:sz w:val="23"/>
          <w:szCs w:val="23"/>
          <w:lang w:eastAsia="tr-TR"/>
        </w:rPr>
        <w:t>bütçesine göre %</w:t>
      </w:r>
      <w:r w:rsidR="00626899">
        <w:rPr>
          <w:rFonts w:ascii="Times New Roman" w:eastAsia="Times New Roman" w:hAnsi="Times New Roman" w:cs="Times New Roman"/>
          <w:bCs/>
          <w:color w:val="000000" w:themeColor="text1"/>
          <w:sz w:val="23"/>
          <w:szCs w:val="23"/>
          <w:lang w:eastAsia="tr-TR"/>
        </w:rPr>
        <w:t>62,4</w:t>
      </w:r>
      <w:r w:rsidR="00626899">
        <w:rPr>
          <w:rFonts w:ascii="Times New Roman" w:eastAsia="Times New Roman" w:hAnsi="Times New Roman" w:cs="Times New Roman"/>
          <w:color w:val="000000" w:themeColor="text1"/>
          <w:sz w:val="23"/>
          <w:szCs w:val="23"/>
          <w:lang w:eastAsia="tr-TR"/>
        </w:rPr>
        <w:t>’lü</w:t>
      </w:r>
      <w:r w:rsidRPr="00DF6908">
        <w:rPr>
          <w:rFonts w:ascii="Times New Roman" w:eastAsia="Times New Roman" w:hAnsi="Times New Roman" w:cs="Times New Roman"/>
          <w:color w:val="000000" w:themeColor="text1"/>
          <w:sz w:val="23"/>
          <w:szCs w:val="23"/>
          <w:lang w:eastAsia="tr-TR"/>
        </w:rPr>
        <w:t xml:space="preserve">k bir gerçekleşme ile </w:t>
      </w:r>
      <w:r w:rsidR="00626899">
        <w:rPr>
          <w:rFonts w:ascii="Times New Roman" w:eastAsia="Times New Roman" w:hAnsi="Times New Roman" w:cs="Times New Roman"/>
          <w:color w:val="000000" w:themeColor="text1"/>
          <w:sz w:val="23"/>
          <w:szCs w:val="23"/>
          <w:lang w:eastAsia="tr-TR"/>
        </w:rPr>
        <w:t>31.326.646,12</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w:t>
      </w:r>
    </w:p>
    <w:p w14:paraId="60D96CE8" w14:textId="60A76756" w:rsidR="00AB662B" w:rsidRPr="00DF6908" w:rsidRDefault="00AB662B" w:rsidP="00806A64">
      <w:pPr>
        <w:numPr>
          <w:ilvl w:val="0"/>
          <w:numId w:val="6"/>
        </w:numPr>
        <w:spacing w:after="0" w:line="240" w:lineRule="auto"/>
        <w:jc w:val="both"/>
        <w:rPr>
          <w:rFonts w:ascii="Times New Roman" w:eastAsia="Times New Roman" w:hAnsi="Times New Roman" w:cs="Times New Roman"/>
          <w:color w:val="000000" w:themeColor="text1"/>
          <w:sz w:val="23"/>
          <w:szCs w:val="23"/>
          <w:lang w:eastAsia="tr-TR"/>
        </w:rPr>
      </w:pPr>
      <w:r w:rsidRPr="00DF6908">
        <w:rPr>
          <w:rFonts w:ascii="Times New Roman" w:eastAsia="Times New Roman" w:hAnsi="Times New Roman" w:cs="Times New Roman"/>
          <w:bCs/>
          <w:color w:val="000000" w:themeColor="text1"/>
          <w:sz w:val="23"/>
          <w:szCs w:val="23"/>
          <w:lang w:eastAsia="tr-TR"/>
        </w:rPr>
        <w:t xml:space="preserve">Sosyal Güvenlik Kurumuna Devlet Pirimi Giderleri </w:t>
      </w:r>
      <w:r w:rsidRPr="00DF6908">
        <w:rPr>
          <w:rFonts w:ascii="Times New Roman" w:eastAsia="Times New Roman" w:hAnsi="Times New Roman" w:cs="Times New Roman"/>
          <w:color w:val="000000" w:themeColor="text1"/>
          <w:sz w:val="23"/>
          <w:szCs w:val="23"/>
          <w:lang w:eastAsia="tr-TR"/>
        </w:rPr>
        <w:t>%</w:t>
      </w:r>
      <w:r w:rsidR="00626899">
        <w:rPr>
          <w:rFonts w:ascii="Times New Roman" w:eastAsia="Times New Roman" w:hAnsi="Times New Roman" w:cs="Times New Roman"/>
          <w:bCs/>
          <w:color w:val="000000" w:themeColor="text1"/>
          <w:sz w:val="23"/>
          <w:szCs w:val="23"/>
          <w:lang w:eastAsia="tr-TR"/>
        </w:rPr>
        <w:t>57,01</w:t>
      </w:r>
      <w:r w:rsidRPr="00DF6908">
        <w:rPr>
          <w:rFonts w:ascii="Times New Roman" w:eastAsia="Times New Roman" w:hAnsi="Times New Roman" w:cs="Times New Roman"/>
          <w:color w:val="000000" w:themeColor="text1"/>
          <w:sz w:val="23"/>
          <w:szCs w:val="23"/>
          <w:lang w:eastAsia="tr-TR"/>
        </w:rPr>
        <w:t xml:space="preserve">’lik bir gerçekleşme ile </w:t>
      </w:r>
      <w:r w:rsidR="00626899">
        <w:rPr>
          <w:rFonts w:ascii="Times New Roman" w:eastAsia="Times New Roman" w:hAnsi="Times New Roman" w:cs="Times New Roman"/>
          <w:color w:val="000000" w:themeColor="text1"/>
          <w:sz w:val="23"/>
          <w:szCs w:val="23"/>
          <w:lang w:eastAsia="tr-TR"/>
        </w:rPr>
        <w:t>4.630.514,00</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w:t>
      </w:r>
    </w:p>
    <w:p w14:paraId="1033DB79" w14:textId="06302136" w:rsidR="00AB662B" w:rsidRPr="00DF6908" w:rsidRDefault="00AB662B" w:rsidP="0092502A">
      <w:pPr>
        <w:numPr>
          <w:ilvl w:val="0"/>
          <w:numId w:val="6"/>
        </w:numPr>
        <w:spacing w:after="0" w:line="240" w:lineRule="auto"/>
        <w:jc w:val="both"/>
        <w:rPr>
          <w:rFonts w:ascii="Times New Roman" w:eastAsia="Times New Roman" w:hAnsi="Times New Roman" w:cs="Times New Roman"/>
          <w:color w:val="000000" w:themeColor="text1"/>
          <w:sz w:val="23"/>
          <w:szCs w:val="23"/>
          <w:lang w:eastAsia="tr-TR"/>
        </w:rPr>
      </w:pPr>
      <w:r w:rsidRPr="00DF6908">
        <w:rPr>
          <w:rFonts w:ascii="Times New Roman" w:eastAsia="Times New Roman" w:hAnsi="Times New Roman" w:cs="Times New Roman"/>
          <w:bCs/>
          <w:color w:val="000000" w:themeColor="text1"/>
          <w:sz w:val="23"/>
          <w:szCs w:val="23"/>
          <w:lang w:eastAsia="tr-TR"/>
        </w:rPr>
        <w:t xml:space="preserve">Mal ve Hizmet Alım Giderleri </w:t>
      </w:r>
      <w:r w:rsidR="0044563C" w:rsidRPr="00DF6908">
        <w:rPr>
          <w:rFonts w:ascii="Times New Roman" w:eastAsia="Times New Roman" w:hAnsi="Times New Roman" w:cs="Times New Roman"/>
          <w:bCs/>
          <w:color w:val="000000" w:themeColor="text1"/>
          <w:sz w:val="23"/>
          <w:szCs w:val="23"/>
          <w:lang w:eastAsia="tr-TR"/>
        </w:rPr>
        <w:t>%</w:t>
      </w:r>
      <w:r w:rsidR="00626899">
        <w:rPr>
          <w:rFonts w:ascii="Times New Roman" w:eastAsia="Times New Roman" w:hAnsi="Times New Roman" w:cs="Times New Roman"/>
          <w:bCs/>
          <w:color w:val="000000" w:themeColor="text1"/>
          <w:sz w:val="23"/>
          <w:szCs w:val="23"/>
          <w:lang w:eastAsia="tr-TR"/>
        </w:rPr>
        <w:t>61,89</w:t>
      </w:r>
      <w:r w:rsidR="0092502A">
        <w:rPr>
          <w:rFonts w:ascii="Times New Roman" w:eastAsia="Times New Roman" w:hAnsi="Times New Roman" w:cs="Times New Roman"/>
          <w:color w:val="000000" w:themeColor="text1"/>
          <w:sz w:val="23"/>
          <w:szCs w:val="23"/>
          <w:lang w:eastAsia="tr-TR"/>
        </w:rPr>
        <w:t>’lü</w:t>
      </w:r>
      <w:r w:rsidRPr="00DF6908">
        <w:rPr>
          <w:rFonts w:ascii="Times New Roman" w:eastAsia="Times New Roman" w:hAnsi="Times New Roman" w:cs="Times New Roman"/>
          <w:color w:val="000000" w:themeColor="text1"/>
          <w:sz w:val="23"/>
          <w:szCs w:val="23"/>
          <w:lang w:eastAsia="tr-TR"/>
        </w:rPr>
        <w:t xml:space="preserve">k bir gerçekleşme ile </w:t>
      </w:r>
      <w:r w:rsidR="00626899">
        <w:rPr>
          <w:rFonts w:ascii="Times New Roman" w:eastAsia="Times New Roman" w:hAnsi="Times New Roman" w:cs="Times New Roman"/>
          <w:color w:val="000000" w:themeColor="text1"/>
          <w:sz w:val="23"/>
          <w:szCs w:val="23"/>
          <w:lang w:eastAsia="tr-TR"/>
        </w:rPr>
        <w:t>165.907.636,78</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w:t>
      </w:r>
    </w:p>
    <w:p w14:paraId="3077669B" w14:textId="7CBBA6FA" w:rsidR="00AB662B" w:rsidRPr="00DF6908" w:rsidRDefault="00AB662B" w:rsidP="0092502A">
      <w:pPr>
        <w:numPr>
          <w:ilvl w:val="0"/>
          <w:numId w:val="6"/>
        </w:numPr>
        <w:spacing w:after="0" w:line="240" w:lineRule="auto"/>
        <w:jc w:val="both"/>
        <w:rPr>
          <w:rFonts w:ascii="Times New Roman" w:eastAsia="Times New Roman" w:hAnsi="Times New Roman" w:cs="Times New Roman"/>
          <w:color w:val="000000" w:themeColor="text1"/>
          <w:sz w:val="23"/>
          <w:szCs w:val="23"/>
          <w:lang w:eastAsia="tr-TR"/>
        </w:rPr>
      </w:pPr>
      <w:r w:rsidRPr="00DF6908">
        <w:rPr>
          <w:rFonts w:ascii="Times New Roman" w:eastAsia="Times New Roman" w:hAnsi="Times New Roman" w:cs="Times New Roman"/>
          <w:bCs/>
          <w:color w:val="000000" w:themeColor="text1"/>
          <w:sz w:val="23"/>
          <w:szCs w:val="23"/>
          <w:lang w:eastAsia="tr-TR"/>
        </w:rPr>
        <w:t xml:space="preserve">Cari Transferler </w:t>
      </w:r>
      <w:r w:rsidRPr="00DF6908">
        <w:rPr>
          <w:rFonts w:ascii="Times New Roman" w:eastAsia="Times New Roman" w:hAnsi="Times New Roman" w:cs="Times New Roman"/>
          <w:color w:val="000000" w:themeColor="text1"/>
          <w:sz w:val="23"/>
          <w:szCs w:val="23"/>
          <w:lang w:eastAsia="tr-TR"/>
        </w:rPr>
        <w:t>%</w:t>
      </w:r>
      <w:r w:rsidR="00626899">
        <w:rPr>
          <w:rFonts w:ascii="Times New Roman" w:eastAsia="Times New Roman" w:hAnsi="Times New Roman" w:cs="Times New Roman"/>
          <w:bCs/>
          <w:color w:val="000000" w:themeColor="text1"/>
          <w:sz w:val="23"/>
          <w:szCs w:val="23"/>
          <w:lang w:eastAsia="tr-TR"/>
        </w:rPr>
        <w:t>66,73</w:t>
      </w:r>
      <w:r w:rsidR="00115D10" w:rsidRPr="00DF6908">
        <w:rPr>
          <w:rFonts w:ascii="Times New Roman" w:eastAsia="Times New Roman" w:hAnsi="Times New Roman" w:cs="Times New Roman"/>
          <w:color w:val="000000" w:themeColor="text1"/>
          <w:sz w:val="23"/>
          <w:szCs w:val="23"/>
          <w:lang w:eastAsia="tr-TR"/>
        </w:rPr>
        <w:t>’li</w:t>
      </w:r>
      <w:r w:rsidRPr="00DF6908">
        <w:rPr>
          <w:rFonts w:ascii="Times New Roman" w:eastAsia="Times New Roman" w:hAnsi="Times New Roman" w:cs="Times New Roman"/>
          <w:color w:val="000000" w:themeColor="text1"/>
          <w:sz w:val="23"/>
          <w:szCs w:val="23"/>
          <w:lang w:eastAsia="tr-TR"/>
        </w:rPr>
        <w:t xml:space="preserve">k bir gerçekleşme ile </w:t>
      </w:r>
      <w:r w:rsidR="00626899">
        <w:rPr>
          <w:rFonts w:ascii="Times New Roman" w:eastAsia="Times New Roman" w:hAnsi="Times New Roman" w:cs="Times New Roman"/>
          <w:color w:val="000000" w:themeColor="text1"/>
          <w:sz w:val="23"/>
          <w:szCs w:val="23"/>
          <w:lang w:eastAsia="tr-TR"/>
        </w:rPr>
        <w:t>15.921.091,62</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w:t>
      </w:r>
    </w:p>
    <w:p w14:paraId="6FA8243E" w14:textId="37DDDAAA" w:rsidR="00AB662B" w:rsidRPr="00DF6908" w:rsidRDefault="00115D10" w:rsidP="0092502A">
      <w:pPr>
        <w:numPr>
          <w:ilvl w:val="0"/>
          <w:numId w:val="6"/>
        </w:numPr>
        <w:spacing w:after="0" w:line="240" w:lineRule="auto"/>
        <w:jc w:val="both"/>
        <w:rPr>
          <w:rFonts w:ascii="Times New Roman" w:eastAsia="Times New Roman" w:hAnsi="Times New Roman" w:cs="Times New Roman"/>
          <w:color w:val="000000" w:themeColor="text1"/>
          <w:sz w:val="23"/>
          <w:szCs w:val="23"/>
          <w:lang w:eastAsia="tr-TR"/>
        </w:rPr>
      </w:pPr>
      <w:r w:rsidRPr="00DF6908">
        <w:rPr>
          <w:rFonts w:ascii="Times New Roman" w:eastAsia="Times New Roman" w:hAnsi="Times New Roman" w:cs="Times New Roman"/>
          <w:color w:val="000000" w:themeColor="text1"/>
          <w:sz w:val="23"/>
          <w:szCs w:val="23"/>
          <w:lang w:eastAsia="tr-TR"/>
        </w:rPr>
        <w:t xml:space="preserve">Sermaye Giderleri % </w:t>
      </w:r>
      <w:r w:rsidR="00626899">
        <w:rPr>
          <w:rFonts w:ascii="Times New Roman" w:eastAsia="Times New Roman" w:hAnsi="Times New Roman" w:cs="Times New Roman"/>
          <w:color w:val="000000" w:themeColor="text1"/>
          <w:sz w:val="23"/>
          <w:szCs w:val="23"/>
          <w:lang w:eastAsia="tr-TR"/>
        </w:rPr>
        <w:t>23,07</w:t>
      </w:r>
      <w:r w:rsidR="00AB662B" w:rsidRPr="00DF6908">
        <w:rPr>
          <w:rFonts w:ascii="Times New Roman" w:eastAsia="Times New Roman" w:hAnsi="Times New Roman" w:cs="Times New Roman"/>
          <w:color w:val="000000" w:themeColor="text1"/>
          <w:sz w:val="23"/>
          <w:szCs w:val="23"/>
          <w:lang w:eastAsia="tr-TR"/>
        </w:rPr>
        <w:t xml:space="preserve">’lik gerçekleşme ile </w:t>
      </w:r>
      <w:r w:rsidR="0092502A" w:rsidRPr="0092502A">
        <w:rPr>
          <w:rFonts w:ascii="Times New Roman" w:eastAsia="Times New Roman" w:hAnsi="Times New Roman" w:cs="Times New Roman"/>
          <w:color w:val="000000" w:themeColor="text1"/>
          <w:sz w:val="23"/>
          <w:szCs w:val="23"/>
          <w:lang w:eastAsia="tr-TR"/>
        </w:rPr>
        <w:t>14.124.512,92</w:t>
      </w:r>
      <w:r w:rsidR="00AB662B" w:rsidRPr="00DF6908">
        <w:rPr>
          <w:rFonts w:ascii="Arial TUR" w:eastAsia="Times New Roman" w:hAnsi="Arial TUR" w:cs="Arial TUR"/>
          <w:color w:val="000000" w:themeColor="text1"/>
          <w:sz w:val="20"/>
          <w:szCs w:val="20"/>
          <w:lang w:eastAsia="tr-TR"/>
        </w:rPr>
        <w:t>₺</w:t>
      </w:r>
      <w:r w:rsidR="00AB662B" w:rsidRPr="00DF6908">
        <w:rPr>
          <w:rFonts w:ascii="Times New Roman" w:eastAsia="Times New Roman" w:hAnsi="Times New Roman" w:cs="Times New Roman"/>
          <w:color w:val="000000" w:themeColor="text1"/>
          <w:sz w:val="23"/>
          <w:szCs w:val="23"/>
          <w:lang w:eastAsia="tr-TR"/>
        </w:rPr>
        <w:t xml:space="preserve"> olmuştur. </w:t>
      </w:r>
    </w:p>
    <w:p w14:paraId="208359DC" w14:textId="77777777" w:rsidR="00AB662B" w:rsidRPr="001C1391" w:rsidRDefault="00AB662B" w:rsidP="00AB662B">
      <w:pPr>
        <w:spacing w:after="0" w:line="240" w:lineRule="auto"/>
        <w:ind w:left="714"/>
        <w:jc w:val="both"/>
        <w:rPr>
          <w:rFonts w:ascii="Times New Roman" w:eastAsia="Times New Roman" w:hAnsi="Times New Roman" w:cs="Times New Roman"/>
          <w:color w:val="FF0000"/>
          <w:sz w:val="23"/>
          <w:szCs w:val="23"/>
          <w:lang w:eastAsia="tr-TR"/>
        </w:rPr>
      </w:pPr>
    </w:p>
    <w:p w14:paraId="6A1AFFCC" w14:textId="2081ABE3" w:rsidR="00AB662B" w:rsidRPr="001C1391" w:rsidRDefault="00BE5DF9" w:rsidP="00AB662B">
      <w:pPr>
        <w:spacing w:after="0" w:line="360" w:lineRule="auto"/>
        <w:rPr>
          <w:rFonts w:ascii="Times New Roman" w:eastAsia="Times New Roman" w:hAnsi="Times New Roman" w:cs="Times New Roman"/>
          <w:b/>
          <w:bCs/>
          <w:color w:val="FF0000"/>
          <w:sz w:val="23"/>
          <w:szCs w:val="23"/>
          <w:lang w:eastAsia="tr-TR"/>
        </w:rPr>
      </w:pPr>
      <w:r>
        <w:rPr>
          <w:noProof/>
          <w:lang w:eastAsia="tr-TR"/>
        </w:rPr>
        <w:drawing>
          <wp:inline distT="0" distB="0" distL="0" distR="0" wp14:anchorId="29ABDC0A" wp14:editId="692C7CF2">
            <wp:extent cx="6401435" cy="3737113"/>
            <wp:effectExtent l="0" t="0" r="18415" b="15875"/>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8D41BC3" w14:textId="77777777" w:rsidR="00CB0820" w:rsidRPr="00AF6396" w:rsidRDefault="00CB0820" w:rsidP="00CB0820">
      <w:pPr>
        <w:pStyle w:val="ListeParagraf"/>
        <w:numPr>
          <w:ilvl w:val="0"/>
          <w:numId w:val="8"/>
        </w:numPr>
        <w:spacing w:after="0" w:line="360" w:lineRule="auto"/>
        <w:rPr>
          <w:rFonts w:ascii="Times New Roman" w:eastAsia="Times New Roman" w:hAnsi="Times New Roman" w:cs="Times New Roman"/>
          <w:bCs/>
          <w:color w:val="000000" w:themeColor="text1"/>
          <w:sz w:val="18"/>
          <w:szCs w:val="18"/>
          <w:lang w:eastAsia="tr-TR"/>
        </w:rPr>
      </w:pPr>
      <w:r w:rsidRPr="00AF6396">
        <w:rPr>
          <w:rFonts w:ascii="Times New Roman" w:eastAsia="Times New Roman" w:hAnsi="Times New Roman" w:cs="Times New Roman"/>
          <w:bCs/>
          <w:color w:val="000000" w:themeColor="text1"/>
          <w:sz w:val="18"/>
          <w:szCs w:val="18"/>
          <w:lang w:eastAsia="tr-TR"/>
        </w:rPr>
        <w:t>Tabloda kuruşlar yuvarlanmıştır.</w:t>
      </w:r>
    </w:p>
    <w:p w14:paraId="6C39DBD5" w14:textId="6B22A4AC" w:rsidR="00AB662B" w:rsidRPr="00AF6396" w:rsidRDefault="00AB662B" w:rsidP="00AB662B">
      <w:pPr>
        <w:spacing w:after="0" w:line="360" w:lineRule="auto"/>
        <w:jc w:val="both"/>
        <w:rPr>
          <w:rFonts w:ascii="Times New Roman" w:eastAsia="Times New Roman" w:hAnsi="Times New Roman" w:cs="Times New Roman"/>
          <w:color w:val="000000" w:themeColor="text1"/>
          <w:sz w:val="23"/>
          <w:szCs w:val="23"/>
          <w:lang w:eastAsia="tr-TR"/>
        </w:rPr>
      </w:pPr>
      <w:r w:rsidRPr="001C1391">
        <w:rPr>
          <w:rFonts w:ascii="Times New Roman" w:eastAsia="Times New Roman" w:hAnsi="Times New Roman" w:cs="Times New Roman"/>
          <w:color w:val="FF0000"/>
          <w:sz w:val="23"/>
          <w:szCs w:val="23"/>
          <w:lang w:eastAsia="tr-TR"/>
        </w:rPr>
        <w:tab/>
      </w:r>
      <w:r w:rsidR="001631D0" w:rsidRPr="00AF6396">
        <w:rPr>
          <w:rFonts w:ascii="Times New Roman" w:eastAsia="Times New Roman" w:hAnsi="Times New Roman" w:cs="Times New Roman"/>
          <w:color w:val="000000" w:themeColor="text1"/>
          <w:sz w:val="23"/>
          <w:szCs w:val="23"/>
          <w:lang w:eastAsia="tr-TR"/>
        </w:rPr>
        <w:t>20</w:t>
      </w:r>
      <w:r w:rsidR="00626899">
        <w:rPr>
          <w:rFonts w:ascii="Times New Roman" w:eastAsia="Times New Roman" w:hAnsi="Times New Roman" w:cs="Times New Roman"/>
          <w:color w:val="000000" w:themeColor="text1"/>
          <w:sz w:val="23"/>
          <w:szCs w:val="23"/>
          <w:lang w:eastAsia="tr-TR"/>
        </w:rPr>
        <w:t>22</w:t>
      </w:r>
      <w:r w:rsidRPr="00AF6396">
        <w:rPr>
          <w:rFonts w:ascii="Times New Roman" w:eastAsia="Times New Roman" w:hAnsi="Times New Roman" w:cs="Times New Roman"/>
          <w:color w:val="000000" w:themeColor="text1"/>
          <w:sz w:val="23"/>
          <w:szCs w:val="23"/>
          <w:lang w:eastAsia="tr-TR"/>
        </w:rPr>
        <w:t xml:space="preserve"> yılını</w:t>
      </w:r>
      <w:r w:rsidR="00626899">
        <w:rPr>
          <w:rFonts w:ascii="Times New Roman" w:eastAsia="Times New Roman" w:hAnsi="Times New Roman" w:cs="Times New Roman"/>
          <w:color w:val="000000" w:themeColor="text1"/>
          <w:sz w:val="23"/>
          <w:szCs w:val="23"/>
          <w:lang w:eastAsia="tr-TR"/>
        </w:rPr>
        <w:t>n ilk altı aylık döneminde, 2021</w:t>
      </w:r>
      <w:r w:rsidRPr="00AF6396">
        <w:rPr>
          <w:rFonts w:ascii="Times New Roman" w:eastAsia="Times New Roman" w:hAnsi="Times New Roman" w:cs="Times New Roman"/>
          <w:color w:val="000000" w:themeColor="text1"/>
          <w:sz w:val="23"/>
          <w:szCs w:val="23"/>
          <w:lang w:eastAsia="tr-TR"/>
        </w:rPr>
        <w:t xml:space="preserve"> yılının aynı dönemine göre; </w:t>
      </w:r>
    </w:p>
    <w:p w14:paraId="02B36BF9" w14:textId="16789191" w:rsidR="00AB662B" w:rsidRPr="00AF6396" w:rsidRDefault="00AB662B" w:rsidP="00AB662B">
      <w:pPr>
        <w:numPr>
          <w:ilvl w:val="0"/>
          <w:numId w:val="4"/>
        </w:numPr>
        <w:spacing w:after="0" w:line="240" w:lineRule="auto"/>
        <w:ind w:left="714" w:hanging="357"/>
        <w:jc w:val="both"/>
        <w:rPr>
          <w:rFonts w:ascii="Times New Roman" w:eastAsia="Times New Roman" w:hAnsi="Times New Roman" w:cs="Times New Roman"/>
          <w:color w:val="000000" w:themeColor="text1"/>
          <w:sz w:val="23"/>
          <w:szCs w:val="23"/>
          <w:lang w:eastAsia="tr-TR"/>
        </w:rPr>
      </w:pPr>
      <w:r w:rsidRPr="00AF6396">
        <w:rPr>
          <w:rFonts w:ascii="Times New Roman" w:eastAsia="Times New Roman" w:hAnsi="Times New Roman" w:cs="Times New Roman"/>
          <w:bCs/>
          <w:color w:val="000000" w:themeColor="text1"/>
          <w:sz w:val="23"/>
          <w:szCs w:val="23"/>
          <w:lang w:eastAsia="tr-TR"/>
        </w:rPr>
        <w:t xml:space="preserve">Personel Giderlerindeki </w:t>
      </w:r>
      <w:r w:rsidRPr="00AF6396">
        <w:rPr>
          <w:rFonts w:ascii="Times New Roman" w:eastAsia="Times New Roman" w:hAnsi="Times New Roman" w:cs="Times New Roman"/>
          <w:color w:val="000000" w:themeColor="text1"/>
          <w:sz w:val="23"/>
          <w:szCs w:val="23"/>
          <w:lang w:eastAsia="tr-TR"/>
        </w:rPr>
        <w:t>artış %</w:t>
      </w:r>
      <w:r w:rsidR="00626899">
        <w:rPr>
          <w:rFonts w:ascii="Times New Roman" w:eastAsia="Times New Roman" w:hAnsi="Times New Roman" w:cs="Times New Roman"/>
          <w:bCs/>
          <w:color w:val="000000" w:themeColor="text1"/>
          <w:sz w:val="23"/>
          <w:szCs w:val="23"/>
          <w:lang w:eastAsia="tr-TR"/>
        </w:rPr>
        <w:t>53,83</w:t>
      </w:r>
      <w:r w:rsidRPr="00AF6396">
        <w:rPr>
          <w:rFonts w:ascii="Times New Roman" w:eastAsia="Times New Roman" w:hAnsi="Times New Roman" w:cs="Times New Roman"/>
          <w:color w:val="000000" w:themeColor="text1"/>
          <w:sz w:val="23"/>
          <w:szCs w:val="23"/>
          <w:lang w:eastAsia="tr-TR"/>
        </w:rPr>
        <w:t xml:space="preserve">, </w:t>
      </w:r>
    </w:p>
    <w:p w14:paraId="3841F105" w14:textId="46EA5077" w:rsidR="00AB662B" w:rsidRPr="00AF6396" w:rsidRDefault="00AB662B" w:rsidP="00AB662B">
      <w:pPr>
        <w:numPr>
          <w:ilvl w:val="0"/>
          <w:numId w:val="4"/>
        </w:numPr>
        <w:spacing w:after="0" w:line="240" w:lineRule="auto"/>
        <w:ind w:left="714" w:hanging="357"/>
        <w:jc w:val="both"/>
        <w:rPr>
          <w:rFonts w:ascii="Times New Roman" w:eastAsia="Times New Roman" w:hAnsi="Times New Roman" w:cs="Times New Roman"/>
          <w:color w:val="000000" w:themeColor="text1"/>
          <w:sz w:val="23"/>
          <w:szCs w:val="23"/>
          <w:lang w:eastAsia="tr-TR"/>
        </w:rPr>
      </w:pPr>
      <w:r w:rsidRPr="00AF6396">
        <w:rPr>
          <w:rFonts w:ascii="Times New Roman" w:eastAsia="Times New Roman" w:hAnsi="Times New Roman" w:cs="Times New Roman"/>
          <w:bCs/>
          <w:color w:val="000000" w:themeColor="text1"/>
          <w:sz w:val="23"/>
          <w:szCs w:val="23"/>
          <w:lang w:eastAsia="tr-TR"/>
        </w:rPr>
        <w:t xml:space="preserve">Sosyal Güvenlik Kurumuna Devlet Pirimi Giderlerindeki </w:t>
      </w:r>
      <w:r w:rsidRPr="00AF6396">
        <w:rPr>
          <w:rFonts w:ascii="Times New Roman" w:eastAsia="Times New Roman" w:hAnsi="Times New Roman" w:cs="Times New Roman"/>
          <w:color w:val="000000" w:themeColor="text1"/>
          <w:sz w:val="23"/>
          <w:szCs w:val="23"/>
          <w:lang w:eastAsia="tr-TR"/>
        </w:rPr>
        <w:t>artış %</w:t>
      </w:r>
      <w:r w:rsidR="00421DCF">
        <w:rPr>
          <w:rFonts w:ascii="Times New Roman" w:eastAsia="Times New Roman" w:hAnsi="Times New Roman" w:cs="Times New Roman"/>
          <w:bCs/>
          <w:color w:val="000000" w:themeColor="text1"/>
          <w:sz w:val="23"/>
          <w:szCs w:val="23"/>
          <w:lang w:eastAsia="tr-TR"/>
        </w:rPr>
        <w:t>40,80</w:t>
      </w:r>
      <w:r w:rsidR="0092502A">
        <w:rPr>
          <w:rFonts w:ascii="Times New Roman" w:eastAsia="Times New Roman" w:hAnsi="Times New Roman" w:cs="Times New Roman"/>
          <w:bCs/>
          <w:color w:val="000000" w:themeColor="text1"/>
          <w:sz w:val="23"/>
          <w:szCs w:val="23"/>
          <w:lang w:eastAsia="tr-TR"/>
        </w:rPr>
        <w:t>,</w:t>
      </w:r>
      <w:r w:rsidRPr="00AF6396">
        <w:rPr>
          <w:rFonts w:ascii="Times New Roman" w:eastAsia="Times New Roman" w:hAnsi="Times New Roman" w:cs="Times New Roman"/>
          <w:color w:val="000000" w:themeColor="text1"/>
          <w:sz w:val="23"/>
          <w:szCs w:val="23"/>
          <w:lang w:eastAsia="tr-TR"/>
        </w:rPr>
        <w:t xml:space="preserve"> </w:t>
      </w:r>
    </w:p>
    <w:p w14:paraId="54C8242F" w14:textId="3CCFDADE" w:rsidR="00AB662B" w:rsidRPr="00AF6396" w:rsidRDefault="00AB662B" w:rsidP="00AB662B">
      <w:pPr>
        <w:numPr>
          <w:ilvl w:val="0"/>
          <w:numId w:val="4"/>
        </w:numPr>
        <w:spacing w:after="0" w:line="240" w:lineRule="auto"/>
        <w:ind w:left="714" w:hanging="357"/>
        <w:jc w:val="both"/>
        <w:rPr>
          <w:rFonts w:ascii="Times New Roman" w:eastAsia="Times New Roman" w:hAnsi="Times New Roman" w:cs="Times New Roman"/>
          <w:color w:val="000000" w:themeColor="text1"/>
          <w:sz w:val="23"/>
          <w:szCs w:val="23"/>
          <w:lang w:eastAsia="tr-TR"/>
        </w:rPr>
      </w:pPr>
      <w:r w:rsidRPr="00AF6396">
        <w:rPr>
          <w:rFonts w:ascii="Times New Roman" w:eastAsia="Times New Roman" w:hAnsi="Times New Roman" w:cs="Times New Roman"/>
          <w:bCs/>
          <w:color w:val="000000" w:themeColor="text1"/>
          <w:sz w:val="23"/>
          <w:szCs w:val="23"/>
          <w:lang w:eastAsia="tr-TR"/>
        </w:rPr>
        <w:t xml:space="preserve">Mal ve Hizmet Alım Giderlerindeki </w:t>
      </w:r>
      <w:r w:rsidR="0092502A">
        <w:rPr>
          <w:rFonts w:ascii="Times New Roman" w:eastAsia="Times New Roman" w:hAnsi="Times New Roman" w:cs="Times New Roman"/>
          <w:color w:val="000000" w:themeColor="text1"/>
          <w:sz w:val="23"/>
          <w:szCs w:val="23"/>
          <w:lang w:eastAsia="tr-TR"/>
        </w:rPr>
        <w:t>artı</w:t>
      </w:r>
      <w:r w:rsidR="00AF6396" w:rsidRPr="00AF6396">
        <w:rPr>
          <w:rFonts w:ascii="Times New Roman" w:eastAsia="Times New Roman" w:hAnsi="Times New Roman" w:cs="Times New Roman"/>
          <w:color w:val="000000" w:themeColor="text1"/>
          <w:sz w:val="23"/>
          <w:szCs w:val="23"/>
          <w:lang w:eastAsia="tr-TR"/>
        </w:rPr>
        <w:t>ş</w:t>
      </w:r>
      <w:r w:rsidRPr="00AF6396">
        <w:rPr>
          <w:rFonts w:ascii="Times New Roman" w:eastAsia="Times New Roman" w:hAnsi="Times New Roman" w:cs="Times New Roman"/>
          <w:color w:val="000000" w:themeColor="text1"/>
          <w:sz w:val="23"/>
          <w:szCs w:val="23"/>
          <w:lang w:eastAsia="tr-TR"/>
        </w:rPr>
        <w:t xml:space="preserve"> %</w:t>
      </w:r>
      <w:r w:rsidR="00421DCF">
        <w:rPr>
          <w:rFonts w:ascii="Times New Roman" w:eastAsia="Times New Roman" w:hAnsi="Times New Roman" w:cs="Times New Roman"/>
          <w:color w:val="000000" w:themeColor="text1"/>
          <w:sz w:val="23"/>
          <w:szCs w:val="23"/>
          <w:lang w:eastAsia="tr-TR"/>
        </w:rPr>
        <w:t>90,71</w:t>
      </w:r>
      <w:r w:rsidRPr="00AF6396">
        <w:rPr>
          <w:rFonts w:ascii="Times New Roman" w:eastAsia="Times New Roman" w:hAnsi="Times New Roman" w:cs="Times New Roman"/>
          <w:color w:val="000000" w:themeColor="text1"/>
          <w:sz w:val="23"/>
          <w:szCs w:val="23"/>
          <w:lang w:eastAsia="tr-TR"/>
        </w:rPr>
        <w:t>,</w:t>
      </w:r>
    </w:p>
    <w:p w14:paraId="1D2107FA" w14:textId="780C8E15" w:rsidR="00AB662B" w:rsidRPr="00AF6396" w:rsidRDefault="00AB662B" w:rsidP="00AB662B">
      <w:pPr>
        <w:numPr>
          <w:ilvl w:val="0"/>
          <w:numId w:val="4"/>
        </w:numPr>
        <w:spacing w:after="0" w:line="240" w:lineRule="auto"/>
        <w:ind w:left="714" w:hanging="357"/>
        <w:jc w:val="both"/>
        <w:rPr>
          <w:rFonts w:ascii="Times New Roman" w:eastAsia="Times New Roman" w:hAnsi="Times New Roman" w:cs="Times New Roman"/>
          <w:color w:val="000000" w:themeColor="text1"/>
          <w:sz w:val="23"/>
          <w:szCs w:val="23"/>
          <w:lang w:eastAsia="tr-TR"/>
        </w:rPr>
      </w:pPr>
      <w:r w:rsidRPr="00AF6396">
        <w:rPr>
          <w:rFonts w:ascii="Times New Roman" w:eastAsia="Times New Roman" w:hAnsi="Times New Roman" w:cs="Times New Roman"/>
          <w:bCs/>
          <w:color w:val="000000" w:themeColor="text1"/>
          <w:sz w:val="23"/>
          <w:szCs w:val="23"/>
          <w:lang w:eastAsia="tr-TR"/>
        </w:rPr>
        <w:t>Cari Transferlerdeki a</w:t>
      </w:r>
      <w:r w:rsidR="004F1C81" w:rsidRPr="00AF6396">
        <w:rPr>
          <w:rFonts w:ascii="Times New Roman" w:eastAsia="Times New Roman" w:hAnsi="Times New Roman" w:cs="Times New Roman"/>
          <w:bCs/>
          <w:color w:val="000000" w:themeColor="text1"/>
          <w:sz w:val="23"/>
          <w:szCs w:val="23"/>
          <w:lang w:eastAsia="tr-TR"/>
        </w:rPr>
        <w:t>rt</w:t>
      </w:r>
      <w:r w:rsidRPr="00AF6396">
        <w:rPr>
          <w:rFonts w:ascii="Times New Roman" w:eastAsia="Times New Roman" w:hAnsi="Times New Roman" w:cs="Times New Roman"/>
          <w:bCs/>
          <w:color w:val="000000" w:themeColor="text1"/>
          <w:sz w:val="23"/>
          <w:szCs w:val="23"/>
          <w:lang w:eastAsia="tr-TR"/>
        </w:rPr>
        <w:t>ış</w:t>
      </w:r>
      <w:r w:rsidR="004F1C81" w:rsidRPr="00AF6396">
        <w:rPr>
          <w:rFonts w:ascii="Times New Roman" w:eastAsia="Times New Roman" w:hAnsi="Times New Roman" w:cs="Times New Roman"/>
          <w:color w:val="000000" w:themeColor="text1"/>
          <w:sz w:val="23"/>
          <w:szCs w:val="23"/>
          <w:lang w:eastAsia="tr-TR"/>
        </w:rPr>
        <w:t xml:space="preserve"> %</w:t>
      </w:r>
      <w:r w:rsidR="00421DCF">
        <w:rPr>
          <w:rFonts w:ascii="Times New Roman" w:eastAsia="Times New Roman" w:hAnsi="Times New Roman" w:cs="Times New Roman"/>
          <w:color w:val="000000" w:themeColor="text1"/>
          <w:sz w:val="23"/>
          <w:szCs w:val="23"/>
          <w:lang w:eastAsia="tr-TR"/>
        </w:rPr>
        <w:t>153,09</w:t>
      </w:r>
      <w:r w:rsidRPr="00AF6396">
        <w:rPr>
          <w:rFonts w:ascii="Times New Roman" w:eastAsia="Times New Roman" w:hAnsi="Times New Roman" w:cs="Times New Roman"/>
          <w:color w:val="000000" w:themeColor="text1"/>
          <w:sz w:val="23"/>
          <w:szCs w:val="23"/>
          <w:lang w:eastAsia="tr-TR"/>
        </w:rPr>
        <w:t xml:space="preserve">, </w:t>
      </w:r>
    </w:p>
    <w:p w14:paraId="173BC0B0" w14:textId="09D985D8" w:rsidR="00AB662B" w:rsidRPr="003515D4" w:rsidRDefault="00AB662B" w:rsidP="00AB662B">
      <w:pPr>
        <w:numPr>
          <w:ilvl w:val="0"/>
          <w:numId w:val="4"/>
        </w:numPr>
        <w:spacing w:after="0" w:line="240" w:lineRule="auto"/>
        <w:ind w:left="714" w:hanging="357"/>
        <w:jc w:val="both"/>
        <w:rPr>
          <w:rFonts w:ascii="Times New Roman" w:eastAsia="Times New Roman" w:hAnsi="Times New Roman" w:cs="Times New Roman"/>
          <w:color w:val="000000" w:themeColor="text1"/>
          <w:sz w:val="23"/>
          <w:szCs w:val="23"/>
          <w:lang w:eastAsia="tr-TR"/>
        </w:rPr>
      </w:pPr>
      <w:r w:rsidRPr="003515D4">
        <w:rPr>
          <w:rFonts w:ascii="Times New Roman" w:eastAsia="Times New Roman" w:hAnsi="Times New Roman" w:cs="Times New Roman"/>
          <w:bCs/>
          <w:color w:val="000000" w:themeColor="text1"/>
          <w:sz w:val="23"/>
          <w:szCs w:val="23"/>
          <w:lang w:eastAsia="tr-TR"/>
        </w:rPr>
        <w:t xml:space="preserve">Sermaye Giderlerindeki </w:t>
      </w:r>
      <w:r w:rsidR="00F22313">
        <w:rPr>
          <w:rFonts w:ascii="Times New Roman" w:eastAsia="Times New Roman" w:hAnsi="Times New Roman" w:cs="Times New Roman"/>
          <w:bCs/>
          <w:color w:val="000000" w:themeColor="text1"/>
          <w:sz w:val="23"/>
          <w:szCs w:val="23"/>
          <w:lang w:eastAsia="tr-TR"/>
        </w:rPr>
        <w:t>artış</w:t>
      </w:r>
      <w:r w:rsidRPr="003515D4">
        <w:rPr>
          <w:rFonts w:ascii="Times New Roman" w:eastAsia="Times New Roman" w:hAnsi="Times New Roman" w:cs="Times New Roman"/>
          <w:color w:val="000000" w:themeColor="text1"/>
          <w:sz w:val="23"/>
          <w:szCs w:val="23"/>
          <w:lang w:eastAsia="tr-TR"/>
        </w:rPr>
        <w:t xml:space="preserve"> %</w:t>
      </w:r>
      <w:r w:rsidR="0092502A">
        <w:rPr>
          <w:rFonts w:ascii="Times New Roman" w:eastAsia="Times New Roman" w:hAnsi="Times New Roman" w:cs="Times New Roman"/>
          <w:bCs/>
          <w:color w:val="000000" w:themeColor="text1"/>
          <w:sz w:val="23"/>
          <w:szCs w:val="23"/>
          <w:lang w:eastAsia="tr-TR"/>
        </w:rPr>
        <w:t>124,58</w:t>
      </w:r>
      <w:r w:rsidR="004F1C81" w:rsidRPr="003515D4">
        <w:rPr>
          <w:rFonts w:ascii="Times New Roman" w:eastAsia="Times New Roman" w:hAnsi="Times New Roman" w:cs="Times New Roman"/>
          <w:bCs/>
          <w:color w:val="000000" w:themeColor="text1"/>
          <w:sz w:val="23"/>
          <w:szCs w:val="23"/>
          <w:lang w:eastAsia="tr-TR"/>
        </w:rPr>
        <w:t xml:space="preserve"> </w:t>
      </w:r>
      <w:r w:rsidRPr="003515D4">
        <w:rPr>
          <w:rFonts w:ascii="Times New Roman" w:eastAsia="Times New Roman" w:hAnsi="Times New Roman" w:cs="Times New Roman"/>
          <w:color w:val="000000" w:themeColor="text1"/>
          <w:sz w:val="23"/>
          <w:szCs w:val="23"/>
          <w:lang w:eastAsia="tr-TR"/>
        </w:rPr>
        <w:t>olmuştur.</w:t>
      </w:r>
    </w:p>
    <w:p w14:paraId="6A5BE29F" w14:textId="24ECFF6F" w:rsidR="00AB662B" w:rsidRDefault="00AB662B" w:rsidP="00AB662B">
      <w:pPr>
        <w:spacing w:after="0" w:line="240" w:lineRule="auto"/>
        <w:ind w:left="714"/>
        <w:jc w:val="both"/>
        <w:rPr>
          <w:rFonts w:ascii="Times New Roman" w:eastAsia="Times New Roman" w:hAnsi="Times New Roman" w:cs="Times New Roman"/>
          <w:color w:val="000000" w:themeColor="text1"/>
          <w:sz w:val="23"/>
          <w:szCs w:val="23"/>
          <w:lang w:eastAsia="tr-TR"/>
        </w:rPr>
      </w:pPr>
    </w:p>
    <w:p w14:paraId="330FFF66" w14:textId="66C62651" w:rsidR="00421DCF" w:rsidRDefault="00421DCF" w:rsidP="00AB662B">
      <w:pPr>
        <w:spacing w:after="0" w:line="240" w:lineRule="auto"/>
        <w:ind w:left="714"/>
        <w:jc w:val="both"/>
        <w:rPr>
          <w:rFonts w:ascii="Times New Roman" w:eastAsia="Times New Roman" w:hAnsi="Times New Roman" w:cs="Times New Roman"/>
          <w:color w:val="000000" w:themeColor="text1"/>
          <w:sz w:val="23"/>
          <w:szCs w:val="23"/>
          <w:lang w:eastAsia="tr-TR"/>
        </w:rPr>
      </w:pPr>
    </w:p>
    <w:p w14:paraId="5AB8ED35" w14:textId="5558D3C8" w:rsidR="00421DCF" w:rsidRDefault="00421DCF" w:rsidP="00AB662B">
      <w:pPr>
        <w:spacing w:after="0" w:line="240" w:lineRule="auto"/>
        <w:ind w:left="714"/>
        <w:jc w:val="both"/>
        <w:rPr>
          <w:rFonts w:ascii="Times New Roman" w:eastAsia="Times New Roman" w:hAnsi="Times New Roman" w:cs="Times New Roman"/>
          <w:color w:val="000000" w:themeColor="text1"/>
          <w:sz w:val="23"/>
          <w:szCs w:val="23"/>
          <w:lang w:eastAsia="tr-TR"/>
        </w:rPr>
      </w:pPr>
    </w:p>
    <w:p w14:paraId="4BC18422" w14:textId="77777777" w:rsidR="00421DCF" w:rsidRPr="003515D4" w:rsidRDefault="00421DCF" w:rsidP="00AB662B">
      <w:pPr>
        <w:spacing w:after="0" w:line="240" w:lineRule="auto"/>
        <w:ind w:left="714"/>
        <w:jc w:val="both"/>
        <w:rPr>
          <w:rFonts w:ascii="Times New Roman" w:eastAsia="Times New Roman" w:hAnsi="Times New Roman" w:cs="Times New Roman"/>
          <w:color w:val="000000" w:themeColor="text1"/>
          <w:sz w:val="23"/>
          <w:szCs w:val="23"/>
          <w:lang w:eastAsia="tr-TR"/>
        </w:rPr>
      </w:pPr>
    </w:p>
    <w:p w14:paraId="6211E0ED" w14:textId="77777777" w:rsidR="00AB662B" w:rsidRPr="003515D4" w:rsidRDefault="00AB662B" w:rsidP="00AB662B">
      <w:pPr>
        <w:numPr>
          <w:ilvl w:val="0"/>
          <w:numId w:val="2"/>
        </w:numPr>
        <w:autoSpaceDE w:val="0"/>
        <w:autoSpaceDN w:val="0"/>
        <w:adjustRightInd w:val="0"/>
        <w:spacing w:after="0" w:line="240" w:lineRule="auto"/>
        <w:rPr>
          <w:rFonts w:ascii="Arial" w:eastAsia="Times New Roman" w:hAnsi="Arial" w:cs="Arial"/>
          <w:color w:val="000000" w:themeColor="text1"/>
          <w:lang w:eastAsia="tr-TR"/>
        </w:rPr>
      </w:pPr>
      <w:r w:rsidRPr="003515D4">
        <w:rPr>
          <w:rFonts w:ascii="Arial" w:eastAsia="Times New Roman" w:hAnsi="Arial" w:cs="Arial"/>
          <w:b/>
          <w:bCs/>
          <w:color w:val="000000" w:themeColor="text1"/>
          <w:lang w:eastAsia="tr-TR"/>
        </w:rPr>
        <w:t xml:space="preserve">Personel Giderleri </w:t>
      </w:r>
    </w:p>
    <w:p w14:paraId="62EEC4E7" w14:textId="29CDBDFB" w:rsidR="00AB662B" w:rsidRDefault="00FE2A9C" w:rsidP="00AB662B">
      <w:pPr>
        <w:spacing w:after="0" w:line="360" w:lineRule="auto"/>
        <w:jc w:val="both"/>
        <w:rPr>
          <w:rFonts w:ascii="Times New Roman" w:eastAsia="Times New Roman" w:hAnsi="Times New Roman" w:cs="Times New Roman"/>
          <w:color w:val="000000" w:themeColor="text1"/>
          <w:sz w:val="23"/>
          <w:szCs w:val="23"/>
          <w:lang w:eastAsia="tr-TR"/>
        </w:rPr>
      </w:pPr>
      <w:r w:rsidRPr="003515D4">
        <w:rPr>
          <w:rFonts w:ascii="Times New Roman" w:eastAsia="Times New Roman" w:hAnsi="Times New Roman" w:cs="Times New Roman"/>
          <w:color w:val="000000" w:themeColor="text1"/>
          <w:sz w:val="23"/>
          <w:szCs w:val="23"/>
          <w:lang w:eastAsia="tr-TR"/>
        </w:rPr>
        <w:tab/>
        <w:t>20</w:t>
      </w:r>
      <w:r w:rsidR="00AF6396" w:rsidRPr="003515D4">
        <w:rPr>
          <w:rFonts w:ascii="Times New Roman" w:eastAsia="Times New Roman" w:hAnsi="Times New Roman" w:cs="Times New Roman"/>
          <w:color w:val="000000" w:themeColor="text1"/>
          <w:sz w:val="23"/>
          <w:szCs w:val="23"/>
          <w:lang w:eastAsia="tr-TR"/>
        </w:rPr>
        <w:t>2</w:t>
      </w:r>
      <w:r w:rsidR="00421DCF">
        <w:rPr>
          <w:rFonts w:ascii="Times New Roman" w:eastAsia="Times New Roman" w:hAnsi="Times New Roman" w:cs="Times New Roman"/>
          <w:color w:val="000000" w:themeColor="text1"/>
          <w:sz w:val="23"/>
          <w:szCs w:val="23"/>
          <w:lang w:eastAsia="tr-TR"/>
        </w:rPr>
        <w:t>2</w:t>
      </w:r>
      <w:r w:rsidR="00AB662B" w:rsidRPr="003515D4">
        <w:rPr>
          <w:rFonts w:ascii="Times New Roman" w:eastAsia="Times New Roman" w:hAnsi="Times New Roman" w:cs="Times New Roman"/>
          <w:color w:val="000000" w:themeColor="text1"/>
          <w:sz w:val="23"/>
          <w:szCs w:val="23"/>
          <w:lang w:eastAsia="tr-TR"/>
        </w:rPr>
        <w:t xml:space="preserve"> yılı Ocak-Haziran Dönemi personel giderlerinde </w:t>
      </w:r>
      <w:r w:rsidR="00375157" w:rsidRPr="003515D4">
        <w:rPr>
          <w:rFonts w:ascii="Times New Roman" w:eastAsia="Times New Roman" w:hAnsi="Times New Roman" w:cs="Times New Roman"/>
          <w:color w:val="000000" w:themeColor="text1"/>
          <w:sz w:val="23"/>
          <w:szCs w:val="23"/>
          <w:lang w:eastAsia="tr-TR"/>
        </w:rPr>
        <w:t>ocak ayı maaş zammı</w:t>
      </w:r>
      <w:r w:rsidR="00AF6396" w:rsidRPr="003515D4">
        <w:rPr>
          <w:rFonts w:ascii="Times New Roman" w:eastAsia="Times New Roman" w:hAnsi="Times New Roman" w:cs="Times New Roman"/>
          <w:color w:val="000000" w:themeColor="text1"/>
          <w:sz w:val="23"/>
          <w:szCs w:val="23"/>
          <w:lang w:eastAsia="tr-TR"/>
        </w:rPr>
        <w:t xml:space="preserve"> nedeniyle 20</w:t>
      </w:r>
      <w:r w:rsidR="00E526F8">
        <w:rPr>
          <w:rFonts w:ascii="Times New Roman" w:eastAsia="Times New Roman" w:hAnsi="Times New Roman" w:cs="Times New Roman"/>
          <w:color w:val="000000" w:themeColor="text1"/>
          <w:sz w:val="23"/>
          <w:szCs w:val="23"/>
          <w:lang w:eastAsia="tr-TR"/>
        </w:rPr>
        <w:t>2</w:t>
      </w:r>
      <w:r w:rsidR="00421DCF">
        <w:rPr>
          <w:rFonts w:ascii="Times New Roman" w:eastAsia="Times New Roman" w:hAnsi="Times New Roman" w:cs="Times New Roman"/>
          <w:color w:val="000000" w:themeColor="text1"/>
          <w:sz w:val="23"/>
          <w:szCs w:val="23"/>
          <w:lang w:eastAsia="tr-TR"/>
        </w:rPr>
        <w:t>1</w:t>
      </w:r>
      <w:r w:rsidR="0084509E">
        <w:rPr>
          <w:rFonts w:ascii="Times New Roman" w:eastAsia="Times New Roman" w:hAnsi="Times New Roman" w:cs="Times New Roman"/>
          <w:color w:val="000000" w:themeColor="text1"/>
          <w:sz w:val="23"/>
          <w:szCs w:val="23"/>
          <w:lang w:eastAsia="tr-TR"/>
        </w:rPr>
        <w:t xml:space="preserve"> yılına göre % 53,83</w:t>
      </w:r>
      <w:r w:rsidR="00AB662B" w:rsidRPr="003515D4">
        <w:rPr>
          <w:rFonts w:ascii="Times New Roman" w:eastAsia="Times New Roman" w:hAnsi="Times New Roman" w:cs="Times New Roman"/>
          <w:color w:val="000000" w:themeColor="text1"/>
          <w:sz w:val="23"/>
          <w:szCs w:val="23"/>
          <w:lang w:eastAsia="tr-TR"/>
        </w:rPr>
        <w:t>’</w:t>
      </w:r>
      <w:r w:rsidR="00E526F8">
        <w:rPr>
          <w:rFonts w:ascii="Times New Roman" w:eastAsia="Times New Roman" w:hAnsi="Times New Roman" w:cs="Times New Roman"/>
          <w:color w:val="000000" w:themeColor="text1"/>
          <w:sz w:val="23"/>
          <w:szCs w:val="23"/>
          <w:lang w:eastAsia="tr-TR"/>
        </w:rPr>
        <w:t xml:space="preserve"> </w:t>
      </w:r>
      <w:r w:rsidR="0084509E">
        <w:rPr>
          <w:rFonts w:ascii="Times New Roman" w:eastAsia="Times New Roman" w:hAnsi="Times New Roman" w:cs="Times New Roman"/>
          <w:color w:val="000000" w:themeColor="text1"/>
          <w:sz w:val="23"/>
          <w:szCs w:val="23"/>
          <w:lang w:eastAsia="tr-TR"/>
        </w:rPr>
        <w:t>lü</w:t>
      </w:r>
      <w:r w:rsidR="00AB662B" w:rsidRPr="003515D4">
        <w:rPr>
          <w:rFonts w:ascii="Times New Roman" w:eastAsia="Times New Roman" w:hAnsi="Times New Roman" w:cs="Times New Roman"/>
          <w:color w:val="000000" w:themeColor="text1"/>
          <w:sz w:val="23"/>
          <w:szCs w:val="23"/>
          <w:lang w:eastAsia="tr-TR"/>
        </w:rPr>
        <w:t xml:space="preserve">k bir artış yaşanmıştır. İlk altı </w:t>
      </w:r>
      <w:r w:rsidR="0084509E">
        <w:rPr>
          <w:rFonts w:ascii="Times New Roman" w:eastAsia="Times New Roman" w:hAnsi="Times New Roman" w:cs="Times New Roman"/>
          <w:color w:val="000000" w:themeColor="text1"/>
          <w:sz w:val="23"/>
          <w:szCs w:val="23"/>
          <w:lang w:eastAsia="tr-TR"/>
        </w:rPr>
        <w:t>aylık personel giderlerinin 2021</w:t>
      </w:r>
      <w:r w:rsidR="00AB662B" w:rsidRPr="003515D4">
        <w:rPr>
          <w:rFonts w:ascii="Times New Roman" w:eastAsia="Times New Roman" w:hAnsi="Times New Roman" w:cs="Times New Roman"/>
          <w:color w:val="000000" w:themeColor="text1"/>
          <w:sz w:val="23"/>
          <w:szCs w:val="23"/>
          <w:lang w:eastAsia="tr-TR"/>
        </w:rPr>
        <w:t xml:space="preserve"> yılında toplam gider gerçekleşmes</w:t>
      </w:r>
      <w:r w:rsidR="0084509E">
        <w:rPr>
          <w:rFonts w:ascii="Times New Roman" w:eastAsia="Times New Roman" w:hAnsi="Times New Roman" w:cs="Times New Roman"/>
          <w:color w:val="000000" w:themeColor="text1"/>
          <w:sz w:val="23"/>
          <w:szCs w:val="23"/>
          <w:lang w:eastAsia="tr-TR"/>
        </w:rPr>
        <w:t>i içindeki payı %15,54</w:t>
      </w:r>
      <w:r w:rsidR="003515D4" w:rsidRPr="003515D4">
        <w:rPr>
          <w:rFonts w:ascii="Times New Roman" w:eastAsia="Times New Roman" w:hAnsi="Times New Roman" w:cs="Times New Roman"/>
          <w:color w:val="000000" w:themeColor="text1"/>
          <w:sz w:val="23"/>
          <w:szCs w:val="23"/>
          <w:lang w:eastAsia="tr-TR"/>
        </w:rPr>
        <w:t xml:space="preserve"> iken 202</w:t>
      </w:r>
      <w:r w:rsidR="0084509E">
        <w:rPr>
          <w:rFonts w:ascii="Times New Roman" w:eastAsia="Times New Roman" w:hAnsi="Times New Roman" w:cs="Times New Roman"/>
          <w:color w:val="000000" w:themeColor="text1"/>
          <w:sz w:val="23"/>
          <w:szCs w:val="23"/>
          <w:lang w:eastAsia="tr-TR"/>
        </w:rPr>
        <w:t>2</w:t>
      </w:r>
      <w:r w:rsidRPr="003515D4">
        <w:rPr>
          <w:rFonts w:ascii="Times New Roman" w:eastAsia="Times New Roman" w:hAnsi="Times New Roman" w:cs="Times New Roman"/>
          <w:color w:val="000000" w:themeColor="text1"/>
          <w:sz w:val="23"/>
          <w:szCs w:val="23"/>
          <w:lang w:eastAsia="tr-TR"/>
        </w:rPr>
        <w:t xml:space="preserve"> yılında bu oran %</w:t>
      </w:r>
      <w:r w:rsidR="0084509E">
        <w:rPr>
          <w:rFonts w:ascii="Times New Roman" w:eastAsia="Times New Roman" w:hAnsi="Times New Roman" w:cs="Times New Roman"/>
          <w:color w:val="000000" w:themeColor="text1"/>
          <w:sz w:val="23"/>
          <w:szCs w:val="23"/>
          <w:lang w:eastAsia="tr-TR"/>
        </w:rPr>
        <w:t>12,56</w:t>
      </w:r>
      <w:r w:rsidR="00AB662B" w:rsidRPr="003515D4">
        <w:rPr>
          <w:rFonts w:ascii="Times New Roman" w:eastAsia="Times New Roman" w:hAnsi="Times New Roman" w:cs="Times New Roman"/>
          <w:color w:val="000000" w:themeColor="text1"/>
          <w:sz w:val="23"/>
          <w:szCs w:val="23"/>
          <w:lang w:eastAsia="tr-TR"/>
        </w:rPr>
        <w:t xml:space="preserve"> olmuştur.</w:t>
      </w:r>
    </w:p>
    <w:p w14:paraId="7D04C5D4" w14:textId="77777777" w:rsidR="00E526F8" w:rsidRPr="003515D4" w:rsidRDefault="00E526F8" w:rsidP="00AB662B">
      <w:pPr>
        <w:spacing w:after="0" w:line="360" w:lineRule="auto"/>
        <w:jc w:val="both"/>
        <w:rPr>
          <w:rFonts w:ascii="Times New Roman" w:eastAsia="Times New Roman" w:hAnsi="Times New Roman" w:cs="Times New Roman"/>
          <w:color w:val="000000" w:themeColor="text1"/>
          <w:sz w:val="23"/>
          <w:szCs w:val="23"/>
          <w:lang w:eastAsia="tr-TR"/>
        </w:rPr>
      </w:pPr>
    </w:p>
    <w:p w14:paraId="3B265625" w14:textId="77777777" w:rsidR="00AB662B" w:rsidRPr="001C1391" w:rsidRDefault="00AB662B" w:rsidP="00AB662B">
      <w:pPr>
        <w:spacing w:after="0" w:line="240" w:lineRule="auto"/>
        <w:rPr>
          <w:rFonts w:ascii="Times New Roman" w:eastAsia="Times New Roman" w:hAnsi="Times New Roman" w:cs="Times New Roman"/>
          <w:b/>
          <w:noProof/>
          <w:color w:val="FF0000"/>
          <w:sz w:val="24"/>
          <w:szCs w:val="24"/>
          <w:lang w:eastAsia="tr-TR"/>
        </w:rPr>
      </w:pPr>
      <w:r w:rsidRPr="001C1391">
        <w:rPr>
          <w:rFonts w:ascii="Times New Roman" w:eastAsia="Times New Roman" w:hAnsi="Times New Roman" w:cs="Times New Roman"/>
          <w:b/>
          <w:color w:val="FF0000"/>
          <w:sz w:val="24"/>
          <w:szCs w:val="24"/>
          <w:lang w:eastAsia="tr-TR"/>
        </w:rPr>
        <w:t xml:space="preserve">          </w:t>
      </w:r>
      <w:r w:rsidR="003515D4" w:rsidRPr="003515D4">
        <w:rPr>
          <w:rFonts w:ascii="Times New Roman" w:eastAsia="Times New Roman" w:hAnsi="Times New Roman" w:cs="Times New Roman"/>
          <w:b/>
          <w:color w:val="000000" w:themeColor="text1"/>
          <w:sz w:val="24"/>
          <w:szCs w:val="24"/>
          <w:lang w:eastAsia="tr-TR"/>
        </w:rPr>
        <w:t>20</w:t>
      </w:r>
      <w:r w:rsidR="00E526F8">
        <w:rPr>
          <w:rFonts w:ascii="Times New Roman" w:eastAsia="Times New Roman" w:hAnsi="Times New Roman" w:cs="Times New Roman"/>
          <w:b/>
          <w:color w:val="000000" w:themeColor="text1"/>
          <w:sz w:val="24"/>
          <w:szCs w:val="24"/>
          <w:lang w:eastAsia="tr-TR"/>
        </w:rPr>
        <w:t>20-2021</w:t>
      </w:r>
      <w:r w:rsidR="00FE2A9C" w:rsidRPr="003515D4">
        <w:rPr>
          <w:rFonts w:ascii="Times New Roman" w:eastAsia="Times New Roman" w:hAnsi="Times New Roman" w:cs="Times New Roman"/>
          <w:b/>
          <w:color w:val="000000" w:themeColor="text1"/>
          <w:sz w:val="24"/>
          <w:szCs w:val="24"/>
          <w:lang w:eastAsia="tr-TR"/>
        </w:rPr>
        <w:t xml:space="preserve"> </w:t>
      </w:r>
      <w:r w:rsidRPr="003515D4">
        <w:rPr>
          <w:rFonts w:ascii="Times New Roman" w:eastAsia="Times New Roman" w:hAnsi="Times New Roman" w:cs="Times New Roman"/>
          <w:b/>
          <w:color w:val="000000" w:themeColor="text1"/>
          <w:sz w:val="24"/>
          <w:szCs w:val="24"/>
          <w:lang w:eastAsia="tr-TR"/>
        </w:rPr>
        <w:t>Yılları Ocak-Haziran Döneminde Personel Giderleri Gerçekleşmeleri</w:t>
      </w:r>
      <w:r w:rsidRPr="003515D4">
        <w:rPr>
          <w:rFonts w:ascii="Times New Roman" w:eastAsia="Times New Roman" w:hAnsi="Times New Roman" w:cs="Times New Roman"/>
          <w:color w:val="000000" w:themeColor="text1"/>
          <w:sz w:val="23"/>
          <w:szCs w:val="23"/>
          <w:lang w:eastAsia="tr-TR"/>
        </w:rPr>
        <w:t xml:space="preserve"> </w:t>
      </w:r>
    </w:p>
    <w:p w14:paraId="48C3944B" w14:textId="67813582" w:rsidR="00AB662B" w:rsidRPr="001C1391" w:rsidRDefault="00421DCF" w:rsidP="00AB662B">
      <w:pPr>
        <w:spacing w:after="0" w:line="240" w:lineRule="auto"/>
        <w:jc w:val="both"/>
        <w:rPr>
          <w:rFonts w:ascii="Times New Roman" w:eastAsia="Times New Roman" w:hAnsi="Times New Roman" w:cs="Times New Roman"/>
          <w:color w:val="FF0000"/>
          <w:sz w:val="23"/>
          <w:szCs w:val="23"/>
          <w:lang w:eastAsia="tr-TR"/>
        </w:rPr>
      </w:pPr>
      <w:r>
        <w:rPr>
          <w:noProof/>
          <w:lang w:eastAsia="tr-TR"/>
        </w:rPr>
        <w:drawing>
          <wp:inline distT="0" distB="0" distL="0" distR="0" wp14:anchorId="62EEB7B5" wp14:editId="52E78BAA">
            <wp:extent cx="6401435" cy="3239135"/>
            <wp:effectExtent l="0" t="0" r="37465" b="37465"/>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21CECB2" w14:textId="77777777" w:rsidR="00AB662B" w:rsidRPr="001C1391" w:rsidRDefault="00AB662B" w:rsidP="00AB662B">
      <w:pPr>
        <w:spacing w:after="0" w:line="240" w:lineRule="auto"/>
        <w:rPr>
          <w:rFonts w:ascii="Times New Roman" w:eastAsia="Times New Roman" w:hAnsi="Times New Roman" w:cs="Times New Roman"/>
          <w:color w:val="FF0000"/>
          <w:sz w:val="23"/>
          <w:szCs w:val="23"/>
          <w:lang w:eastAsia="tr-TR"/>
        </w:rPr>
      </w:pPr>
      <w:r w:rsidRPr="001C1391">
        <w:rPr>
          <w:rFonts w:ascii="Times New Roman" w:eastAsia="Times New Roman" w:hAnsi="Times New Roman" w:cs="Times New Roman"/>
          <w:b/>
          <w:color w:val="FF0000"/>
          <w:sz w:val="24"/>
          <w:szCs w:val="24"/>
          <w:lang w:eastAsia="tr-TR"/>
        </w:rPr>
        <w:t xml:space="preserve">          </w:t>
      </w:r>
    </w:p>
    <w:p w14:paraId="7AB12E45" w14:textId="77777777" w:rsidR="00AB662B" w:rsidRPr="001C1391" w:rsidRDefault="00AB662B" w:rsidP="00AB662B">
      <w:pPr>
        <w:spacing w:after="0" w:line="360" w:lineRule="auto"/>
        <w:jc w:val="both"/>
        <w:rPr>
          <w:rFonts w:ascii="Times New Roman" w:eastAsia="Times New Roman" w:hAnsi="Times New Roman" w:cs="Times New Roman"/>
          <w:color w:val="FF0000"/>
          <w:sz w:val="23"/>
          <w:szCs w:val="23"/>
          <w:lang w:eastAsia="tr-TR"/>
        </w:rPr>
      </w:pPr>
    </w:p>
    <w:p w14:paraId="7A490373" w14:textId="1F6A3C03" w:rsidR="00AB662B" w:rsidRPr="001C1391" w:rsidRDefault="00421DCF" w:rsidP="00AB662B">
      <w:pPr>
        <w:spacing w:after="0" w:line="360" w:lineRule="auto"/>
        <w:jc w:val="both"/>
        <w:rPr>
          <w:rFonts w:ascii="Times New Roman" w:eastAsia="Times New Roman" w:hAnsi="Times New Roman" w:cs="Times New Roman"/>
          <w:color w:val="FF0000"/>
          <w:sz w:val="24"/>
          <w:szCs w:val="24"/>
          <w:lang w:eastAsia="tr-TR"/>
        </w:rPr>
      </w:pPr>
      <w:r>
        <w:rPr>
          <w:noProof/>
          <w:lang w:eastAsia="tr-TR"/>
        </w:rPr>
        <w:drawing>
          <wp:inline distT="0" distB="0" distL="0" distR="0" wp14:anchorId="498CFC9B" wp14:editId="0C1006B6">
            <wp:extent cx="6401435" cy="2997835"/>
            <wp:effectExtent l="0" t="0" r="37465" b="31115"/>
            <wp:docPr id="12"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E1652AE" w14:textId="77777777" w:rsidR="00AB662B" w:rsidRDefault="00AB662B" w:rsidP="00AB662B">
      <w:pPr>
        <w:spacing w:after="0" w:line="360" w:lineRule="auto"/>
        <w:jc w:val="both"/>
        <w:rPr>
          <w:rFonts w:ascii="Times New Roman" w:eastAsia="Times New Roman" w:hAnsi="Times New Roman" w:cs="Times New Roman"/>
          <w:b/>
          <w:color w:val="FF0000"/>
          <w:sz w:val="24"/>
          <w:szCs w:val="24"/>
          <w:lang w:eastAsia="tr-TR"/>
        </w:rPr>
      </w:pPr>
    </w:p>
    <w:p w14:paraId="196EB973" w14:textId="77777777" w:rsidR="00350CB8" w:rsidRDefault="00350CB8" w:rsidP="00AB662B">
      <w:pPr>
        <w:spacing w:after="0" w:line="360" w:lineRule="auto"/>
        <w:jc w:val="both"/>
        <w:rPr>
          <w:rFonts w:ascii="Times New Roman" w:eastAsia="Times New Roman" w:hAnsi="Times New Roman" w:cs="Times New Roman"/>
          <w:b/>
          <w:color w:val="FF0000"/>
          <w:sz w:val="24"/>
          <w:szCs w:val="24"/>
          <w:lang w:eastAsia="tr-TR"/>
        </w:rPr>
      </w:pPr>
    </w:p>
    <w:p w14:paraId="47CD3B42" w14:textId="77777777" w:rsidR="00350CB8" w:rsidRDefault="00350CB8" w:rsidP="00AB662B">
      <w:pPr>
        <w:spacing w:after="0" w:line="360" w:lineRule="auto"/>
        <w:jc w:val="both"/>
        <w:rPr>
          <w:rFonts w:ascii="Times New Roman" w:eastAsia="Times New Roman" w:hAnsi="Times New Roman" w:cs="Times New Roman"/>
          <w:b/>
          <w:color w:val="FF0000"/>
          <w:sz w:val="24"/>
          <w:szCs w:val="24"/>
          <w:lang w:eastAsia="tr-TR"/>
        </w:rPr>
      </w:pPr>
    </w:p>
    <w:p w14:paraId="4BEF46FF" w14:textId="77777777" w:rsidR="00AB662B" w:rsidRPr="0032264B" w:rsidRDefault="00AB662B" w:rsidP="00AB662B">
      <w:pPr>
        <w:numPr>
          <w:ilvl w:val="0"/>
          <w:numId w:val="2"/>
        </w:numPr>
        <w:spacing w:after="0" w:line="360" w:lineRule="auto"/>
        <w:jc w:val="both"/>
        <w:rPr>
          <w:rFonts w:ascii="Times New Roman" w:eastAsia="Times New Roman" w:hAnsi="Times New Roman" w:cs="Times New Roman"/>
          <w:b/>
          <w:color w:val="000000" w:themeColor="text1"/>
          <w:sz w:val="24"/>
          <w:szCs w:val="24"/>
          <w:lang w:eastAsia="tr-TR"/>
        </w:rPr>
      </w:pPr>
      <w:r w:rsidRPr="0032264B">
        <w:rPr>
          <w:rFonts w:ascii="Times New Roman" w:eastAsia="Times New Roman" w:hAnsi="Times New Roman" w:cs="Times New Roman"/>
          <w:b/>
          <w:color w:val="000000" w:themeColor="text1"/>
          <w:sz w:val="24"/>
          <w:szCs w:val="24"/>
          <w:lang w:eastAsia="tr-TR"/>
        </w:rPr>
        <w:t>Sosyal Güvenlik Kurumuna Devlet Primi Giderleri</w:t>
      </w:r>
    </w:p>
    <w:p w14:paraId="35839076" w14:textId="7E6823C2" w:rsidR="00AB662B" w:rsidRPr="001C1391" w:rsidRDefault="00684A7F" w:rsidP="00AB662B">
      <w:pPr>
        <w:spacing w:after="0" w:line="360" w:lineRule="auto"/>
        <w:jc w:val="both"/>
        <w:rPr>
          <w:rFonts w:ascii="Times New Roman" w:eastAsia="Times New Roman" w:hAnsi="Times New Roman" w:cs="Times New Roman"/>
          <w:color w:val="FF0000"/>
          <w:sz w:val="24"/>
          <w:szCs w:val="24"/>
          <w:lang w:eastAsia="tr-TR"/>
        </w:rPr>
      </w:pPr>
      <w:r w:rsidRPr="0032264B">
        <w:rPr>
          <w:rFonts w:ascii="Times New Roman" w:eastAsia="Times New Roman" w:hAnsi="Times New Roman" w:cs="Times New Roman"/>
          <w:color w:val="000000" w:themeColor="text1"/>
          <w:sz w:val="24"/>
          <w:szCs w:val="24"/>
          <w:lang w:eastAsia="tr-TR"/>
        </w:rPr>
        <w:tab/>
        <w:t>20</w:t>
      </w:r>
      <w:r w:rsidR="00A315EF">
        <w:rPr>
          <w:rFonts w:ascii="Times New Roman" w:eastAsia="Times New Roman" w:hAnsi="Times New Roman" w:cs="Times New Roman"/>
          <w:color w:val="000000" w:themeColor="text1"/>
          <w:sz w:val="24"/>
          <w:szCs w:val="24"/>
          <w:lang w:eastAsia="tr-TR"/>
        </w:rPr>
        <w:t>2</w:t>
      </w:r>
      <w:r w:rsidR="008D4D3A">
        <w:rPr>
          <w:rFonts w:ascii="Times New Roman" w:eastAsia="Times New Roman" w:hAnsi="Times New Roman" w:cs="Times New Roman"/>
          <w:color w:val="000000" w:themeColor="text1"/>
          <w:sz w:val="24"/>
          <w:szCs w:val="24"/>
          <w:lang w:eastAsia="tr-TR"/>
        </w:rPr>
        <w:t>2</w:t>
      </w:r>
      <w:r w:rsidR="00AB662B" w:rsidRPr="0032264B">
        <w:rPr>
          <w:rFonts w:ascii="Times New Roman" w:eastAsia="Times New Roman" w:hAnsi="Times New Roman" w:cs="Times New Roman"/>
          <w:color w:val="000000" w:themeColor="text1"/>
          <w:sz w:val="24"/>
          <w:szCs w:val="24"/>
          <w:lang w:eastAsia="tr-TR"/>
        </w:rPr>
        <w:t xml:space="preserve"> yılı Ocak-Haziran Dönemi sosyal güvenlik kurumun</w:t>
      </w:r>
      <w:r w:rsidR="0032264B" w:rsidRPr="0032264B">
        <w:rPr>
          <w:rFonts w:ascii="Times New Roman" w:eastAsia="Times New Roman" w:hAnsi="Times New Roman" w:cs="Times New Roman"/>
          <w:color w:val="000000" w:themeColor="text1"/>
          <w:sz w:val="24"/>
          <w:szCs w:val="24"/>
          <w:lang w:eastAsia="tr-TR"/>
        </w:rPr>
        <w:t>a devlet primi giderlerinde 20</w:t>
      </w:r>
      <w:r w:rsidR="00A315EF">
        <w:rPr>
          <w:rFonts w:ascii="Times New Roman" w:eastAsia="Times New Roman" w:hAnsi="Times New Roman" w:cs="Times New Roman"/>
          <w:color w:val="000000" w:themeColor="text1"/>
          <w:sz w:val="24"/>
          <w:szCs w:val="24"/>
          <w:lang w:eastAsia="tr-TR"/>
        </w:rPr>
        <w:t>2</w:t>
      </w:r>
      <w:r w:rsidR="008D4D3A">
        <w:rPr>
          <w:rFonts w:ascii="Times New Roman" w:eastAsia="Times New Roman" w:hAnsi="Times New Roman" w:cs="Times New Roman"/>
          <w:color w:val="000000" w:themeColor="text1"/>
          <w:sz w:val="24"/>
          <w:szCs w:val="24"/>
          <w:lang w:eastAsia="tr-TR"/>
        </w:rPr>
        <w:t>1</w:t>
      </w:r>
      <w:r w:rsidR="0032264B" w:rsidRPr="0032264B">
        <w:rPr>
          <w:rFonts w:ascii="Times New Roman" w:eastAsia="Times New Roman" w:hAnsi="Times New Roman" w:cs="Times New Roman"/>
          <w:color w:val="000000" w:themeColor="text1"/>
          <w:sz w:val="24"/>
          <w:szCs w:val="24"/>
          <w:lang w:eastAsia="tr-TR"/>
        </w:rPr>
        <w:t xml:space="preserve"> yılının aynı dönemine gö</w:t>
      </w:r>
      <w:r w:rsidR="008D4D3A">
        <w:rPr>
          <w:rFonts w:ascii="Times New Roman" w:eastAsia="Times New Roman" w:hAnsi="Times New Roman" w:cs="Times New Roman"/>
          <w:color w:val="000000" w:themeColor="text1"/>
          <w:sz w:val="24"/>
          <w:szCs w:val="24"/>
          <w:lang w:eastAsia="tr-TR"/>
        </w:rPr>
        <w:t>re % 40,80</w:t>
      </w:r>
      <w:r w:rsidR="00AB662B" w:rsidRPr="0032264B">
        <w:rPr>
          <w:rFonts w:ascii="Times New Roman" w:eastAsia="Times New Roman" w:hAnsi="Times New Roman" w:cs="Times New Roman"/>
          <w:color w:val="000000" w:themeColor="text1"/>
          <w:sz w:val="24"/>
          <w:szCs w:val="24"/>
          <w:lang w:eastAsia="tr-TR"/>
        </w:rPr>
        <w:t xml:space="preserve"> oranında artış gerçekleşmiştir. Sosyal güvenlik kurumuna devlet pri</w:t>
      </w:r>
      <w:r w:rsidRPr="0032264B">
        <w:rPr>
          <w:rFonts w:ascii="Times New Roman" w:eastAsia="Times New Roman" w:hAnsi="Times New Roman" w:cs="Times New Roman"/>
          <w:color w:val="000000" w:themeColor="text1"/>
          <w:sz w:val="24"/>
          <w:szCs w:val="24"/>
          <w:lang w:eastAsia="tr-TR"/>
        </w:rPr>
        <w:t>mi giderl</w:t>
      </w:r>
      <w:r w:rsidR="00A315EF">
        <w:rPr>
          <w:rFonts w:ascii="Times New Roman" w:eastAsia="Times New Roman" w:hAnsi="Times New Roman" w:cs="Times New Roman"/>
          <w:color w:val="000000" w:themeColor="text1"/>
          <w:sz w:val="24"/>
          <w:szCs w:val="24"/>
          <w:lang w:eastAsia="tr-TR"/>
        </w:rPr>
        <w:t>erinin 202</w:t>
      </w:r>
      <w:r w:rsidR="008D4D3A">
        <w:rPr>
          <w:rFonts w:ascii="Times New Roman" w:eastAsia="Times New Roman" w:hAnsi="Times New Roman" w:cs="Times New Roman"/>
          <w:color w:val="000000" w:themeColor="text1"/>
          <w:sz w:val="24"/>
          <w:szCs w:val="24"/>
          <w:lang w:eastAsia="tr-TR"/>
        </w:rPr>
        <w:t>1</w:t>
      </w:r>
      <w:r w:rsidR="00AB662B" w:rsidRPr="0032264B">
        <w:rPr>
          <w:rFonts w:ascii="Times New Roman" w:eastAsia="Times New Roman" w:hAnsi="Times New Roman" w:cs="Times New Roman"/>
          <w:color w:val="000000" w:themeColor="text1"/>
          <w:sz w:val="24"/>
          <w:szCs w:val="24"/>
          <w:lang w:eastAsia="tr-TR"/>
        </w:rPr>
        <w:t xml:space="preserve"> yılında toplam gider ge</w:t>
      </w:r>
      <w:r w:rsidRPr="0032264B">
        <w:rPr>
          <w:rFonts w:ascii="Times New Roman" w:eastAsia="Times New Roman" w:hAnsi="Times New Roman" w:cs="Times New Roman"/>
          <w:color w:val="000000" w:themeColor="text1"/>
          <w:sz w:val="24"/>
          <w:szCs w:val="24"/>
          <w:lang w:eastAsia="tr-TR"/>
        </w:rPr>
        <w:t>rçekleşmesi içindeki payı % 2,</w:t>
      </w:r>
      <w:r w:rsidR="008D4D3A">
        <w:rPr>
          <w:rFonts w:ascii="Times New Roman" w:eastAsia="Times New Roman" w:hAnsi="Times New Roman" w:cs="Times New Roman"/>
          <w:color w:val="000000" w:themeColor="text1"/>
          <w:sz w:val="24"/>
          <w:szCs w:val="24"/>
          <w:lang w:eastAsia="tr-TR"/>
        </w:rPr>
        <w:t>51</w:t>
      </w:r>
      <w:r w:rsidR="0032264B" w:rsidRPr="0032264B">
        <w:rPr>
          <w:rFonts w:ascii="Times New Roman" w:eastAsia="Times New Roman" w:hAnsi="Times New Roman" w:cs="Times New Roman"/>
          <w:color w:val="000000" w:themeColor="text1"/>
          <w:sz w:val="24"/>
          <w:szCs w:val="24"/>
          <w:lang w:eastAsia="tr-TR"/>
        </w:rPr>
        <w:t xml:space="preserve"> </w:t>
      </w:r>
      <w:r w:rsidRPr="0032264B">
        <w:rPr>
          <w:rFonts w:ascii="Times New Roman" w:eastAsia="Times New Roman" w:hAnsi="Times New Roman" w:cs="Times New Roman"/>
          <w:color w:val="000000" w:themeColor="text1"/>
          <w:sz w:val="24"/>
          <w:szCs w:val="24"/>
          <w:lang w:eastAsia="tr-TR"/>
        </w:rPr>
        <w:t>iken, 20</w:t>
      </w:r>
      <w:r w:rsidR="0032264B" w:rsidRPr="0032264B">
        <w:rPr>
          <w:rFonts w:ascii="Times New Roman" w:eastAsia="Times New Roman" w:hAnsi="Times New Roman" w:cs="Times New Roman"/>
          <w:color w:val="000000" w:themeColor="text1"/>
          <w:sz w:val="24"/>
          <w:szCs w:val="24"/>
          <w:lang w:eastAsia="tr-TR"/>
        </w:rPr>
        <w:t>2</w:t>
      </w:r>
      <w:r w:rsidR="008D4D3A">
        <w:rPr>
          <w:rFonts w:ascii="Times New Roman" w:eastAsia="Times New Roman" w:hAnsi="Times New Roman" w:cs="Times New Roman"/>
          <w:color w:val="000000" w:themeColor="text1"/>
          <w:sz w:val="24"/>
          <w:szCs w:val="24"/>
          <w:lang w:eastAsia="tr-TR"/>
        </w:rPr>
        <w:t>2 yılında %1,86</w:t>
      </w:r>
      <w:r w:rsidR="00AB662B" w:rsidRPr="0032264B">
        <w:rPr>
          <w:rFonts w:ascii="Times New Roman" w:eastAsia="Times New Roman" w:hAnsi="Times New Roman" w:cs="Times New Roman"/>
          <w:color w:val="000000" w:themeColor="text1"/>
          <w:sz w:val="24"/>
          <w:szCs w:val="24"/>
          <w:lang w:eastAsia="tr-TR"/>
        </w:rPr>
        <w:t xml:space="preserve"> olmu</w:t>
      </w:r>
      <w:r w:rsidR="00A315EF">
        <w:rPr>
          <w:rFonts w:ascii="Times New Roman" w:eastAsia="Times New Roman" w:hAnsi="Times New Roman" w:cs="Times New Roman"/>
          <w:color w:val="000000" w:themeColor="text1"/>
          <w:sz w:val="24"/>
          <w:szCs w:val="24"/>
          <w:lang w:eastAsia="tr-TR"/>
        </w:rPr>
        <w:t>ştur. Söz konusu gidere ait 202</w:t>
      </w:r>
      <w:r w:rsidR="008D4D3A">
        <w:rPr>
          <w:rFonts w:ascii="Times New Roman" w:eastAsia="Times New Roman" w:hAnsi="Times New Roman" w:cs="Times New Roman"/>
          <w:color w:val="000000" w:themeColor="text1"/>
          <w:sz w:val="24"/>
          <w:szCs w:val="24"/>
          <w:lang w:eastAsia="tr-TR"/>
        </w:rPr>
        <w:t>1</w:t>
      </w:r>
      <w:r w:rsidR="00AB662B" w:rsidRPr="0032264B">
        <w:rPr>
          <w:rFonts w:ascii="Times New Roman" w:eastAsia="Times New Roman" w:hAnsi="Times New Roman" w:cs="Times New Roman"/>
          <w:color w:val="000000" w:themeColor="text1"/>
          <w:sz w:val="24"/>
          <w:szCs w:val="24"/>
          <w:lang w:eastAsia="tr-TR"/>
        </w:rPr>
        <w:t xml:space="preserve"> yılında bütçesinin % </w:t>
      </w:r>
      <w:r w:rsidR="0032264B" w:rsidRPr="0032264B">
        <w:rPr>
          <w:rFonts w:ascii="Times New Roman" w:eastAsia="Times New Roman" w:hAnsi="Times New Roman" w:cs="Times New Roman"/>
          <w:color w:val="000000" w:themeColor="text1"/>
          <w:sz w:val="24"/>
          <w:szCs w:val="24"/>
          <w:lang w:eastAsia="tr-TR"/>
        </w:rPr>
        <w:t>4</w:t>
      </w:r>
      <w:r w:rsidR="00B46AB3">
        <w:rPr>
          <w:rFonts w:ascii="Times New Roman" w:eastAsia="Times New Roman" w:hAnsi="Times New Roman" w:cs="Times New Roman"/>
          <w:color w:val="000000" w:themeColor="text1"/>
          <w:sz w:val="24"/>
          <w:szCs w:val="24"/>
          <w:lang w:eastAsia="tr-TR"/>
        </w:rPr>
        <w:t>9,27’si</w:t>
      </w:r>
      <w:r w:rsidRPr="0032264B">
        <w:rPr>
          <w:rFonts w:ascii="Times New Roman" w:eastAsia="Times New Roman" w:hAnsi="Times New Roman" w:cs="Times New Roman"/>
          <w:color w:val="000000" w:themeColor="text1"/>
          <w:sz w:val="24"/>
          <w:szCs w:val="24"/>
          <w:lang w:eastAsia="tr-TR"/>
        </w:rPr>
        <w:t xml:space="preserve"> gerçekleşmiş iken, 20</w:t>
      </w:r>
      <w:r w:rsidR="0032264B" w:rsidRPr="0032264B">
        <w:rPr>
          <w:rFonts w:ascii="Times New Roman" w:eastAsia="Times New Roman" w:hAnsi="Times New Roman" w:cs="Times New Roman"/>
          <w:color w:val="000000" w:themeColor="text1"/>
          <w:sz w:val="24"/>
          <w:szCs w:val="24"/>
          <w:lang w:eastAsia="tr-TR"/>
        </w:rPr>
        <w:t>2</w:t>
      </w:r>
      <w:r w:rsidR="00B46AB3">
        <w:rPr>
          <w:rFonts w:ascii="Times New Roman" w:eastAsia="Times New Roman" w:hAnsi="Times New Roman" w:cs="Times New Roman"/>
          <w:color w:val="000000" w:themeColor="text1"/>
          <w:sz w:val="24"/>
          <w:szCs w:val="24"/>
          <w:lang w:eastAsia="tr-TR"/>
        </w:rPr>
        <w:t>2</w:t>
      </w:r>
      <w:r w:rsidR="0032264B" w:rsidRPr="0032264B">
        <w:rPr>
          <w:rFonts w:ascii="Times New Roman" w:eastAsia="Times New Roman" w:hAnsi="Times New Roman" w:cs="Times New Roman"/>
          <w:color w:val="000000" w:themeColor="text1"/>
          <w:sz w:val="24"/>
          <w:szCs w:val="24"/>
          <w:lang w:eastAsia="tr-TR"/>
        </w:rPr>
        <w:t xml:space="preserve"> </w:t>
      </w:r>
      <w:r w:rsidR="00AB662B" w:rsidRPr="0032264B">
        <w:rPr>
          <w:rFonts w:ascii="Times New Roman" w:eastAsia="Times New Roman" w:hAnsi="Times New Roman" w:cs="Times New Roman"/>
          <w:color w:val="000000" w:themeColor="text1"/>
          <w:sz w:val="24"/>
          <w:szCs w:val="24"/>
          <w:lang w:eastAsia="tr-TR"/>
        </w:rPr>
        <w:t>yılının aynı döneminde %</w:t>
      </w:r>
      <w:r w:rsidR="00B46AB3">
        <w:rPr>
          <w:rFonts w:ascii="Times New Roman" w:eastAsia="Times New Roman" w:hAnsi="Times New Roman" w:cs="Times New Roman"/>
          <w:color w:val="000000" w:themeColor="text1"/>
          <w:sz w:val="24"/>
          <w:szCs w:val="24"/>
          <w:lang w:eastAsia="tr-TR"/>
        </w:rPr>
        <w:t>57,01</w:t>
      </w:r>
      <w:r w:rsidR="0032264B" w:rsidRPr="0032264B">
        <w:rPr>
          <w:rFonts w:ascii="Times New Roman" w:eastAsia="Times New Roman" w:hAnsi="Times New Roman" w:cs="Times New Roman"/>
          <w:color w:val="000000" w:themeColor="text1"/>
          <w:sz w:val="24"/>
          <w:szCs w:val="24"/>
          <w:lang w:eastAsia="tr-TR"/>
        </w:rPr>
        <w:t>’</w:t>
      </w:r>
      <w:r w:rsidR="00A315EF">
        <w:rPr>
          <w:rFonts w:ascii="Times New Roman" w:eastAsia="Times New Roman" w:hAnsi="Times New Roman" w:cs="Times New Roman"/>
          <w:color w:val="000000" w:themeColor="text1"/>
          <w:sz w:val="24"/>
          <w:szCs w:val="24"/>
          <w:lang w:eastAsia="tr-TR"/>
        </w:rPr>
        <w:t>i</w:t>
      </w:r>
      <w:r w:rsidR="00AB662B" w:rsidRPr="0032264B">
        <w:rPr>
          <w:rFonts w:ascii="Times New Roman" w:eastAsia="Times New Roman" w:hAnsi="Times New Roman" w:cs="Times New Roman"/>
          <w:color w:val="000000" w:themeColor="text1"/>
          <w:sz w:val="24"/>
          <w:szCs w:val="24"/>
          <w:lang w:eastAsia="tr-TR"/>
        </w:rPr>
        <w:t xml:space="preserve"> oranında bir gerçekleşme olmuştur.</w:t>
      </w:r>
    </w:p>
    <w:p w14:paraId="1349C0F5" w14:textId="77777777" w:rsidR="00AB662B" w:rsidRPr="001C1391" w:rsidRDefault="00A315EF" w:rsidP="00AB662B">
      <w:pPr>
        <w:spacing w:after="0" w:line="360" w:lineRule="auto"/>
        <w:jc w:val="both"/>
        <w:rPr>
          <w:rFonts w:ascii="Times New Roman" w:eastAsia="Times New Roman" w:hAnsi="Times New Roman" w:cs="Times New Roman"/>
          <w:noProof/>
          <w:color w:val="FF0000"/>
          <w:sz w:val="24"/>
          <w:szCs w:val="24"/>
          <w:lang w:eastAsia="tr-TR"/>
        </w:rPr>
      </w:pPr>
      <w:r>
        <w:rPr>
          <w:noProof/>
          <w:lang w:eastAsia="tr-TR"/>
        </w:rPr>
        <w:drawing>
          <wp:inline distT="0" distB="0" distL="0" distR="0" wp14:anchorId="4BC1A347" wp14:editId="49DDDFA3">
            <wp:extent cx="6400800" cy="3045350"/>
            <wp:effectExtent l="0" t="0" r="0" b="3175"/>
            <wp:docPr id="24" name="Grafik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F7C326D" w14:textId="77777777" w:rsidR="00AB662B" w:rsidRPr="001C1391" w:rsidRDefault="00AB662B" w:rsidP="00AB662B">
      <w:pPr>
        <w:spacing w:after="0" w:line="360" w:lineRule="auto"/>
        <w:jc w:val="both"/>
        <w:rPr>
          <w:rFonts w:ascii="Times New Roman" w:eastAsia="Times New Roman" w:hAnsi="Times New Roman" w:cs="Times New Roman"/>
          <w:color w:val="FF0000"/>
          <w:sz w:val="24"/>
          <w:szCs w:val="24"/>
          <w:lang w:eastAsia="tr-TR"/>
        </w:rPr>
      </w:pPr>
    </w:p>
    <w:p w14:paraId="2AA734A6" w14:textId="77777777" w:rsidR="00AB662B" w:rsidRPr="001C1391" w:rsidRDefault="00A315EF" w:rsidP="00AB662B">
      <w:pPr>
        <w:spacing w:after="0" w:line="360" w:lineRule="auto"/>
        <w:jc w:val="both"/>
        <w:rPr>
          <w:rFonts w:ascii="Times New Roman" w:eastAsia="Times New Roman" w:hAnsi="Times New Roman" w:cs="Times New Roman"/>
          <w:noProof/>
          <w:color w:val="FF0000"/>
          <w:sz w:val="24"/>
          <w:szCs w:val="24"/>
          <w:lang w:eastAsia="tr-TR"/>
        </w:rPr>
      </w:pPr>
      <w:r>
        <w:rPr>
          <w:noProof/>
          <w:lang w:eastAsia="tr-TR"/>
        </w:rPr>
        <w:drawing>
          <wp:inline distT="0" distB="0" distL="0" distR="0" wp14:anchorId="7C875D6D" wp14:editId="701814D5">
            <wp:extent cx="6267450" cy="2743200"/>
            <wp:effectExtent l="0" t="0" r="38100" b="38100"/>
            <wp:docPr id="25" name="Grafik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B9B8EDB" w14:textId="77777777" w:rsidR="00AB662B" w:rsidRDefault="00AB662B" w:rsidP="00AB662B">
      <w:pPr>
        <w:spacing w:after="0" w:line="360" w:lineRule="auto"/>
        <w:jc w:val="both"/>
        <w:rPr>
          <w:rFonts w:ascii="Times New Roman" w:eastAsia="Times New Roman" w:hAnsi="Times New Roman" w:cs="Times New Roman"/>
          <w:noProof/>
          <w:color w:val="000000" w:themeColor="text1"/>
          <w:sz w:val="24"/>
          <w:szCs w:val="24"/>
          <w:lang w:eastAsia="tr-TR"/>
        </w:rPr>
      </w:pPr>
    </w:p>
    <w:p w14:paraId="49C45D7F" w14:textId="77777777" w:rsidR="00350CB8" w:rsidRDefault="00350CB8" w:rsidP="00AB662B">
      <w:pPr>
        <w:spacing w:after="0" w:line="360" w:lineRule="auto"/>
        <w:jc w:val="both"/>
        <w:rPr>
          <w:rFonts w:ascii="Times New Roman" w:eastAsia="Times New Roman" w:hAnsi="Times New Roman" w:cs="Times New Roman"/>
          <w:noProof/>
          <w:color w:val="000000" w:themeColor="text1"/>
          <w:sz w:val="24"/>
          <w:szCs w:val="24"/>
          <w:lang w:eastAsia="tr-TR"/>
        </w:rPr>
      </w:pPr>
    </w:p>
    <w:p w14:paraId="0D43A762" w14:textId="77777777" w:rsidR="00350CB8" w:rsidRDefault="00350CB8" w:rsidP="00AB662B">
      <w:pPr>
        <w:spacing w:after="0" w:line="360" w:lineRule="auto"/>
        <w:jc w:val="both"/>
        <w:rPr>
          <w:rFonts w:ascii="Times New Roman" w:eastAsia="Times New Roman" w:hAnsi="Times New Roman" w:cs="Times New Roman"/>
          <w:noProof/>
          <w:color w:val="000000" w:themeColor="text1"/>
          <w:sz w:val="24"/>
          <w:szCs w:val="24"/>
          <w:lang w:eastAsia="tr-TR"/>
        </w:rPr>
      </w:pPr>
    </w:p>
    <w:p w14:paraId="777910B2" w14:textId="77777777" w:rsidR="00EF42D6" w:rsidRDefault="00EF42D6" w:rsidP="00AB662B">
      <w:pPr>
        <w:spacing w:after="0" w:line="360" w:lineRule="auto"/>
        <w:jc w:val="both"/>
        <w:rPr>
          <w:rFonts w:ascii="Times New Roman" w:eastAsia="Times New Roman" w:hAnsi="Times New Roman" w:cs="Times New Roman"/>
          <w:noProof/>
          <w:color w:val="000000" w:themeColor="text1"/>
          <w:sz w:val="24"/>
          <w:szCs w:val="24"/>
          <w:lang w:eastAsia="tr-TR"/>
        </w:rPr>
      </w:pPr>
    </w:p>
    <w:p w14:paraId="7A828268" w14:textId="77777777" w:rsidR="00AB662B" w:rsidRPr="008D7009" w:rsidRDefault="00AB662B" w:rsidP="00AB662B">
      <w:pPr>
        <w:numPr>
          <w:ilvl w:val="0"/>
          <w:numId w:val="2"/>
        </w:numPr>
        <w:autoSpaceDE w:val="0"/>
        <w:autoSpaceDN w:val="0"/>
        <w:adjustRightInd w:val="0"/>
        <w:spacing w:after="0" w:line="240" w:lineRule="auto"/>
        <w:rPr>
          <w:rFonts w:ascii="Arial" w:eastAsia="Times New Roman" w:hAnsi="Arial" w:cs="Arial"/>
          <w:color w:val="000000" w:themeColor="text1"/>
          <w:lang w:eastAsia="tr-TR"/>
        </w:rPr>
      </w:pPr>
      <w:r w:rsidRPr="008D7009">
        <w:rPr>
          <w:rFonts w:ascii="Arial" w:eastAsia="Times New Roman" w:hAnsi="Arial" w:cs="Arial"/>
          <w:b/>
          <w:bCs/>
          <w:color w:val="000000" w:themeColor="text1"/>
          <w:lang w:eastAsia="tr-TR"/>
        </w:rPr>
        <w:t xml:space="preserve">Mal ve Hizmet Alım Giderleri </w:t>
      </w:r>
    </w:p>
    <w:p w14:paraId="7BD1D8D2" w14:textId="77777777" w:rsidR="00AB662B" w:rsidRPr="008D7009" w:rsidRDefault="00AB662B" w:rsidP="00AB662B">
      <w:pPr>
        <w:spacing w:after="0" w:line="360" w:lineRule="auto"/>
        <w:jc w:val="both"/>
        <w:rPr>
          <w:rFonts w:ascii="Times New Roman" w:eastAsia="Times New Roman" w:hAnsi="Times New Roman" w:cs="Times New Roman"/>
          <w:color w:val="000000" w:themeColor="text1"/>
          <w:sz w:val="23"/>
          <w:szCs w:val="23"/>
          <w:lang w:eastAsia="tr-TR"/>
        </w:rPr>
      </w:pPr>
    </w:p>
    <w:p w14:paraId="3C77F909" w14:textId="30315121" w:rsidR="00AB662B" w:rsidRDefault="00684A7F" w:rsidP="00AB662B">
      <w:pPr>
        <w:spacing w:after="0" w:line="360" w:lineRule="auto"/>
        <w:jc w:val="both"/>
        <w:rPr>
          <w:rFonts w:ascii="Times New Roman" w:eastAsia="Times New Roman" w:hAnsi="Times New Roman" w:cs="Times New Roman"/>
          <w:color w:val="000000" w:themeColor="text1"/>
          <w:sz w:val="23"/>
          <w:szCs w:val="23"/>
          <w:lang w:eastAsia="tr-TR"/>
        </w:rPr>
      </w:pPr>
      <w:r w:rsidRPr="008D7009">
        <w:rPr>
          <w:rFonts w:ascii="Times New Roman" w:eastAsia="Times New Roman" w:hAnsi="Times New Roman" w:cs="Times New Roman"/>
          <w:color w:val="000000" w:themeColor="text1"/>
          <w:sz w:val="23"/>
          <w:szCs w:val="23"/>
          <w:lang w:eastAsia="tr-TR"/>
        </w:rPr>
        <w:tab/>
      </w:r>
      <w:proofErr w:type="gramStart"/>
      <w:r w:rsidRPr="008D7009">
        <w:rPr>
          <w:rFonts w:ascii="Times New Roman" w:eastAsia="Times New Roman" w:hAnsi="Times New Roman" w:cs="Times New Roman"/>
          <w:color w:val="000000" w:themeColor="text1"/>
          <w:sz w:val="23"/>
          <w:szCs w:val="23"/>
          <w:lang w:eastAsia="tr-TR"/>
        </w:rPr>
        <w:t>20</w:t>
      </w:r>
      <w:r w:rsidR="008D7009" w:rsidRPr="008D7009">
        <w:rPr>
          <w:rFonts w:ascii="Times New Roman" w:eastAsia="Times New Roman" w:hAnsi="Times New Roman" w:cs="Times New Roman"/>
          <w:color w:val="000000" w:themeColor="text1"/>
          <w:sz w:val="23"/>
          <w:szCs w:val="23"/>
          <w:lang w:eastAsia="tr-TR"/>
        </w:rPr>
        <w:t>2</w:t>
      </w:r>
      <w:r w:rsidR="00B46AB3">
        <w:rPr>
          <w:rFonts w:ascii="Times New Roman" w:eastAsia="Times New Roman" w:hAnsi="Times New Roman" w:cs="Times New Roman"/>
          <w:color w:val="000000" w:themeColor="text1"/>
          <w:sz w:val="23"/>
          <w:szCs w:val="23"/>
          <w:lang w:eastAsia="tr-TR"/>
        </w:rPr>
        <w:t>2</w:t>
      </w:r>
      <w:r w:rsidR="00AB662B" w:rsidRPr="008D7009">
        <w:rPr>
          <w:rFonts w:ascii="Times New Roman" w:eastAsia="Times New Roman" w:hAnsi="Times New Roman" w:cs="Times New Roman"/>
          <w:color w:val="000000" w:themeColor="text1"/>
          <w:sz w:val="23"/>
          <w:szCs w:val="23"/>
          <w:lang w:eastAsia="tr-TR"/>
        </w:rPr>
        <w:t xml:space="preserve"> yılı Ocak-Haziran döneminde; temsil ve tanıtma giderleri, park bahçe düzenlemeleri, katı atıkların işlenmesi ve geri kazanımı, yolların meydanların geçitlerin temizliği, kentsel dönüşüm projeleri, destek personeli hizmet alımları, tüketime dönük mal ve malzeme alımları, yolluklar, görev giderleri, haberleşme giderleri, kira giderleri, hizmet binalarının bakım onarım giderlerinden oluşan mal ve hizmet alım giderleri için toplam </w:t>
      </w:r>
      <w:r w:rsidR="00B46AB3">
        <w:rPr>
          <w:rFonts w:ascii="Times New Roman" w:eastAsia="Times New Roman" w:hAnsi="Times New Roman" w:cs="Times New Roman"/>
          <w:bCs/>
          <w:color w:val="000000" w:themeColor="text1"/>
          <w:sz w:val="23"/>
          <w:szCs w:val="23"/>
          <w:lang w:eastAsia="tr-TR"/>
        </w:rPr>
        <w:t>165.907.636,78</w:t>
      </w:r>
      <w:r w:rsidR="00AB662B" w:rsidRPr="008D7009">
        <w:rPr>
          <w:rFonts w:ascii="Arial TUR" w:eastAsia="Times New Roman" w:hAnsi="Arial TUR" w:cs="Arial TUR"/>
          <w:color w:val="000000" w:themeColor="text1"/>
          <w:sz w:val="20"/>
          <w:szCs w:val="20"/>
          <w:lang w:eastAsia="tr-TR"/>
        </w:rPr>
        <w:t>₺</w:t>
      </w:r>
      <w:r w:rsidR="00AB662B" w:rsidRPr="008D7009">
        <w:rPr>
          <w:rFonts w:ascii="Times New Roman" w:eastAsia="Times New Roman" w:hAnsi="Times New Roman" w:cs="Times New Roman"/>
          <w:color w:val="000000" w:themeColor="text1"/>
          <w:sz w:val="23"/>
          <w:szCs w:val="23"/>
          <w:lang w:eastAsia="tr-TR"/>
        </w:rPr>
        <w:t xml:space="preserve"> harcama yapılmıştı</w:t>
      </w:r>
      <w:r w:rsidR="008D7009" w:rsidRPr="008D7009">
        <w:rPr>
          <w:rFonts w:ascii="Times New Roman" w:eastAsia="Times New Roman" w:hAnsi="Times New Roman" w:cs="Times New Roman"/>
          <w:color w:val="000000" w:themeColor="text1"/>
          <w:sz w:val="23"/>
          <w:szCs w:val="23"/>
          <w:lang w:eastAsia="tr-TR"/>
        </w:rPr>
        <w:t xml:space="preserve">r. </w:t>
      </w:r>
      <w:proofErr w:type="gramEnd"/>
      <w:r w:rsidR="008D7009" w:rsidRPr="008D7009">
        <w:rPr>
          <w:rFonts w:ascii="Times New Roman" w:eastAsia="Times New Roman" w:hAnsi="Times New Roman" w:cs="Times New Roman"/>
          <w:color w:val="000000" w:themeColor="text1"/>
          <w:sz w:val="23"/>
          <w:szCs w:val="23"/>
          <w:lang w:eastAsia="tr-TR"/>
        </w:rPr>
        <w:t>20</w:t>
      </w:r>
      <w:r w:rsidR="00350CB8">
        <w:rPr>
          <w:rFonts w:ascii="Times New Roman" w:eastAsia="Times New Roman" w:hAnsi="Times New Roman" w:cs="Times New Roman"/>
          <w:color w:val="000000" w:themeColor="text1"/>
          <w:sz w:val="23"/>
          <w:szCs w:val="23"/>
          <w:lang w:eastAsia="tr-TR"/>
        </w:rPr>
        <w:t>2</w:t>
      </w:r>
      <w:r w:rsidR="00B46AB3">
        <w:rPr>
          <w:rFonts w:ascii="Times New Roman" w:eastAsia="Times New Roman" w:hAnsi="Times New Roman" w:cs="Times New Roman"/>
          <w:color w:val="000000" w:themeColor="text1"/>
          <w:sz w:val="23"/>
          <w:szCs w:val="23"/>
          <w:lang w:eastAsia="tr-TR"/>
        </w:rPr>
        <w:t>1</w:t>
      </w:r>
      <w:r w:rsidR="00AB662B" w:rsidRPr="008D7009">
        <w:rPr>
          <w:rFonts w:ascii="Times New Roman" w:eastAsia="Times New Roman" w:hAnsi="Times New Roman" w:cs="Times New Roman"/>
          <w:color w:val="000000" w:themeColor="text1"/>
          <w:sz w:val="23"/>
          <w:szCs w:val="23"/>
          <w:lang w:eastAsia="tr-TR"/>
        </w:rPr>
        <w:t xml:space="preserve"> yılının aynı döneminde </w:t>
      </w:r>
      <w:r w:rsidR="00B46AB3">
        <w:rPr>
          <w:rFonts w:ascii="Times New Roman" w:eastAsia="Times New Roman" w:hAnsi="Times New Roman" w:cs="Times New Roman"/>
          <w:bCs/>
          <w:color w:val="000000" w:themeColor="text1"/>
          <w:sz w:val="23"/>
          <w:szCs w:val="23"/>
          <w:lang w:eastAsia="tr-TR"/>
        </w:rPr>
        <w:t>86.994.369,17</w:t>
      </w:r>
      <w:r w:rsidR="00AB662B" w:rsidRPr="008D7009">
        <w:rPr>
          <w:rFonts w:ascii="Arial TUR" w:eastAsia="Times New Roman" w:hAnsi="Arial TUR" w:cs="Arial TUR"/>
          <w:color w:val="000000" w:themeColor="text1"/>
          <w:sz w:val="20"/>
          <w:szCs w:val="20"/>
          <w:lang w:eastAsia="tr-TR"/>
        </w:rPr>
        <w:t>₺</w:t>
      </w:r>
      <w:r w:rsidR="008D7009" w:rsidRPr="008D7009">
        <w:rPr>
          <w:rFonts w:ascii="Times New Roman" w:eastAsia="Times New Roman" w:hAnsi="Times New Roman" w:cs="Times New Roman"/>
          <w:color w:val="000000" w:themeColor="text1"/>
          <w:sz w:val="23"/>
          <w:szCs w:val="23"/>
          <w:lang w:eastAsia="tr-TR"/>
        </w:rPr>
        <w:t xml:space="preserve"> harcama yapılmıştır. 202</w:t>
      </w:r>
      <w:r w:rsidR="00B46AB3">
        <w:rPr>
          <w:rFonts w:ascii="Times New Roman" w:eastAsia="Times New Roman" w:hAnsi="Times New Roman" w:cs="Times New Roman"/>
          <w:color w:val="000000" w:themeColor="text1"/>
          <w:sz w:val="23"/>
          <w:szCs w:val="23"/>
          <w:lang w:eastAsia="tr-TR"/>
        </w:rPr>
        <w:t>2</w:t>
      </w:r>
      <w:r w:rsidR="00AB662B" w:rsidRPr="008D7009">
        <w:rPr>
          <w:rFonts w:ascii="Times New Roman" w:eastAsia="Times New Roman" w:hAnsi="Times New Roman" w:cs="Times New Roman"/>
          <w:color w:val="000000" w:themeColor="text1"/>
          <w:sz w:val="23"/>
          <w:szCs w:val="23"/>
          <w:lang w:eastAsia="tr-TR"/>
        </w:rPr>
        <w:t xml:space="preserve"> yılında s</w:t>
      </w:r>
      <w:r w:rsidR="008D7009" w:rsidRPr="008D7009">
        <w:rPr>
          <w:rFonts w:ascii="Times New Roman" w:eastAsia="Times New Roman" w:hAnsi="Times New Roman" w:cs="Times New Roman"/>
          <w:color w:val="000000" w:themeColor="text1"/>
          <w:sz w:val="23"/>
          <w:szCs w:val="23"/>
          <w:lang w:eastAsia="tr-TR"/>
        </w:rPr>
        <w:t>öz konusu giderlere ilişkin 20</w:t>
      </w:r>
      <w:r w:rsidR="00B46AB3">
        <w:rPr>
          <w:rFonts w:ascii="Times New Roman" w:eastAsia="Times New Roman" w:hAnsi="Times New Roman" w:cs="Times New Roman"/>
          <w:color w:val="000000" w:themeColor="text1"/>
          <w:sz w:val="23"/>
          <w:szCs w:val="23"/>
          <w:lang w:eastAsia="tr-TR"/>
        </w:rPr>
        <w:t>21</w:t>
      </w:r>
      <w:r w:rsidR="00AB662B" w:rsidRPr="008D7009">
        <w:rPr>
          <w:rFonts w:ascii="Times New Roman" w:eastAsia="Times New Roman" w:hAnsi="Times New Roman" w:cs="Times New Roman"/>
          <w:color w:val="000000" w:themeColor="text1"/>
          <w:sz w:val="23"/>
          <w:szCs w:val="23"/>
          <w:lang w:eastAsia="tr-TR"/>
        </w:rPr>
        <w:t xml:space="preserve"> yılına göre</w:t>
      </w:r>
      <w:r w:rsidR="008D7009">
        <w:rPr>
          <w:rFonts w:ascii="Times New Roman" w:eastAsia="Times New Roman" w:hAnsi="Times New Roman" w:cs="Times New Roman"/>
          <w:color w:val="000000" w:themeColor="text1"/>
          <w:sz w:val="23"/>
          <w:szCs w:val="23"/>
          <w:lang w:eastAsia="tr-TR"/>
        </w:rPr>
        <w:t xml:space="preserve"> yaklaşık</w:t>
      </w:r>
      <w:r w:rsidR="00AB662B" w:rsidRPr="008D7009">
        <w:rPr>
          <w:rFonts w:ascii="Times New Roman" w:eastAsia="Times New Roman" w:hAnsi="Times New Roman" w:cs="Times New Roman"/>
          <w:color w:val="000000" w:themeColor="text1"/>
          <w:sz w:val="23"/>
          <w:szCs w:val="23"/>
          <w:lang w:eastAsia="tr-TR"/>
        </w:rPr>
        <w:t xml:space="preserve"> % </w:t>
      </w:r>
      <w:r w:rsidR="00B46AB3">
        <w:rPr>
          <w:rFonts w:ascii="Times New Roman" w:eastAsia="Times New Roman" w:hAnsi="Times New Roman" w:cs="Times New Roman"/>
          <w:color w:val="000000" w:themeColor="text1"/>
          <w:sz w:val="23"/>
          <w:szCs w:val="23"/>
          <w:lang w:eastAsia="tr-TR"/>
        </w:rPr>
        <w:t>90,71</w:t>
      </w:r>
      <w:r w:rsidR="00AB662B" w:rsidRPr="008D7009">
        <w:rPr>
          <w:rFonts w:ascii="Times New Roman" w:eastAsia="Times New Roman" w:hAnsi="Times New Roman" w:cs="Times New Roman"/>
          <w:color w:val="000000" w:themeColor="text1"/>
          <w:sz w:val="23"/>
          <w:szCs w:val="23"/>
          <w:lang w:eastAsia="tr-TR"/>
        </w:rPr>
        <w:t xml:space="preserve"> </w:t>
      </w:r>
      <w:r w:rsidR="00350CB8">
        <w:rPr>
          <w:rFonts w:ascii="Times New Roman" w:eastAsia="Times New Roman" w:hAnsi="Times New Roman" w:cs="Times New Roman"/>
          <w:color w:val="000000" w:themeColor="text1"/>
          <w:sz w:val="23"/>
          <w:szCs w:val="23"/>
          <w:lang w:eastAsia="tr-TR"/>
        </w:rPr>
        <w:t>artı</w:t>
      </w:r>
      <w:r w:rsidR="008D7009" w:rsidRPr="008D7009">
        <w:rPr>
          <w:rFonts w:ascii="Times New Roman" w:eastAsia="Times New Roman" w:hAnsi="Times New Roman" w:cs="Times New Roman"/>
          <w:color w:val="000000" w:themeColor="text1"/>
          <w:sz w:val="23"/>
          <w:szCs w:val="23"/>
          <w:lang w:eastAsia="tr-TR"/>
        </w:rPr>
        <w:t>ş</w:t>
      </w:r>
      <w:r w:rsidR="00AB662B" w:rsidRPr="008D7009">
        <w:rPr>
          <w:rFonts w:ascii="Times New Roman" w:eastAsia="Times New Roman" w:hAnsi="Times New Roman" w:cs="Times New Roman"/>
          <w:color w:val="000000" w:themeColor="text1"/>
          <w:sz w:val="23"/>
          <w:szCs w:val="23"/>
          <w:lang w:eastAsia="tr-TR"/>
        </w:rPr>
        <w:t xml:space="preserve"> olduğu görünmektedir</w:t>
      </w:r>
      <w:r w:rsidR="00AB662B" w:rsidRPr="001C1391">
        <w:rPr>
          <w:rFonts w:ascii="Times New Roman" w:eastAsia="Times New Roman" w:hAnsi="Times New Roman" w:cs="Times New Roman"/>
          <w:color w:val="FF0000"/>
          <w:sz w:val="23"/>
          <w:szCs w:val="23"/>
          <w:lang w:eastAsia="tr-TR"/>
        </w:rPr>
        <w:t xml:space="preserve">. </w:t>
      </w:r>
      <w:r w:rsidR="00AB662B" w:rsidRPr="008D7009">
        <w:rPr>
          <w:rFonts w:ascii="Times New Roman" w:eastAsia="Times New Roman" w:hAnsi="Times New Roman" w:cs="Times New Roman"/>
          <w:color w:val="000000" w:themeColor="text1"/>
          <w:sz w:val="23"/>
          <w:szCs w:val="23"/>
          <w:lang w:eastAsia="tr-TR"/>
        </w:rPr>
        <w:t>Mal ve hizmet alım giderlerinin bütçelerin</w:t>
      </w:r>
      <w:r w:rsidR="008D7009" w:rsidRPr="008D7009">
        <w:rPr>
          <w:rFonts w:ascii="Times New Roman" w:eastAsia="Times New Roman" w:hAnsi="Times New Roman" w:cs="Times New Roman"/>
          <w:color w:val="000000" w:themeColor="text1"/>
          <w:sz w:val="23"/>
          <w:szCs w:val="23"/>
          <w:lang w:eastAsia="tr-TR"/>
        </w:rPr>
        <w:t>e göre gerçekleşme oranları 20</w:t>
      </w:r>
      <w:r w:rsidR="00B46AB3">
        <w:rPr>
          <w:rFonts w:ascii="Times New Roman" w:eastAsia="Times New Roman" w:hAnsi="Times New Roman" w:cs="Times New Roman"/>
          <w:color w:val="000000" w:themeColor="text1"/>
          <w:sz w:val="23"/>
          <w:szCs w:val="23"/>
          <w:lang w:eastAsia="tr-TR"/>
        </w:rPr>
        <w:t>21</w:t>
      </w:r>
      <w:r w:rsidR="00AB662B" w:rsidRPr="008D7009">
        <w:rPr>
          <w:rFonts w:ascii="Times New Roman" w:eastAsia="Times New Roman" w:hAnsi="Times New Roman" w:cs="Times New Roman"/>
          <w:color w:val="000000" w:themeColor="text1"/>
          <w:sz w:val="23"/>
          <w:szCs w:val="23"/>
          <w:lang w:eastAsia="tr-TR"/>
        </w:rPr>
        <w:t xml:space="preserve"> yılının ilk altı ayında % </w:t>
      </w:r>
      <w:r w:rsidR="00C7479B">
        <w:rPr>
          <w:rFonts w:ascii="Times New Roman" w:eastAsia="Times New Roman" w:hAnsi="Times New Roman" w:cs="Times New Roman"/>
          <w:color w:val="000000" w:themeColor="text1"/>
          <w:sz w:val="23"/>
          <w:szCs w:val="23"/>
          <w:lang w:eastAsia="tr-TR"/>
        </w:rPr>
        <w:t>4</w:t>
      </w:r>
      <w:r w:rsidR="00404144">
        <w:rPr>
          <w:rFonts w:ascii="Times New Roman" w:eastAsia="Times New Roman" w:hAnsi="Times New Roman" w:cs="Times New Roman"/>
          <w:color w:val="000000" w:themeColor="text1"/>
          <w:sz w:val="23"/>
          <w:szCs w:val="23"/>
          <w:lang w:eastAsia="tr-TR"/>
        </w:rPr>
        <w:t>1</w:t>
      </w:r>
      <w:r w:rsidR="00C7479B">
        <w:rPr>
          <w:rFonts w:ascii="Times New Roman" w:eastAsia="Times New Roman" w:hAnsi="Times New Roman" w:cs="Times New Roman"/>
          <w:color w:val="000000" w:themeColor="text1"/>
          <w:sz w:val="23"/>
          <w:szCs w:val="23"/>
          <w:lang w:eastAsia="tr-TR"/>
        </w:rPr>
        <w:t>,</w:t>
      </w:r>
      <w:r w:rsidR="00B46AB3">
        <w:rPr>
          <w:rFonts w:ascii="Times New Roman" w:eastAsia="Times New Roman" w:hAnsi="Times New Roman" w:cs="Times New Roman"/>
          <w:color w:val="000000" w:themeColor="text1"/>
          <w:sz w:val="23"/>
          <w:szCs w:val="23"/>
          <w:lang w:eastAsia="tr-TR"/>
        </w:rPr>
        <w:t>95</w:t>
      </w:r>
      <w:r w:rsidRPr="008D7009">
        <w:rPr>
          <w:rFonts w:ascii="Times New Roman" w:eastAsia="Times New Roman" w:hAnsi="Times New Roman" w:cs="Times New Roman"/>
          <w:color w:val="000000" w:themeColor="text1"/>
          <w:sz w:val="23"/>
          <w:szCs w:val="23"/>
          <w:lang w:eastAsia="tr-TR"/>
        </w:rPr>
        <w:t xml:space="preserve"> iken 20</w:t>
      </w:r>
      <w:r w:rsidR="00350CB8">
        <w:rPr>
          <w:rFonts w:ascii="Times New Roman" w:eastAsia="Times New Roman" w:hAnsi="Times New Roman" w:cs="Times New Roman"/>
          <w:color w:val="000000" w:themeColor="text1"/>
          <w:sz w:val="23"/>
          <w:szCs w:val="23"/>
          <w:lang w:eastAsia="tr-TR"/>
        </w:rPr>
        <w:t>21</w:t>
      </w:r>
      <w:r w:rsidRPr="008D7009">
        <w:rPr>
          <w:rFonts w:ascii="Times New Roman" w:eastAsia="Times New Roman" w:hAnsi="Times New Roman" w:cs="Times New Roman"/>
          <w:color w:val="000000" w:themeColor="text1"/>
          <w:sz w:val="23"/>
          <w:szCs w:val="23"/>
          <w:lang w:eastAsia="tr-TR"/>
        </w:rPr>
        <w:t xml:space="preserve"> yılının ilk altı ayında </w:t>
      </w:r>
      <w:r w:rsidR="008D7009" w:rsidRPr="008D7009">
        <w:rPr>
          <w:rFonts w:ascii="Times New Roman" w:eastAsia="Times New Roman" w:hAnsi="Times New Roman" w:cs="Times New Roman"/>
          <w:color w:val="000000" w:themeColor="text1"/>
          <w:sz w:val="23"/>
          <w:szCs w:val="23"/>
          <w:lang w:eastAsia="tr-TR"/>
        </w:rPr>
        <w:t xml:space="preserve">% </w:t>
      </w:r>
      <w:r w:rsidR="00B46AB3">
        <w:rPr>
          <w:rFonts w:ascii="Times New Roman" w:eastAsia="Times New Roman" w:hAnsi="Times New Roman" w:cs="Times New Roman"/>
          <w:color w:val="000000" w:themeColor="text1"/>
          <w:sz w:val="23"/>
          <w:szCs w:val="23"/>
          <w:lang w:eastAsia="tr-TR"/>
        </w:rPr>
        <w:t>61</w:t>
      </w:r>
      <w:r w:rsidR="008D7009" w:rsidRPr="008D7009">
        <w:rPr>
          <w:rFonts w:ascii="Times New Roman" w:eastAsia="Times New Roman" w:hAnsi="Times New Roman" w:cs="Times New Roman"/>
          <w:color w:val="000000" w:themeColor="text1"/>
          <w:sz w:val="23"/>
          <w:szCs w:val="23"/>
          <w:lang w:eastAsia="tr-TR"/>
        </w:rPr>
        <w:t>,</w:t>
      </w:r>
      <w:r w:rsidR="00B46AB3">
        <w:rPr>
          <w:rFonts w:ascii="Times New Roman" w:eastAsia="Times New Roman" w:hAnsi="Times New Roman" w:cs="Times New Roman"/>
          <w:color w:val="000000" w:themeColor="text1"/>
          <w:sz w:val="23"/>
          <w:szCs w:val="23"/>
          <w:lang w:eastAsia="tr-TR"/>
        </w:rPr>
        <w:t>89</w:t>
      </w:r>
      <w:r w:rsidR="00AB662B" w:rsidRPr="008D7009">
        <w:rPr>
          <w:rFonts w:ascii="Times New Roman" w:eastAsia="Times New Roman" w:hAnsi="Times New Roman" w:cs="Times New Roman"/>
          <w:color w:val="000000" w:themeColor="text1"/>
          <w:sz w:val="23"/>
          <w:szCs w:val="23"/>
          <w:lang w:eastAsia="tr-TR"/>
        </w:rPr>
        <w:t xml:space="preserve"> olarak gerçekleşmiştir.</w:t>
      </w:r>
    </w:p>
    <w:p w14:paraId="619994C6" w14:textId="77777777" w:rsidR="00EF42D6" w:rsidRPr="001C1391" w:rsidRDefault="00EF42D6" w:rsidP="00AB662B">
      <w:pPr>
        <w:spacing w:after="0" w:line="360" w:lineRule="auto"/>
        <w:jc w:val="both"/>
        <w:rPr>
          <w:rFonts w:ascii="Times New Roman" w:eastAsia="Times New Roman" w:hAnsi="Times New Roman" w:cs="Times New Roman"/>
          <w:color w:val="FF0000"/>
          <w:sz w:val="23"/>
          <w:szCs w:val="23"/>
          <w:lang w:eastAsia="tr-TR"/>
        </w:rPr>
      </w:pPr>
    </w:p>
    <w:p w14:paraId="5BED6D35" w14:textId="7C26B17E" w:rsidR="00AB662B" w:rsidRPr="001C1391" w:rsidRDefault="00EA4808" w:rsidP="00AB662B">
      <w:pPr>
        <w:spacing w:after="0" w:line="360" w:lineRule="auto"/>
        <w:jc w:val="both"/>
        <w:rPr>
          <w:rFonts w:ascii="Times New Roman" w:eastAsia="Times New Roman" w:hAnsi="Times New Roman" w:cs="Times New Roman"/>
          <w:b/>
          <w:bCs/>
          <w:color w:val="FF0000"/>
          <w:sz w:val="20"/>
          <w:szCs w:val="20"/>
          <w:lang w:eastAsia="tr-TR"/>
        </w:rPr>
      </w:pPr>
      <w:r>
        <w:rPr>
          <w:noProof/>
          <w:lang w:eastAsia="tr-TR"/>
        </w:rPr>
        <w:drawing>
          <wp:inline distT="0" distB="0" distL="0" distR="0" wp14:anchorId="73741BA4" wp14:editId="56F20FCA">
            <wp:extent cx="6329238" cy="3108960"/>
            <wp:effectExtent l="0" t="0" r="14605" b="15240"/>
            <wp:docPr id="14" name="Grafi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E837F11" w14:textId="77777777" w:rsidR="00AB662B" w:rsidRPr="00702CE0" w:rsidRDefault="00AB662B" w:rsidP="00AB662B">
      <w:pPr>
        <w:spacing w:after="0" w:line="360" w:lineRule="auto"/>
        <w:jc w:val="both"/>
        <w:rPr>
          <w:rFonts w:ascii="Times New Roman" w:eastAsia="Times New Roman" w:hAnsi="Times New Roman" w:cs="Times New Roman"/>
          <w:color w:val="FF0000"/>
          <w:sz w:val="23"/>
          <w:szCs w:val="23"/>
          <w:lang w:eastAsia="tr-TR"/>
        </w:rPr>
      </w:pPr>
    </w:p>
    <w:tbl>
      <w:tblPr>
        <w:tblpPr w:leftFromText="141" w:rightFromText="141" w:vertAnchor="text" w:horzAnchor="margin" w:tblpY="-68"/>
        <w:tblW w:w="1010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6422"/>
        <w:gridCol w:w="1927"/>
        <w:gridCol w:w="1751"/>
      </w:tblGrid>
      <w:tr w:rsidR="008E1712" w:rsidRPr="001C1391" w14:paraId="280D8B22" w14:textId="77777777" w:rsidTr="008E1712">
        <w:trPr>
          <w:trHeight w:val="581"/>
        </w:trPr>
        <w:tc>
          <w:tcPr>
            <w:tcW w:w="6422" w:type="dxa"/>
            <w:tcBorders>
              <w:top w:val="single" w:sz="8" w:space="0" w:color="FFFFFF"/>
              <w:left w:val="single" w:sz="8" w:space="0" w:color="FFFFFF"/>
              <w:bottom w:val="single" w:sz="24" w:space="0" w:color="FFFFFF"/>
              <w:right w:val="single" w:sz="8" w:space="0" w:color="FFFFFF"/>
            </w:tcBorders>
            <w:shd w:val="clear" w:color="auto" w:fill="4F81BD"/>
            <w:noWrap/>
            <w:vAlign w:val="center"/>
            <w:hideMark/>
          </w:tcPr>
          <w:p w14:paraId="55AE8FD5" w14:textId="77777777" w:rsidR="008E1712" w:rsidRPr="001C1391" w:rsidRDefault="008E1712" w:rsidP="008E1712">
            <w:pPr>
              <w:spacing w:after="0" w:line="240" w:lineRule="auto"/>
              <w:jc w:val="center"/>
              <w:rPr>
                <w:rFonts w:ascii="Arial" w:eastAsia="Times New Roman" w:hAnsi="Arial" w:cs="Arial"/>
                <w:b/>
                <w:bCs/>
                <w:color w:val="FF0000"/>
                <w:sz w:val="18"/>
                <w:szCs w:val="16"/>
                <w:lang w:eastAsia="tr-TR"/>
              </w:rPr>
            </w:pPr>
            <w:r w:rsidRPr="001C1391">
              <w:rPr>
                <w:rFonts w:ascii="Arial" w:eastAsia="Times New Roman" w:hAnsi="Arial" w:cs="Arial"/>
                <w:b/>
                <w:bCs/>
                <w:color w:val="FF0000"/>
                <w:sz w:val="18"/>
                <w:szCs w:val="16"/>
                <w:lang w:eastAsia="tr-TR"/>
              </w:rPr>
              <w:t>AÇIKLAMA</w:t>
            </w:r>
          </w:p>
        </w:tc>
        <w:tc>
          <w:tcPr>
            <w:tcW w:w="1927" w:type="dxa"/>
            <w:tcBorders>
              <w:top w:val="single" w:sz="8" w:space="0" w:color="FFFFFF"/>
              <w:left w:val="single" w:sz="8" w:space="0" w:color="FFFFFF"/>
              <w:bottom w:val="single" w:sz="24" w:space="0" w:color="FFFFFF"/>
              <w:right w:val="single" w:sz="8" w:space="0" w:color="FFFFFF"/>
            </w:tcBorders>
            <w:shd w:val="clear" w:color="auto" w:fill="4F81BD"/>
            <w:vAlign w:val="center"/>
            <w:hideMark/>
          </w:tcPr>
          <w:p w14:paraId="24D0C45C" w14:textId="77777777" w:rsidR="008E1712" w:rsidRPr="001C1391" w:rsidRDefault="008E1712" w:rsidP="008E1712">
            <w:pPr>
              <w:spacing w:after="0" w:line="240" w:lineRule="auto"/>
              <w:jc w:val="center"/>
              <w:rPr>
                <w:rFonts w:ascii="Arial" w:eastAsia="Times New Roman" w:hAnsi="Arial" w:cs="Arial"/>
                <w:b/>
                <w:bCs/>
                <w:color w:val="FF0000"/>
                <w:sz w:val="18"/>
                <w:szCs w:val="16"/>
                <w:lang w:eastAsia="tr-TR"/>
              </w:rPr>
            </w:pPr>
            <w:r w:rsidRPr="001C1391">
              <w:rPr>
                <w:rFonts w:ascii="Arial" w:eastAsia="Times New Roman" w:hAnsi="Arial" w:cs="Arial"/>
                <w:b/>
                <w:bCs/>
                <w:color w:val="FF0000"/>
                <w:sz w:val="18"/>
                <w:szCs w:val="16"/>
                <w:lang w:eastAsia="tr-TR"/>
              </w:rPr>
              <w:t>BÜTÇE</w:t>
            </w:r>
          </w:p>
        </w:tc>
        <w:tc>
          <w:tcPr>
            <w:tcW w:w="1751" w:type="dxa"/>
            <w:tcBorders>
              <w:top w:val="single" w:sz="8" w:space="0" w:color="FFFFFF"/>
              <w:left w:val="single" w:sz="8" w:space="0" w:color="FFFFFF"/>
              <w:bottom w:val="single" w:sz="24" w:space="0" w:color="FFFFFF"/>
              <w:right w:val="single" w:sz="8" w:space="0" w:color="FFFFFF"/>
            </w:tcBorders>
            <w:shd w:val="clear" w:color="auto" w:fill="4F81BD"/>
            <w:noWrap/>
            <w:vAlign w:val="center"/>
            <w:hideMark/>
          </w:tcPr>
          <w:p w14:paraId="7809B910" w14:textId="77777777" w:rsidR="008E1712" w:rsidRPr="001C1391" w:rsidRDefault="008E1712" w:rsidP="008E1712">
            <w:pPr>
              <w:spacing w:after="0" w:line="240" w:lineRule="auto"/>
              <w:jc w:val="center"/>
              <w:rPr>
                <w:rFonts w:ascii="Arial" w:eastAsia="Times New Roman" w:hAnsi="Arial" w:cs="Arial"/>
                <w:b/>
                <w:bCs/>
                <w:color w:val="FF0000"/>
                <w:sz w:val="18"/>
                <w:szCs w:val="16"/>
                <w:lang w:eastAsia="tr-TR"/>
              </w:rPr>
            </w:pPr>
            <w:r w:rsidRPr="001C1391">
              <w:rPr>
                <w:rFonts w:ascii="Arial" w:eastAsia="Times New Roman" w:hAnsi="Arial" w:cs="Arial"/>
                <w:b/>
                <w:bCs/>
                <w:color w:val="FF0000"/>
                <w:sz w:val="18"/>
                <w:szCs w:val="16"/>
                <w:lang w:eastAsia="tr-TR"/>
              </w:rPr>
              <w:t>GERÇEKLEŞEN</w:t>
            </w:r>
          </w:p>
        </w:tc>
      </w:tr>
      <w:tr w:rsidR="00EA4808" w:rsidRPr="001C1391" w14:paraId="15686EF1" w14:textId="77777777" w:rsidTr="009908FB">
        <w:trPr>
          <w:trHeight w:val="312"/>
        </w:trPr>
        <w:tc>
          <w:tcPr>
            <w:tcW w:w="6422" w:type="dxa"/>
            <w:tcBorders>
              <w:top w:val="single" w:sz="8" w:space="0" w:color="FFFFFF"/>
              <w:left w:val="single" w:sz="8" w:space="0" w:color="FFFFFF"/>
              <w:bottom w:val="nil"/>
              <w:right w:val="single" w:sz="24" w:space="0" w:color="FFFFFF"/>
            </w:tcBorders>
            <w:shd w:val="clear" w:color="auto" w:fill="4F81BD"/>
            <w:noWrap/>
            <w:vAlign w:val="center"/>
            <w:hideMark/>
          </w:tcPr>
          <w:p w14:paraId="2A9F559E" w14:textId="77777777" w:rsidR="00EA4808" w:rsidRPr="001C1391" w:rsidRDefault="00EA4808" w:rsidP="00EA4808">
            <w:pPr>
              <w:spacing w:after="0" w:line="240" w:lineRule="auto"/>
              <w:rPr>
                <w:rFonts w:ascii="Calibri" w:eastAsia="Times New Roman" w:hAnsi="Calibri" w:cs="Arial"/>
                <w:b/>
                <w:color w:val="FF0000"/>
                <w:sz w:val="18"/>
                <w:szCs w:val="18"/>
                <w:lang w:eastAsia="tr-TR"/>
              </w:rPr>
            </w:pPr>
            <w:r w:rsidRPr="001C1391">
              <w:rPr>
                <w:rFonts w:ascii="Calibri" w:eastAsia="Times New Roman" w:hAnsi="Calibri" w:cs="Arial"/>
                <w:b/>
                <w:color w:val="FF0000"/>
                <w:sz w:val="18"/>
                <w:szCs w:val="18"/>
                <w:lang w:eastAsia="tr-TR"/>
              </w:rPr>
              <w:t>ÜRETİME YÖNELİK MAL VE MALZEME ALIMLARI</w:t>
            </w:r>
          </w:p>
        </w:tc>
        <w:tc>
          <w:tcPr>
            <w:tcW w:w="1927" w:type="dxa"/>
            <w:tcBorders>
              <w:top w:val="single" w:sz="8" w:space="0" w:color="FFFFFF"/>
              <w:left w:val="single" w:sz="8" w:space="0" w:color="FFFFFF"/>
              <w:bottom w:val="single" w:sz="8" w:space="0" w:color="FFFFFF"/>
              <w:right w:val="single" w:sz="8" w:space="0" w:color="FFFFFF"/>
            </w:tcBorders>
            <w:shd w:val="clear" w:color="auto" w:fill="A7BFDE"/>
            <w:noWrap/>
            <w:hideMark/>
          </w:tcPr>
          <w:p w14:paraId="3DA46611" w14:textId="44042499" w:rsidR="00EA4808" w:rsidRPr="001C1391" w:rsidRDefault="00EA4808" w:rsidP="00EA4808">
            <w:pPr>
              <w:spacing w:after="0" w:line="240" w:lineRule="auto"/>
              <w:jc w:val="right"/>
              <w:rPr>
                <w:rFonts w:ascii="Arial" w:eastAsia="Times New Roman" w:hAnsi="Arial" w:cs="Arial"/>
                <w:b/>
                <w:color w:val="FF0000"/>
                <w:sz w:val="16"/>
                <w:szCs w:val="16"/>
                <w:lang w:eastAsia="tr-TR"/>
              </w:rPr>
            </w:pPr>
            <w:r w:rsidRPr="00076E65">
              <w:t>1.600.000,00</w:t>
            </w:r>
          </w:p>
        </w:tc>
        <w:tc>
          <w:tcPr>
            <w:tcW w:w="1751" w:type="dxa"/>
            <w:tcBorders>
              <w:top w:val="single" w:sz="8" w:space="0" w:color="FFFFFF"/>
              <w:left w:val="single" w:sz="8" w:space="0" w:color="FFFFFF"/>
              <w:bottom w:val="single" w:sz="8" w:space="0" w:color="FFFFFF"/>
              <w:right w:val="single" w:sz="8" w:space="0" w:color="FFFFFF"/>
            </w:tcBorders>
            <w:shd w:val="clear" w:color="auto" w:fill="A7BFDE"/>
            <w:noWrap/>
            <w:hideMark/>
          </w:tcPr>
          <w:p w14:paraId="66EC6195" w14:textId="1B1851C7" w:rsidR="00EA4808" w:rsidRPr="001C1391" w:rsidRDefault="00EA4808" w:rsidP="00EA4808">
            <w:pPr>
              <w:spacing w:after="0" w:line="240" w:lineRule="auto"/>
              <w:jc w:val="right"/>
              <w:rPr>
                <w:rFonts w:ascii="Arial" w:eastAsia="Times New Roman" w:hAnsi="Arial" w:cs="Arial"/>
                <w:b/>
                <w:color w:val="FF0000"/>
                <w:sz w:val="16"/>
                <w:szCs w:val="16"/>
                <w:lang w:eastAsia="tr-TR"/>
              </w:rPr>
            </w:pPr>
            <w:r w:rsidRPr="00076E65">
              <w:t>323.571,56</w:t>
            </w:r>
          </w:p>
        </w:tc>
      </w:tr>
      <w:tr w:rsidR="00EA4808" w:rsidRPr="001C1391" w14:paraId="17EA01BA" w14:textId="77777777" w:rsidTr="009908FB">
        <w:trPr>
          <w:trHeight w:val="312"/>
        </w:trPr>
        <w:tc>
          <w:tcPr>
            <w:tcW w:w="6422" w:type="dxa"/>
            <w:tcBorders>
              <w:left w:val="single" w:sz="8" w:space="0" w:color="FFFFFF"/>
              <w:bottom w:val="nil"/>
              <w:right w:val="single" w:sz="24" w:space="0" w:color="FFFFFF"/>
            </w:tcBorders>
            <w:shd w:val="clear" w:color="auto" w:fill="4F81BD"/>
            <w:noWrap/>
            <w:vAlign w:val="center"/>
            <w:hideMark/>
          </w:tcPr>
          <w:p w14:paraId="6274D6E9" w14:textId="77777777" w:rsidR="00EA4808" w:rsidRPr="001C1391" w:rsidRDefault="00EA4808" w:rsidP="00EA4808">
            <w:pPr>
              <w:spacing w:after="0" w:line="240" w:lineRule="auto"/>
              <w:rPr>
                <w:rFonts w:ascii="Calibri" w:eastAsia="Times New Roman" w:hAnsi="Calibri" w:cs="Arial"/>
                <w:b/>
                <w:color w:val="FF0000"/>
                <w:sz w:val="18"/>
                <w:szCs w:val="18"/>
                <w:lang w:eastAsia="tr-TR"/>
              </w:rPr>
            </w:pPr>
            <w:r w:rsidRPr="001C1391">
              <w:rPr>
                <w:rFonts w:ascii="Calibri" w:eastAsia="Times New Roman" w:hAnsi="Calibri" w:cs="Arial"/>
                <w:b/>
                <w:color w:val="FF0000"/>
                <w:sz w:val="18"/>
                <w:szCs w:val="18"/>
                <w:lang w:eastAsia="tr-TR"/>
              </w:rPr>
              <w:t>TÜKETİME YÖNELİK MAL VE MALZEME ALIMLARI</w:t>
            </w:r>
          </w:p>
        </w:tc>
        <w:tc>
          <w:tcPr>
            <w:tcW w:w="1927" w:type="dxa"/>
            <w:shd w:val="clear" w:color="auto" w:fill="D3DFEE"/>
            <w:noWrap/>
            <w:hideMark/>
          </w:tcPr>
          <w:p w14:paraId="37658DCC" w14:textId="7205C3D2" w:rsidR="00EA4808" w:rsidRPr="001C1391" w:rsidRDefault="00EA4808" w:rsidP="00EA4808">
            <w:pPr>
              <w:spacing w:after="0" w:line="240" w:lineRule="auto"/>
              <w:jc w:val="right"/>
              <w:rPr>
                <w:rFonts w:ascii="Arial" w:eastAsia="Times New Roman" w:hAnsi="Arial" w:cs="Arial"/>
                <w:b/>
                <w:color w:val="FF0000"/>
                <w:sz w:val="16"/>
                <w:szCs w:val="16"/>
                <w:lang w:eastAsia="tr-TR"/>
              </w:rPr>
            </w:pPr>
            <w:r w:rsidRPr="00076E65">
              <w:t>57.375.000,00</w:t>
            </w:r>
          </w:p>
        </w:tc>
        <w:tc>
          <w:tcPr>
            <w:tcW w:w="1751" w:type="dxa"/>
            <w:shd w:val="clear" w:color="auto" w:fill="D3DFEE"/>
            <w:noWrap/>
            <w:hideMark/>
          </w:tcPr>
          <w:p w14:paraId="4DFDAD31" w14:textId="595D9D77" w:rsidR="00EA4808" w:rsidRPr="001C1391" w:rsidRDefault="00EA4808" w:rsidP="00EA4808">
            <w:pPr>
              <w:spacing w:after="0" w:line="240" w:lineRule="auto"/>
              <w:jc w:val="right"/>
              <w:rPr>
                <w:rFonts w:ascii="Arial" w:eastAsia="Times New Roman" w:hAnsi="Arial" w:cs="Arial"/>
                <w:b/>
                <w:color w:val="FF0000"/>
                <w:sz w:val="16"/>
                <w:szCs w:val="16"/>
                <w:lang w:eastAsia="tr-TR"/>
              </w:rPr>
            </w:pPr>
            <w:r w:rsidRPr="00076E65">
              <w:t>35.015.887,73</w:t>
            </w:r>
          </w:p>
        </w:tc>
      </w:tr>
      <w:tr w:rsidR="00EA4808" w:rsidRPr="001C1391" w14:paraId="426ADDAE" w14:textId="77777777" w:rsidTr="009908FB">
        <w:trPr>
          <w:trHeight w:val="312"/>
        </w:trPr>
        <w:tc>
          <w:tcPr>
            <w:tcW w:w="6422" w:type="dxa"/>
            <w:tcBorders>
              <w:top w:val="single" w:sz="8" w:space="0" w:color="FFFFFF"/>
              <w:left w:val="single" w:sz="8" w:space="0" w:color="FFFFFF"/>
              <w:bottom w:val="nil"/>
              <w:right w:val="single" w:sz="24" w:space="0" w:color="FFFFFF"/>
            </w:tcBorders>
            <w:shd w:val="clear" w:color="auto" w:fill="4F81BD"/>
            <w:noWrap/>
            <w:vAlign w:val="center"/>
            <w:hideMark/>
          </w:tcPr>
          <w:p w14:paraId="0750F6A5" w14:textId="77777777" w:rsidR="00EA4808" w:rsidRPr="001C1391" w:rsidRDefault="00EA4808" w:rsidP="00EA4808">
            <w:pPr>
              <w:spacing w:after="0" w:line="240" w:lineRule="auto"/>
              <w:rPr>
                <w:rFonts w:ascii="Calibri" w:eastAsia="Times New Roman" w:hAnsi="Calibri" w:cs="Arial"/>
                <w:b/>
                <w:color w:val="FF0000"/>
                <w:sz w:val="18"/>
                <w:szCs w:val="18"/>
                <w:lang w:eastAsia="tr-TR"/>
              </w:rPr>
            </w:pPr>
            <w:r w:rsidRPr="001C1391">
              <w:rPr>
                <w:rFonts w:ascii="Calibri" w:eastAsia="Times New Roman" w:hAnsi="Calibri" w:cs="Arial"/>
                <w:b/>
                <w:color w:val="FF0000"/>
                <w:sz w:val="18"/>
                <w:szCs w:val="18"/>
                <w:lang w:eastAsia="tr-TR"/>
              </w:rPr>
              <w:t>YOLLUKLAR</w:t>
            </w:r>
          </w:p>
        </w:tc>
        <w:tc>
          <w:tcPr>
            <w:tcW w:w="1927" w:type="dxa"/>
            <w:tcBorders>
              <w:top w:val="single" w:sz="8" w:space="0" w:color="FFFFFF"/>
              <w:left w:val="single" w:sz="8" w:space="0" w:color="FFFFFF"/>
              <w:bottom w:val="single" w:sz="8" w:space="0" w:color="FFFFFF"/>
              <w:right w:val="single" w:sz="8" w:space="0" w:color="FFFFFF"/>
            </w:tcBorders>
            <w:shd w:val="clear" w:color="auto" w:fill="A7BFDE"/>
            <w:noWrap/>
            <w:hideMark/>
          </w:tcPr>
          <w:p w14:paraId="4812C2A6" w14:textId="71559125" w:rsidR="00EA4808" w:rsidRPr="001C1391" w:rsidRDefault="00EA4808" w:rsidP="00EA4808">
            <w:pPr>
              <w:spacing w:after="0" w:line="240" w:lineRule="auto"/>
              <w:jc w:val="right"/>
              <w:rPr>
                <w:rFonts w:ascii="Arial" w:eastAsia="Times New Roman" w:hAnsi="Arial" w:cs="Arial"/>
                <w:b/>
                <w:color w:val="FF0000"/>
                <w:sz w:val="16"/>
                <w:szCs w:val="16"/>
                <w:lang w:eastAsia="tr-TR"/>
              </w:rPr>
            </w:pPr>
            <w:r w:rsidRPr="00076E65">
              <w:t>20.000,00</w:t>
            </w:r>
          </w:p>
        </w:tc>
        <w:tc>
          <w:tcPr>
            <w:tcW w:w="1751" w:type="dxa"/>
            <w:tcBorders>
              <w:top w:val="single" w:sz="8" w:space="0" w:color="FFFFFF"/>
              <w:left w:val="single" w:sz="8" w:space="0" w:color="FFFFFF"/>
              <w:bottom w:val="single" w:sz="8" w:space="0" w:color="FFFFFF"/>
              <w:right w:val="single" w:sz="8" w:space="0" w:color="FFFFFF"/>
            </w:tcBorders>
            <w:shd w:val="clear" w:color="auto" w:fill="A7BFDE"/>
            <w:noWrap/>
            <w:hideMark/>
          </w:tcPr>
          <w:p w14:paraId="12C248AD" w14:textId="0442176C" w:rsidR="00EA4808" w:rsidRPr="001C1391" w:rsidRDefault="00EA4808" w:rsidP="00EA4808">
            <w:pPr>
              <w:spacing w:after="0" w:line="240" w:lineRule="auto"/>
              <w:jc w:val="right"/>
              <w:rPr>
                <w:rFonts w:ascii="Arial" w:eastAsia="Times New Roman" w:hAnsi="Arial" w:cs="Arial"/>
                <w:b/>
                <w:color w:val="FF0000"/>
                <w:sz w:val="16"/>
                <w:szCs w:val="16"/>
                <w:lang w:eastAsia="tr-TR"/>
              </w:rPr>
            </w:pPr>
            <w:r w:rsidRPr="00076E65">
              <w:t>82.200,76</w:t>
            </w:r>
          </w:p>
        </w:tc>
      </w:tr>
      <w:tr w:rsidR="00EA4808" w:rsidRPr="001C1391" w14:paraId="2D0B03A0" w14:textId="77777777" w:rsidTr="009908FB">
        <w:trPr>
          <w:trHeight w:val="312"/>
        </w:trPr>
        <w:tc>
          <w:tcPr>
            <w:tcW w:w="6422" w:type="dxa"/>
            <w:tcBorders>
              <w:left w:val="single" w:sz="8" w:space="0" w:color="FFFFFF"/>
              <w:bottom w:val="nil"/>
              <w:right w:val="single" w:sz="24" w:space="0" w:color="FFFFFF"/>
            </w:tcBorders>
            <w:shd w:val="clear" w:color="auto" w:fill="4F81BD"/>
            <w:noWrap/>
            <w:vAlign w:val="center"/>
            <w:hideMark/>
          </w:tcPr>
          <w:p w14:paraId="18C724F8" w14:textId="77777777" w:rsidR="00EA4808" w:rsidRPr="001C1391" w:rsidRDefault="00EA4808" w:rsidP="00EA4808">
            <w:pPr>
              <w:spacing w:after="0" w:line="240" w:lineRule="auto"/>
              <w:rPr>
                <w:rFonts w:ascii="Calibri" w:eastAsia="Times New Roman" w:hAnsi="Calibri" w:cs="Arial"/>
                <w:b/>
                <w:color w:val="FF0000"/>
                <w:sz w:val="18"/>
                <w:szCs w:val="18"/>
                <w:lang w:eastAsia="tr-TR"/>
              </w:rPr>
            </w:pPr>
            <w:r w:rsidRPr="001C1391">
              <w:rPr>
                <w:rFonts w:ascii="Calibri" w:eastAsia="Times New Roman" w:hAnsi="Calibri" w:cs="Arial"/>
                <w:b/>
                <w:color w:val="FF0000"/>
                <w:sz w:val="18"/>
                <w:szCs w:val="18"/>
                <w:lang w:eastAsia="tr-TR"/>
              </w:rPr>
              <w:t>GÖREV GİDERLERİ</w:t>
            </w:r>
          </w:p>
        </w:tc>
        <w:tc>
          <w:tcPr>
            <w:tcW w:w="1927" w:type="dxa"/>
            <w:shd w:val="clear" w:color="auto" w:fill="D3DFEE"/>
            <w:noWrap/>
            <w:hideMark/>
          </w:tcPr>
          <w:p w14:paraId="2AE1FFE2" w14:textId="0AE0377B" w:rsidR="00EA4808" w:rsidRPr="001C1391" w:rsidRDefault="00EA4808" w:rsidP="00EA4808">
            <w:pPr>
              <w:spacing w:after="0" w:line="240" w:lineRule="auto"/>
              <w:jc w:val="right"/>
              <w:rPr>
                <w:rFonts w:ascii="Arial" w:eastAsia="Times New Roman" w:hAnsi="Arial" w:cs="Arial"/>
                <w:b/>
                <w:color w:val="FF0000"/>
                <w:sz w:val="16"/>
                <w:szCs w:val="16"/>
                <w:lang w:eastAsia="tr-TR"/>
              </w:rPr>
            </w:pPr>
            <w:r w:rsidRPr="00076E65">
              <w:t>901.000,00</w:t>
            </w:r>
          </w:p>
        </w:tc>
        <w:tc>
          <w:tcPr>
            <w:tcW w:w="1751" w:type="dxa"/>
            <w:shd w:val="clear" w:color="auto" w:fill="D3DFEE"/>
            <w:noWrap/>
            <w:hideMark/>
          </w:tcPr>
          <w:p w14:paraId="3B224703" w14:textId="318FEE7F" w:rsidR="00EA4808" w:rsidRPr="001C1391" w:rsidRDefault="00EA4808" w:rsidP="00EA4808">
            <w:pPr>
              <w:spacing w:after="0" w:line="240" w:lineRule="auto"/>
              <w:jc w:val="right"/>
              <w:rPr>
                <w:rFonts w:ascii="Arial" w:eastAsia="Times New Roman" w:hAnsi="Arial" w:cs="Arial"/>
                <w:b/>
                <w:color w:val="FF0000"/>
                <w:sz w:val="16"/>
                <w:szCs w:val="16"/>
                <w:lang w:eastAsia="tr-TR"/>
              </w:rPr>
            </w:pPr>
            <w:r w:rsidRPr="00076E65">
              <w:t>37.244.355,43</w:t>
            </w:r>
          </w:p>
        </w:tc>
      </w:tr>
      <w:tr w:rsidR="00EA4808" w:rsidRPr="001C1391" w14:paraId="1D7F9D02" w14:textId="77777777" w:rsidTr="009908FB">
        <w:trPr>
          <w:trHeight w:val="312"/>
        </w:trPr>
        <w:tc>
          <w:tcPr>
            <w:tcW w:w="6422" w:type="dxa"/>
            <w:tcBorders>
              <w:top w:val="single" w:sz="8" w:space="0" w:color="FFFFFF"/>
              <w:left w:val="single" w:sz="8" w:space="0" w:color="FFFFFF"/>
              <w:bottom w:val="nil"/>
              <w:right w:val="single" w:sz="24" w:space="0" w:color="FFFFFF"/>
            </w:tcBorders>
            <w:shd w:val="clear" w:color="auto" w:fill="4F81BD"/>
            <w:noWrap/>
            <w:vAlign w:val="center"/>
            <w:hideMark/>
          </w:tcPr>
          <w:p w14:paraId="1A96DA2F" w14:textId="77777777" w:rsidR="00EA4808" w:rsidRPr="001C1391" w:rsidRDefault="00EA4808" w:rsidP="00EA4808">
            <w:pPr>
              <w:spacing w:after="0" w:line="240" w:lineRule="auto"/>
              <w:rPr>
                <w:rFonts w:ascii="Calibri" w:eastAsia="Times New Roman" w:hAnsi="Calibri" w:cs="Arial"/>
                <w:b/>
                <w:color w:val="FF0000"/>
                <w:sz w:val="18"/>
                <w:szCs w:val="18"/>
                <w:lang w:eastAsia="tr-TR"/>
              </w:rPr>
            </w:pPr>
            <w:r w:rsidRPr="001C1391">
              <w:rPr>
                <w:rFonts w:ascii="Calibri" w:eastAsia="Times New Roman" w:hAnsi="Calibri" w:cs="Arial"/>
                <w:b/>
                <w:color w:val="FF0000"/>
                <w:sz w:val="18"/>
                <w:szCs w:val="18"/>
                <w:lang w:eastAsia="tr-TR"/>
              </w:rPr>
              <w:t>HİZMET ALIMLARI</w:t>
            </w:r>
          </w:p>
        </w:tc>
        <w:tc>
          <w:tcPr>
            <w:tcW w:w="1927" w:type="dxa"/>
            <w:tcBorders>
              <w:top w:val="single" w:sz="8" w:space="0" w:color="FFFFFF"/>
              <w:left w:val="single" w:sz="8" w:space="0" w:color="FFFFFF"/>
              <w:bottom w:val="single" w:sz="8" w:space="0" w:color="FFFFFF"/>
              <w:right w:val="single" w:sz="8" w:space="0" w:color="FFFFFF"/>
            </w:tcBorders>
            <w:shd w:val="clear" w:color="auto" w:fill="A7BFDE"/>
            <w:noWrap/>
            <w:hideMark/>
          </w:tcPr>
          <w:p w14:paraId="283CF460" w14:textId="6ECB302A" w:rsidR="00EA4808" w:rsidRPr="001C1391" w:rsidRDefault="00EA4808" w:rsidP="00EA4808">
            <w:pPr>
              <w:spacing w:after="0" w:line="240" w:lineRule="auto"/>
              <w:jc w:val="right"/>
              <w:rPr>
                <w:rFonts w:ascii="Arial" w:eastAsia="Times New Roman" w:hAnsi="Arial" w:cs="Arial"/>
                <w:b/>
                <w:color w:val="FF0000"/>
                <w:sz w:val="16"/>
                <w:szCs w:val="16"/>
                <w:lang w:eastAsia="tr-TR"/>
              </w:rPr>
            </w:pPr>
            <w:r w:rsidRPr="00076E65">
              <w:t>180.678.000,00</w:t>
            </w:r>
          </w:p>
        </w:tc>
        <w:tc>
          <w:tcPr>
            <w:tcW w:w="1751" w:type="dxa"/>
            <w:tcBorders>
              <w:top w:val="single" w:sz="8" w:space="0" w:color="FFFFFF"/>
              <w:left w:val="single" w:sz="8" w:space="0" w:color="FFFFFF"/>
              <w:bottom w:val="single" w:sz="8" w:space="0" w:color="FFFFFF"/>
              <w:right w:val="single" w:sz="8" w:space="0" w:color="FFFFFF"/>
            </w:tcBorders>
            <w:shd w:val="clear" w:color="auto" w:fill="A7BFDE"/>
            <w:noWrap/>
            <w:hideMark/>
          </w:tcPr>
          <w:p w14:paraId="4577BC4D" w14:textId="1B728FB0" w:rsidR="00EA4808" w:rsidRPr="001C1391" w:rsidRDefault="00EA4808" w:rsidP="00EA4808">
            <w:pPr>
              <w:spacing w:after="0" w:line="240" w:lineRule="auto"/>
              <w:jc w:val="right"/>
              <w:rPr>
                <w:rFonts w:ascii="Arial" w:eastAsia="Times New Roman" w:hAnsi="Arial" w:cs="Arial"/>
                <w:b/>
                <w:color w:val="FF0000"/>
                <w:sz w:val="16"/>
                <w:szCs w:val="16"/>
                <w:lang w:eastAsia="tr-TR"/>
              </w:rPr>
            </w:pPr>
            <w:r w:rsidRPr="00076E65">
              <w:t>76.553.060,71</w:t>
            </w:r>
          </w:p>
        </w:tc>
      </w:tr>
      <w:tr w:rsidR="00EA4808" w:rsidRPr="001C1391" w14:paraId="779C5DE4" w14:textId="77777777" w:rsidTr="009908FB">
        <w:trPr>
          <w:trHeight w:val="312"/>
        </w:trPr>
        <w:tc>
          <w:tcPr>
            <w:tcW w:w="6422" w:type="dxa"/>
            <w:tcBorders>
              <w:left w:val="single" w:sz="8" w:space="0" w:color="FFFFFF"/>
              <w:bottom w:val="nil"/>
              <w:right w:val="single" w:sz="24" w:space="0" w:color="FFFFFF"/>
            </w:tcBorders>
            <w:shd w:val="clear" w:color="auto" w:fill="4F81BD"/>
            <w:noWrap/>
            <w:vAlign w:val="center"/>
            <w:hideMark/>
          </w:tcPr>
          <w:p w14:paraId="43B710B2" w14:textId="77777777" w:rsidR="00EA4808" w:rsidRPr="001C1391" w:rsidRDefault="00EA4808" w:rsidP="00EA4808">
            <w:pPr>
              <w:spacing w:after="0" w:line="240" w:lineRule="auto"/>
              <w:rPr>
                <w:rFonts w:ascii="Calibri" w:eastAsia="Times New Roman" w:hAnsi="Calibri" w:cs="Arial"/>
                <w:b/>
                <w:color w:val="FF0000"/>
                <w:sz w:val="18"/>
                <w:szCs w:val="18"/>
                <w:lang w:eastAsia="tr-TR"/>
              </w:rPr>
            </w:pPr>
            <w:r w:rsidRPr="001C1391">
              <w:rPr>
                <w:rFonts w:ascii="Calibri" w:eastAsia="Times New Roman" w:hAnsi="Calibri" w:cs="Arial"/>
                <w:b/>
                <w:color w:val="FF0000"/>
                <w:sz w:val="18"/>
                <w:szCs w:val="18"/>
                <w:lang w:eastAsia="tr-TR"/>
              </w:rPr>
              <w:t>TEMSİL VE TANITMA GİDERLERİ</w:t>
            </w:r>
          </w:p>
        </w:tc>
        <w:tc>
          <w:tcPr>
            <w:tcW w:w="1927" w:type="dxa"/>
            <w:shd w:val="clear" w:color="auto" w:fill="D3DFEE"/>
            <w:noWrap/>
            <w:hideMark/>
          </w:tcPr>
          <w:p w14:paraId="610854A1" w14:textId="1B4ECC83" w:rsidR="00EA4808" w:rsidRPr="001C1391" w:rsidRDefault="00EA4808" w:rsidP="00EA4808">
            <w:pPr>
              <w:spacing w:after="0" w:line="240" w:lineRule="auto"/>
              <w:jc w:val="right"/>
              <w:rPr>
                <w:rFonts w:ascii="Arial" w:eastAsia="Times New Roman" w:hAnsi="Arial" w:cs="Arial"/>
                <w:b/>
                <w:color w:val="FF0000"/>
                <w:sz w:val="16"/>
                <w:szCs w:val="16"/>
                <w:lang w:eastAsia="tr-TR"/>
              </w:rPr>
            </w:pPr>
            <w:r w:rsidRPr="00076E65">
              <w:t>9.492.000,00</w:t>
            </w:r>
          </w:p>
        </w:tc>
        <w:tc>
          <w:tcPr>
            <w:tcW w:w="1751" w:type="dxa"/>
            <w:shd w:val="clear" w:color="auto" w:fill="D3DFEE"/>
            <w:noWrap/>
            <w:hideMark/>
          </w:tcPr>
          <w:p w14:paraId="17A387C5" w14:textId="163F2FD2" w:rsidR="00EA4808" w:rsidRPr="001C1391" w:rsidRDefault="00EA4808" w:rsidP="00EA4808">
            <w:pPr>
              <w:spacing w:after="0" w:line="240" w:lineRule="auto"/>
              <w:jc w:val="right"/>
              <w:rPr>
                <w:rFonts w:ascii="Arial" w:eastAsia="Times New Roman" w:hAnsi="Arial" w:cs="Arial"/>
                <w:b/>
                <w:color w:val="FF0000"/>
                <w:sz w:val="16"/>
                <w:szCs w:val="16"/>
                <w:lang w:eastAsia="tr-TR"/>
              </w:rPr>
            </w:pPr>
            <w:r w:rsidRPr="00076E65">
              <w:t>8.455.125,13</w:t>
            </w:r>
          </w:p>
        </w:tc>
      </w:tr>
      <w:tr w:rsidR="00EA4808" w:rsidRPr="001C1391" w14:paraId="1230F0E0" w14:textId="77777777" w:rsidTr="009908FB">
        <w:trPr>
          <w:trHeight w:val="312"/>
        </w:trPr>
        <w:tc>
          <w:tcPr>
            <w:tcW w:w="6422" w:type="dxa"/>
            <w:tcBorders>
              <w:top w:val="single" w:sz="8" w:space="0" w:color="FFFFFF"/>
              <w:left w:val="single" w:sz="8" w:space="0" w:color="FFFFFF"/>
              <w:bottom w:val="nil"/>
              <w:right w:val="single" w:sz="24" w:space="0" w:color="FFFFFF"/>
            </w:tcBorders>
            <w:shd w:val="clear" w:color="auto" w:fill="4F81BD"/>
            <w:noWrap/>
            <w:vAlign w:val="center"/>
            <w:hideMark/>
          </w:tcPr>
          <w:p w14:paraId="44CADF0D" w14:textId="77777777" w:rsidR="00EA4808" w:rsidRPr="001C1391" w:rsidRDefault="00EA4808" w:rsidP="00EA4808">
            <w:pPr>
              <w:spacing w:after="0" w:line="240" w:lineRule="auto"/>
              <w:rPr>
                <w:rFonts w:ascii="Calibri" w:eastAsia="Times New Roman" w:hAnsi="Calibri" w:cs="Arial"/>
                <w:b/>
                <w:color w:val="FF0000"/>
                <w:sz w:val="18"/>
                <w:szCs w:val="18"/>
                <w:lang w:eastAsia="tr-TR"/>
              </w:rPr>
            </w:pPr>
            <w:r w:rsidRPr="001C1391">
              <w:rPr>
                <w:rFonts w:ascii="Calibri" w:eastAsia="Times New Roman" w:hAnsi="Calibri" w:cs="Arial"/>
                <w:b/>
                <w:color w:val="FF0000"/>
                <w:sz w:val="18"/>
                <w:szCs w:val="18"/>
                <w:lang w:eastAsia="tr-TR"/>
              </w:rPr>
              <w:t xml:space="preserve">MENKUL MAL GAYRİMADDİ HAK </w:t>
            </w:r>
            <w:proofErr w:type="gramStart"/>
            <w:r w:rsidRPr="001C1391">
              <w:rPr>
                <w:rFonts w:ascii="Calibri" w:eastAsia="Times New Roman" w:hAnsi="Calibri" w:cs="Arial"/>
                <w:b/>
                <w:color w:val="FF0000"/>
                <w:sz w:val="18"/>
                <w:szCs w:val="18"/>
                <w:lang w:eastAsia="tr-TR"/>
              </w:rPr>
              <w:t>ALIM  BAKIM</w:t>
            </w:r>
            <w:proofErr w:type="gramEnd"/>
            <w:r w:rsidRPr="001C1391">
              <w:rPr>
                <w:rFonts w:ascii="Calibri" w:eastAsia="Times New Roman" w:hAnsi="Calibri" w:cs="Arial"/>
                <w:b/>
                <w:color w:val="FF0000"/>
                <w:sz w:val="18"/>
                <w:szCs w:val="18"/>
                <w:lang w:eastAsia="tr-TR"/>
              </w:rPr>
              <w:t xml:space="preserve"> VE ONARIM GİDERLERİ</w:t>
            </w:r>
          </w:p>
        </w:tc>
        <w:tc>
          <w:tcPr>
            <w:tcW w:w="1927" w:type="dxa"/>
            <w:tcBorders>
              <w:top w:val="single" w:sz="8" w:space="0" w:color="FFFFFF"/>
              <w:left w:val="single" w:sz="8" w:space="0" w:color="FFFFFF"/>
              <w:bottom w:val="single" w:sz="8" w:space="0" w:color="FFFFFF"/>
              <w:right w:val="single" w:sz="8" w:space="0" w:color="FFFFFF"/>
            </w:tcBorders>
            <w:shd w:val="clear" w:color="auto" w:fill="A7BFDE"/>
            <w:noWrap/>
            <w:hideMark/>
          </w:tcPr>
          <w:p w14:paraId="35DBCCDD" w14:textId="39FD3350" w:rsidR="00EA4808" w:rsidRPr="001C1391" w:rsidRDefault="00EA4808" w:rsidP="00EA4808">
            <w:pPr>
              <w:spacing w:after="0" w:line="240" w:lineRule="auto"/>
              <w:jc w:val="right"/>
              <w:rPr>
                <w:rFonts w:ascii="Arial" w:eastAsia="Times New Roman" w:hAnsi="Arial" w:cs="Arial"/>
                <w:b/>
                <w:color w:val="FF0000"/>
                <w:sz w:val="16"/>
                <w:szCs w:val="16"/>
                <w:lang w:eastAsia="tr-TR"/>
              </w:rPr>
            </w:pPr>
            <w:r w:rsidRPr="00076E65">
              <w:t>15.950.000,00</w:t>
            </w:r>
          </w:p>
        </w:tc>
        <w:tc>
          <w:tcPr>
            <w:tcW w:w="1751" w:type="dxa"/>
            <w:tcBorders>
              <w:top w:val="single" w:sz="8" w:space="0" w:color="FFFFFF"/>
              <w:left w:val="single" w:sz="8" w:space="0" w:color="FFFFFF"/>
              <w:bottom w:val="single" w:sz="8" w:space="0" w:color="FFFFFF"/>
              <w:right w:val="single" w:sz="8" w:space="0" w:color="FFFFFF"/>
            </w:tcBorders>
            <w:shd w:val="clear" w:color="auto" w:fill="A7BFDE"/>
            <w:noWrap/>
            <w:hideMark/>
          </w:tcPr>
          <w:p w14:paraId="4C4F1DA4" w14:textId="233FBD31" w:rsidR="00EA4808" w:rsidRPr="001C1391" w:rsidRDefault="00EA4808" w:rsidP="00EA4808">
            <w:pPr>
              <w:spacing w:after="0" w:line="240" w:lineRule="auto"/>
              <w:jc w:val="right"/>
              <w:rPr>
                <w:rFonts w:ascii="Arial" w:eastAsia="Times New Roman" w:hAnsi="Arial" w:cs="Arial"/>
                <w:b/>
                <w:color w:val="FF0000"/>
                <w:sz w:val="16"/>
                <w:szCs w:val="16"/>
                <w:lang w:eastAsia="tr-TR"/>
              </w:rPr>
            </w:pPr>
            <w:r w:rsidRPr="00076E65">
              <w:t>7.429.275,31</w:t>
            </w:r>
          </w:p>
        </w:tc>
      </w:tr>
      <w:tr w:rsidR="00EA4808" w:rsidRPr="001C1391" w14:paraId="4DD7279E" w14:textId="77777777" w:rsidTr="009908FB">
        <w:trPr>
          <w:trHeight w:val="312"/>
        </w:trPr>
        <w:tc>
          <w:tcPr>
            <w:tcW w:w="6422" w:type="dxa"/>
            <w:tcBorders>
              <w:left w:val="single" w:sz="8" w:space="0" w:color="FFFFFF"/>
              <w:bottom w:val="nil"/>
              <w:right w:val="single" w:sz="24" w:space="0" w:color="FFFFFF"/>
            </w:tcBorders>
            <w:shd w:val="clear" w:color="auto" w:fill="4F81BD"/>
            <w:noWrap/>
            <w:vAlign w:val="center"/>
            <w:hideMark/>
          </w:tcPr>
          <w:p w14:paraId="7A95821C" w14:textId="77777777" w:rsidR="00EA4808" w:rsidRPr="001C1391" w:rsidRDefault="00EA4808" w:rsidP="00EA4808">
            <w:pPr>
              <w:spacing w:after="0" w:line="240" w:lineRule="auto"/>
              <w:rPr>
                <w:rFonts w:ascii="Calibri" w:eastAsia="Times New Roman" w:hAnsi="Calibri" w:cs="Arial"/>
                <w:b/>
                <w:color w:val="FF0000"/>
                <w:sz w:val="18"/>
                <w:szCs w:val="18"/>
                <w:lang w:eastAsia="tr-TR"/>
              </w:rPr>
            </w:pPr>
            <w:r w:rsidRPr="001C1391">
              <w:rPr>
                <w:rFonts w:ascii="Calibri" w:eastAsia="Times New Roman" w:hAnsi="Calibri" w:cs="Arial"/>
                <w:b/>
                <w:color w:val="FF0000"/>
                <w:sz w:val="18"/>
                <w:szCs w:val="18"/>
                <w:lang w:eastAsia="tr-TR"/>
              </w:rPr>
              <w:t>GAYRİMENKUL MAL BAKIM VE ONARIM GİDERLERİ</w:t>
            </w:r>
          </w:p>
        </w:tc>
        <w:tc>
          <w:tcPr>
            <w:tcW w:w="1927" w:type="dxa"/>
            <w:shd w:val="clear" w:color="auto" w:fill="D3DFEE"/>
            <w:noWrap/>
            <w:hideMark/>
          </w:tcPr>
          <w:p w14:paraId="54AD69FA" w14:textId="2BD1DFBB" w:rsidR="00EA4808" w:rsidRPr="001C1391" w:rsidRDefault="00EA4808" w:rsidP="00EA4808">
            <w:pPr>
              <w:spacing w:after="0" w:line="240" w:lineRule="auto"/>
              <w:jc w:val="right"/>
              <w:rPr>
                <w:rFonts w:ascii="Arial" w:eastAsia="Times New Roman" w:hAnsi="Arial" w:cs="Arial"/>
                <w:b/>
                <w:color w:val="FF0000"/>
                <w:sz w:val="16"/>
                <w:szCs w:val="16"/>
                <w:lang w:eastAsia="tr-TR"/>
              </w:rPr>
            </w:pPr>
            <w:r w:rsidRPr="00076E65">
              <w:t>2.050.000,00</w:t>
            </w:r>
          </w:p>
        </w:tc>
        <w:tc>
          <w:tcPr>
            <w:tcW w:w="1751" w:type="dxa"/>
            <w:shd w:val="clear" w:color="auto" w:fill="D3DFEE"/>
            <w:noWrap/>
            <w:hideMark/>
          </w:tcPr>
          <w:p w14:paraId="1BC774C3" w14:textId="424C9156" w:rsidR="00EA4808" w:rsidRPr="001C1391" w:rsidRDefault="00EA4808" w:rsidP="00EA4808">
            <w:pPr>
              <w:spacing w:after="0" w:line="240" w:lineRule="auto"/>
              <w:jc w:val="right"/>
              <w:rPr>
                <w:rFonts w:ascii="Arial" w:eastAsia="Times New Roman" w:hAnsi="Arial" w:cs="Arial"/>
                <w:b/>
                <w:color w:val="FF0000"/>
                <w:sz w:val="16"/>
                <w:szCs w:val="16"/>
                <w:lang w:eastAsia="tr-TR"/>
              </w:rPr>
            </w:pPr>
            <w:r w:rsidRPr="00076E65">
              <w:t>804.160,15</w:t>
            </w:r>
          </w:p>
        </w:tc>
      </w:tr>
      <w:tr w:rsidR="00EA4808" w:rsidRPr="001C1391" w14:paraId="0C7EDBAA" w14:textId="77777777" w:rsidTr="009908FB">
        <w:trPr>
          <w:trHeight w:val="312"/>
        </w:trPr>
        <w:tc>
          <w:tcPr>
            <w:tcW w:w="6422" w:type="dxa"/>
            <w:tcBorders>
              <w:top w:val="single" w:sz="8" w:space="0" w:color="FFFFFF"/>
              <w:left w:val="single" w:sz="8" w:space="0" w:color="FFFFFF"/>
              <w:bottom w:val="nil"/>
              <w:right w:val="single" w:sz="24" w:space="0" w:color="FFFFFF"/>
            </w:tcBorders>
            <w:shd w:val="clear" w:color="auto" w:fill="4F81BD"/>
            <w:noWrap/>
            <w:vAlign w:val="center"/>
            <w:hideMark/>
          </w:tcPr>
          <w:p w14:paraId="5217BCE0" w14:textId="77777777" w:rsidR="00EA4808" w:rsidRPr="001C1391" w:rsidRDefault="00EA4808" w:rsidP="00EA4808">
            <w:pPr>
              <w:spacing w:after="0" w:line="240" w:lineRule="auto"/>
              <w:rPr>
                <w:rFonts w:ascii="Calibri" w:eastAsia="Times New Roman" w:hAnsi="Calibri" w:cs="Arial"/>
                <w:b/>
                <w:color w:val="FF0000"/>
                <w:sz w:val="18"/>
                <w:szCs w:val="18"/>
                <w:lang w:eastAsia="tr-TR"/>
              </w:rPr>
            </w:pPr>
            <w:r w:rsidRPr="001C1391">
              <w:rPr>
                <w:rFonts w:ascii="Calibri" w:eastAsia="Times New Roman" w:hAnsi="Calibri" w:cs="Arial"/>
                <w:b/>
                <w:color w:val="FF0000"/>
                <w:sz w:val="18"/>
                <w:szCs w:val="18"/>
                <w:lang w:eastAsia="tr-TR"/>
              </w:rPr>
              <w:t>TEDAVİ VE CENAZE GİDERLERİ</w:t>
            </w:r>
          </w:p>
        </w:tc>
        <w:tc>
          <w:tcPr>
            <w:tcW w:w="1927" w:type="dxa"/>
            <w:tcBorders>
              <w:top w:val="single" w:sz="8" w:space="0" w:color="FFFFFF"/>
              <w:left w:val="single" w:sz="8" w:space="0" w:color="FFFFFF"/>
              <w:bottom w:val="single" w:sz="8" w:space="0" w:color="FFFFFF"/>
              <w:right w:val="single" w:sz="8" w:space="0" w:color="FFFFFF"/>
            </w:tcBorders>
            <w:shd w:val="clear" w:color="auto" w:fill="A7BFDE"/>
            <w:noWrap/>
            <w:hideMark/>
          </w:tcPr>
          <w:p w14:paraId="73B5CD77" w14:textId="0BBC011F" w:rsidR="00EA4808" w:rsidRPr="001C1391" w:rsidRDefault="00EA4808" w:rsidP="00EA4808">
            <w:pPr>
              <w:spacing w:after="0" w:line="240" w:lineRule="auto"/>
              <w:jc w:val="right"/>
              <w:rPr>
                <w:rFonts w:ascii="Arial" w:eastAsia="Times New Roman" w:hAnsi="Arial" w:cs="Arial"/>
                <w:b/>
                <w:color w:val="FF0000"/>
                <w:sz w:val="16"/>
                <w:szCs w:val="16"/>
                <w:lang w:eastAsia="tr-TR"/>
              </w:rPr>
            </w:pPr>
            <w:r w:rsidRPr="00076E65">
              <w:t>1.000,00</w:t>
            </w:r>
          </w:p>
        </w:tc>
        <w:tc>
          <w:tcPr>
            <w:tcW w:w="1751" w:type="dxa"/>
            <w:tcBorders>
              <w:top w:val="single" w:sz="8" w:space="0" w:color="FFFFFF"/>
              <w:left w:val="single" w:sz="8" w:space="0" w:color="FFFFFF"/>
              <w:bottom w:val="single" w:sz="8" w:space="0" w:color="FFFFFF"/>
              <w:right w:val="single" w:sz="8" w:space="0" w:color="FFFFFF"/>
            </w:tcBorders>
            <w:shd w:val="clear" w:color="auto" w:fill="A7BFDE"/>
            <w:noWrap/>
            <w:hideMark/>
          </w:tcPr>
          <w:p w14:paraId="2098443F" w14:textId="454D4BED" w:rsidR="00EA4808" w:rsidRPr="001C1391" w:rsidRDefault="00EA4808" w:rsidP="00EA4808">
            <w:pPr>
              <w:spacing w:after="0" w:line="240" w:lineRule="auto"/>
              <w:jc w:val="right"/>
              <w:rPr>
                <w:rFonts w:ascii="Arial" w:eastAsia="Times New Roman" w:hAnsi="Arial" w:cs="Arial"/>
                <w:b/>
                <w:color w:val="FF0000"/>
                <w:sz w:val="16"/>
                <w:szCs w:val="16"/>
                <w:lang w:eastAsia="tr-TR"/>
              </w:rPr>
            </w:pPr>
            <w:r w:rsidRPr="00076E65">
              <w:t>0,00</w:t>
            </w:r>
          </w:p>
        </w:tc>
      </w:tr>
      <w:tr w:rsidR="00EA4808" w:rsidRPr="001C1391" w14:paraId="72B841CD" w14:textId="77777777" w:rsidTr="009908FB">
        <w:trPr>
          <w:trHeight w:val="312"/>
        </w:trPr>
        <w:tc>
          <w:tcPr>
            <w:tcW w:w="6422" w:type="dxa"/>
            <w:tcBorders>
              <w:left w:val="single" w:sz="8" w:space="0" w:color="FFFFFF"/>
              <w:right w:val="single" w:sz="24" w:space="0" w:color="FFFFFF"/>
            </w:tcBorders>
            <w:shd w:val="clear" w:color="auto" w:fill="4F81BD"/>
            <w:noWrap/>
            <w:vAlign w:val="center"/>
            <w:hideMark/>
          </w:tcPr>
          <w:p w14:paraId="79BDB3C3" w14:textId="77777777" w:rsidR="00EA4808" w:rsidRPr="001C1391" w:rsidRDefault="00EA4808" w:rsidP="00EA4808">
            <w:pPr>
              <w:spacing w:after="0" w:line="240" w:lineRule="auto"/>
              <w:rPr>
                <w:rFonts w:ascii="Calibri" w:eastAsia="Times New Roman" w:hAnsi="Calibri" w:cs="Arial"/>
                <w:b/>
                <w:bCs/>
                <w:color w:val="FF0000"/>
                <w:sz w:val="18"/>
                <w:szCs w:val="18"/>
                <w:lang w:eastAsia="tr-TR"/>
              </w:rPr>
            </w:pPr>
            <w:r w:rsidRPr="001C1391">
              <w:rPr>
                <w:rFonts w:ascii="Calibri" w:eastAsia="Times New Roman" w:hAnsi="Calibri" w:cs="Arial"/>
                <w:b/>
                <w:bCs/>
                <w:color w:val="FF0000"/>
                <w:sz w:val="18"/>
                <w:szCs w:val="18"/>
                <w:lang w:eastAsia="tr-TR"/>
              </w:rPr>
              <w:t>TOPLAM</w:t>
            </w:r>
          </w:p>
        </w:tc>
        <w:tc>
          <w:tcPr>
            <w:tcW w:w="1927" w:type="dxa"/>
            <w:shd w:val="clear" w:color="auto" w:fill="D3DFEE"/>
            <w:noWrap/>
            <w:hideMark/>
          </w:tcPr>
          <w:p w14:paraId="7DA64A14" w14:textId="1B4E75F4" w:rsidR="00EA4808" w:rsidRPr="00EA4808" w:rsidRDefault="00EA4808" w:rsidP="00EA4808">
            <w:pPr>
              <w:spacing w:after="0" w:line="240" w:lineRule="auto"/>
              <w:jc w:val="right"/>
              <w:rPr>
                <w:rFonts w:ascii="Arial" w:eastAsia="Times New Roman" w:hAnsi="Arial" w:cs="Arial"/>
                <w:b/>
                <w:bCs/>
                <w:color w:val="FF0000"/>
                <w:sz w:val="20"/>
                <w:szCs w:val="20"/>
                <w:lang w:eastAsia="tr-TR"/>
              </w:rPr>
            </w:pPr>
            <w:r w:rsidRPr="00EA4808">
              <w:rPr>
                <w:b/>
                <w:color w:val="FF0000"/>
              </w:rPr>
              <w:t>268.067.000,00</w:t>
            </w:r>
          </w:p>
        </w:tc>
        <w:tc>
          <w:tcPr>
            <w:tcW w:w="1751" w:type="dxa"/>
            <w:shd w:val="clear" w:color="auto" w:fill="D3DFEE"/>
            <w:noWrap/>
            <w:hideMark/>
          </w:tcPr>
          <w:p w14:paraId="6F74E669" w14:textId="75D8ACBF" w:rsidR="00EA4808" w:rsidRPr="00EA4808" w:rsidRDefault="00EA4808" w:rsidP="00EA4808">
            <w:pPr>
              <w:spacing w:after="0" w:line="240" w:lineRule="auto"/>
              <w:jc w:val="right"/>
              <w:rPr>
                <w:rFonts w:ascii="Arial" w:eastAsia="Times New Roman" w:hAnsi="Arial" w:cs="Arial"/>
                <w:b/>
                <w:bCs/>
                <w:color w:val="FF0000"/>
                <w:sz w:val="20"/>
                <w:szCs w:val="20"/>
                <w:lang w:eastAsia="tr-TR"/>
              </w:rPr>
            </w:pPr>
            <w:r w:rsidRPr="00EA4808">
              <w:rPr>
                <w:b/>
                <w:color w:val="FF0000"/>
              </w:rPr>
              <w:t>165.907.636,78</w:t>
            </w:r>
          </w:p>
        </w:tc>
      </w:tr>
    </w:tbl>
    <w:p w14:paraId="21C158D3" w14:textId="77777777" w:rsidR="00AB662B" w:rsidRPr="001C1391" w:rsidRDefault="00AB662B" w:rsidP="00AB662B">
      <w:pPr>
        <w:spacing w:after="0" w:line="360" w:lineRule="auto"/>
        <w:jc w:val="both"/>
        <w:rPr>
          <w:rFonts w:ascii="Times New Roman" w:eastAsia="Times New Roman" w:hAnsi="Times New Roman" w:cs="Times New Roman"/>
          <w:noProof/>
          <w:color w:val="FF0000"/>
          <w:sz w:val="24"/>
          <w:szCs w:val="24"/>
          <w:lang w:eastAsia="tr-TR"/>
        </w:rPr>
      </w:pPr>
    </w:p>
    <w:p w14:paraId="11795A2A" w14:textId="77777777" w:rsidR="00AB662B" w:rsidRPr="001C1391" w:rsidRDefault="00AB662B" w:rsidP="00AB662B">
      <w:pPr>
        <w:spacing w:after="0" w:line="360" w:lineRule="auto"/>
        <w:jc w:val="both"/>
        <w:rPr>
          <w:rFonts w:ascii="Times New Roman" w:eastAsia="Times New Roman" w:hAnsi="Times New Roman" w:cs="Times New Roman"/>
          <w:noProof/>
          <w:color w:val="FF0000"/>
          <w:sz w:val="24"/>
          <w:szCs w:val="24"/>
          <w:lang w:eastAsia="tr-TR"/>
        </w:rPr>
      </w:pPr>
    </w:p>
    <w:p w14:paraId="7784C9FB" w14:textId="13F5B3A8" w:rsidR="00AB662B" w:rsidRPr="001C1391" w:rsidRDefault="00EA4808" w:rsidP="00AB662B">
      <w:pPr>
        <w:spacing w:after="0" w:line="360" w:lineRule="auto"/>
        <w:jc w:val="both"/>
        <w:rPr>
          <w:rFonts w:ascii="Times New Roman" w:eastAsia="Times New Roman" w:hAnsi="Times New Roman" w:cs="Times New Roman"/>
          <w:noProof/>
          <w:color w:val="FF0000"/>
          <w:sz w:val="24"/>
          <w:szCs w:val="24"/>
          <w:lang w:eastAsia="tr-TR"/>
        </w:rPr>
      </w:pPr>
      <w:r>
        <w:rPr>
          <w:noProof/>
          <w:lang w:eastAsia="tr-TR"/>
        </w:rPr>
        <w:drawing>
          <wp:inline distT="0" distB="0" distL="0" distR="0" wp14:anchorId="53F9F07F" wp14:editId="356EB6FB">
            <wp:extent cx="6368995" cy="3283889"/>
            <wp:effectExtent l="0" t="0" r="32385" b="31115"/>
            <wp:docPr id="15" name="Grafik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C45A263" w14:textId="77777777" w:rsidR="00AB662B" w:rsidRPr="001C1391" w:rsidRDefault="00AB662B" w:rsidP="00AB662B">
      <w:pPr>
        <w:spacing w:after="0" w:line="360" w:lineRule="auto"/>
        <w:jc w:val="both"/>
        <w:rPr>
          <w:rFonts w:ascii="Times New Roman" w:eastAsia="Times New Roman" w:hAnsi="Times New Roman" w:cs="Times New Roman"/>
          <w:color w:val="FF0000"/>
          <w:sz w:val="23"/>
          <w:szCs w:val="23"/>
          <w:lang w:eastAsia="tr-TR"/>
        </w:rPr>
      </w:pPr>
      <w:r w:rsidRPr="001C1391">
        <w:rPr>
          <w:rFonts w:ascii="Times New Roman" w:eastAsia="Times New Roman" w:hAnsi="Times New Roman" w:cs="Times New Roman"/>
          <w:color w:val="FF0000"/>
          <w:sz w:val="23"/>
          <w:szCs w:val="23"/>
          <w:lang w:eastAsia="tr-TR"/>
        </w:rPr>
        <w:tab/>
      </w:r>
    </w:p>
    <w:p w14:paraId="567381B6" w14:textId="57832E44" w:rsidR="00AB662B" w:rsidRDefault="003C0F3B" w:rsidP="00AB662B">
      <w:pPr>
        <w:spacing w:after="0" w:line="360" w:lineRule="auto"/>
        <w:ind w:firstLine="709"/>
        <w:jc w:val="both"/>
        <w:rPr>
          <w:rFonts w:ascii="Times New Roman" w:eastAsia="Times New Roman" w:hAnsi="Times New Roman" w:cs="Times New Roman"/>
          <w:color w:val="000000" w:themeColor="text1"/>
          <w:sz w:val="23"/>
          <w:szCs w:val="23"/>
          <w:lang w:eastAsia="tr-TR"/>
        </w:rPr>
      </w:pPr>
      <w:r w:rsidRPr="00AA52A3">
        <w:rPr>
          <w:rFonts w:ascii="Times New Roman" w:eastAsia="Times New Roman" w:hAnsi="Times New Roman" w:cs="Times New Roman"/>
          <w:color w:val="000000" w:themeColor="text1"/>
          <w:sz w:val="23"/>
          <w:szCs w:val="23"/>
          <w:lang w:eastAsia="tr-TR"/>
        </w:rPr>
        <w:t>20</w:t>
      </w:r>
      <w:r w:rsidR="00AA52A3" w:rsidRPr="00AA52A3">
        <w:rPr>
          <w:rFonts w:ascii="Times New Roman" w:eastAsia="Times New Roman" w:hAnsi="Times New Roman" w:cs="Times New Roman"/>
          <w:color w:val="000000" w:themeColor="text1"/>
          <w:sz w:val="23"/>
          <w:szCs w:val="23"/>
          <w:lang w:eastAsia="tr-TR"/>
        </w:rPr>
        <w:t>2</w:t>
      </w:r>
      <w:r w:rsidR="00EA4808">
        <w:rPr>
          <w:rFonts w:ascii="Times New Roman" w:eastAsia="Times New Roman" w:hAnsi="Times New Roman" w:cs="Times New Roman"/>
          <w:color w:val="000000" w:themeColor="text1"/>
          <w:sz w:val="23"/>
          <w:szCs w:val="23"/>
          <w:lang w:eastAsia="tr-TR"/>
        </w:rPr>
        <w:t>2</w:t>
      </w:r>
      <w:r w:rsidR="00AB662B" w:rsidRPr="00AA52A3">
        <w:rPr>
          <w:rFonts w:ascii="Times New Roman" w:eastAsia="Times New Roman" w:hAnsi="Times New Roman" w:cs="Times New Roman"/>
          <w:color w:val="000000" w:themeColor="text1"/>
          <w:sz w:val="23"/>
          <w:szCs w:val="23"/>
          <w:lang w:eastAsia="tr-TR"/>
        </w:rPr>
        <w:t xml:space="preserve"> yılının ilk altı ayında </w:t>
      </w:r>
      <w:r w:rsidR="00504277">
        <w:rPr>
          <w:rFonts w:ascii="Times New Roman" w:eastAsia="Times New Roman" w:hAnsi="Times New Roman" w:cs="Times New Roman"/>
          <w:bCs/>
          <w:color w:val="000000" w:themeColor="text1"/>
          <w:sz w:val="23"/>
          <w:szCs w:val="23"/>
          <w:lang w:eastAsia="tr-TR"/>
        </w:rPr>
        <w:t>165.907.636,78</w:t>
      </w:r>
      <w:r w:rsidR="00AB662B" w:rsidRPr="00AA52A3">
        <w:rPr>
          <w:rFonts w:ascii="Arial TUR" w:eastAsia="Times New Roman" w:hAnsi="Arial TUR" w:cs="Arial TUR"/>
          <w:color w:val="000000" w:themeColor="text1"/>
          <w:sz w:val="20"/>
          <w:szCs w:val="20"/>
          <w:lang w:eastAsia="tr-TR"/>
        </w:rPr>
        <w:t>₺</w:t>
      </w:r>
      <w:r w:rsidR="00AB662B" w:rsidRPr="00AA52A3">
        <w:rPr>
          <w:rFonts w:ascii="Times New Roman" w:eastAsia="Times New Roman" w:hAnsi="Times New Roman" w:cs="Times New Roman"/>
          <w:color w:val="000000" w:themeColor="text1"/>
          <w:sz w:val="23"/>
          <w:szCs w:val="23"/>
          <w:lang w:eastAsia="tr-TR"/>
        </w:rPr>
        <w:t xml:space="preserve"> olarak gerçekleşen mal ve hizmet alım giderleri içerisinde en önemli payı </w:t>
      </w:r>
      <w:r w:rsidR="00504277">
        <w:rPr>
          <w:rFonts w:ascii="Times New Roman" w:eastAsia="Times New Roman" w:hAnsi="Times New Roman" w:cs="Times New Roman"/>
          <w:color w:val="000000" w:themeColor="text1"/>
          <w:sz w:val="23"/>
          <w:szCs w:val="23"/>
          <w:lang w:eastAsia="tr-TR"/>
        </w:rPr>
        <w:t>76.553.060,71</w:t>
      </w:r>
      <w:r w:rsidR="00AB662B" w:rsidRPr="00AA52A3">
        <w:rPr>
          <w:rFonts w:ascii="Arial TUR" w:eastAsia="Times New Roman" w:hAnsi="Arial TUR" w:cs="Arial TUR"/>
          <w:color w:val="000000" w:themeColor="text1"/>
          <w:sz w:val="20"/>
          <w:szCs w:val="20"/>
          <w:lang w:eastAsia="tr-TR"/>
        </w:rPr>
        <w:t>₺</w:t>
      </w:r>
      <w:r w:rsidR="00AB662B" w:rsidRPr="00AA52A3">
        <w:rPr>
          <w:rFonts w:ascii="Times New Roman" w:eastAsia="Times New Roman" w:hAnsi="Times New Roman" w:cs="Times New Roman"/>
          <w:color w:val="000000" w:themeColor="text1"/>
          <w:sz w:val="23"/>
          <w:szCs w:val="23"/>
          <w:lang w:eastAsia="tr-TR"/>
        </w:rPr>
        <w:t xml:space="preserve"> ile Hizmet Alımları kalemi almıştır. Bu gider kalemini </w:t>
      </w:r>
      <w:r w:rsidR="00E96D49">
        <w:rPr>
          <w:rFonts w:ascii="Times New Roman" w:eastAsia="Times New Roman" w:hAnsi="Times New Roman" w:cs="Times New Roman"/>
          <w:color w:val="000000" w:themeColor="text1"/>
          <w:sz w:val="23"/>
          <w:szCs w:val="23"/>
          <w:lang w:eastAsia="tr-TR"/>
        </w:rPr>
        <w:t>35.015.887,73</w:t>
      </w:r>
      <w:r w:rsidR="00AB662B" w:rsidRPr="00AA52A3">
        <w:rPr>
          <w:rFonts w:ascii="Arial TUR" w:eastAsia="Times New Roman" w:hAnsi="Arial TUR" w:cs="Arial TUR"/>
          <w:color w:val="000000" w:themeColor="text1"/>
          <w:sz w:val="20"/>
          <w:szCs w:val="20"/>
          <w:lang w:eastAsia="tr-TR"/>
        </w:rPr>
        <w:t>₺</w:t>
      </w:r>
      <w:r w:rsidR="00AB662B" w:rsidRPr="00AA52A3">
        <w:rPr>
          <w:rFonts w:ascii="Times New Roman" w:eastAsia="Times New Roman" w:hAnsi="Times New Roman" w:cs="Times New Roman"/>
          <w:color w:val="000000" w:themeColor="text1"/>
          <w:sz w:val="23"/>
          <w:szCs w:val="23"/>
          <w:lang w:eastAsia="tr-TR"/>
        </w:rPr>
        <w:t xml:space="preserve"> ile Tüketime Yönelik Mal ve Hizmet Alımları takip etmektedir.</w:t>
      </w:r>
    </w:p>
    <w:p w14:paraId="22B006BA" w14:textId="7F7A1A84" w:rsidR="00E04D1D" w:rsidRDefault="00E04D1D" w:rsidP="00AB662B">
      <w:pPr>
        <w:spacing w:after="0" w:line="360" w:lineRule="auto"/>
        <w:ind w:firstLine="709"/>
        <w:jc w:val="both"/>
        <w:rPr>
          <w:rFonts w:ascii="Arial TUR" w:eastAsia="Times New Roman" w:hAnsi="Arial TUR" w:cs="Arial TUR"/>
          <w:b/>
          <w:bCs/>
          <w:color w:val="000000" w:themeColor="text1"/>
          <w:sz w:val="16"/>
          <w:szCs w:val="16"/>
          <w:lang w:eastAsia="tr-TR"/>
        </w:rPr>
      </w:pPr>
    </w:p>
    <w:p w14:paraId="0A58495F" w14:textId="3CED3AE6" w:rsidR="003E56AD" w:rsidRDefault="003E56AD" w:rsidP="00AB662B">
      <w:pPr>
        <w:spacing w:after="0" w:line="360" w:lineRule="auto"/>
        <w:ind w:firstLine="709"/>
        <w:jc w:val="both"/>
        <w:rPr>
          <w:rFonts w:ascii="Arial TUR" w:eastAsia="Times New Roman" w:hAnsi="Arial TUR" w:cs="Arial TUR"/>
          <w:b/>
          <w:bCs/>
          <w:color w:val="000000" w:themeColor="text1"/>
          <w:sz w:val="16"/>
          <w:szCs w:val="16"/>
          <w:lang w:eastAsia="tr-TR"/>
        </w:rPr>
      </w:pPr>
    </w:p>
    <w:p w14:paraId="73F95B86" w14:textId="318F956A" w:rsidR="003E56AD" w:rsidRDefault="003E56AD" w:rsidP="00AB662B">
      <w:pPr>
        <w:spacing w:after="0" w:line="360" w:lineRule="auto"/>
        <w:ind w:firstLine="709"/>
        <w:jc w:val="both"/>
        <w:rPr>
          <w:rFonts w:ascii="Arial TUR" w:eastAsia="Times New Roman" w:hAnsi="Arial TUR" w:cs="Arial TUR"/>
          <w:b/>
          <w:bCs/>
          <w:color w:val="000000" w:themeColor="text1"/>
          <w:sz w:val="16"/>
          <w:szCs w:val="16"/>
          <w:lang w:eastAsia="tr-TR"/>
        </w:rPr>
      </w:pPr>
    </w:p>
    <w:p w14:paraId="6C63D21B" w14:textId="08591AA6" w:rsidR="003E56AD" w:rsidRDefault="003E56AD" w:rsidP="00AB662B">
      <w:pPr>
        <w:spacing w:after="0" w:line="360" w:lineRule="auto"/>
        <w:ind w:firstLine="709"/>
        <w:jc w:val="both"/>
        <w:rPr>
          <w:rFonts w:ascii="Arial TUR" w:eastAsia="Times New Roman" w:hAnsi="Arial TUR" w:cs="Arial TUR"/>
          <w:b/>
          <w:bCs/>
          <w:color w:val="000000" w:themeColor="text1"/>
          <w:sz w:val="16"/>
          <w:szCs w:val="16"/>
          <w:lang w:eastAsia="tr-TR"/>
        </w:rPr>
      </w:pPr>
    </w:p>
    <w:p w14:paraId="5D601A76" w14:textId="77777777" w:rsidR="003E56AD" w:rsidRPr="00AA52A3" w:rsidRDefault="003E56AD" w:rsidP="00AB662B">
      <w:pPr>
        <w:spacing w:after="0" w:line="360" w:lineRule="auto"/>
        <w:ind w:firstLine="709"/>
        <w:jc w:val="both"/>
        <w:rPr>
          <w:rFonts w:ascii="Arial TUR" w:eastAsia="Times New Roman" w:hAnsi="Arial TUR" w:cs="Arial TUR"/>
          <w:b/>
          <w:bCs/>
          <w:color w:val="000000" w:themeColor="text1"/>
          <w:sz w:val="16"/>
          <w:szCs w:val="16"/>
          <w:lang w:eastAsia="tr-TR"/>
        </w:rPr>
      </w:pPr>
    </w:p>
    <w:p w14:paraId="55FED606" w14:textId="77777777" w:rsidR="00AB662B" w:rsidRPr="00AA52A3" w:rsidRDefault="00AB662B" w:rsidP="00AB662B">
      <w:pPr>
        <w:numPr>
          <w:ilvl w:val="0"/>
          <w:numId w:val="2"/>
        </w:numPr>
        <w:autoSpaceDE w:val="0"/>
        <w:autoSpaceDN w:val="0"/>
        <w:adjustRightInd w:val="0"/>
        <w:spacing w:after="0" w:line="360" w:lineRule="auto"/>
        <w:rPr>
          <w:rFonts w:ascii="Arial" w:eastAsia="Times New Roman" w:hAnsi="Arial" w:cs="Arial"/>
          <w:b/>
          <w:bCs/>
          <w:color w:val="000000" w:themeColor="text1"/>
          <w:lang w:eastAsia="tr-TR"/>
        </w:rPr>
      </w:pPr>
      <w:r w:rsidRPr="00AA52A3">
        <w:rPr>
          <w:rFonts w:ascii="Arial" w:eastAsia="Times New Roman" w:hAnsi="Arial" w:cs="Arial"/>
          <w:b/>
          <w:bCs/>
          <w:color w:val="000000" w:themeColor="text1"/>
          <w:lang w:eastAsia="tr-TR"/>
        </w:rPr>
        <w:t xml:space="preserve">Cari Transferler </w:t>
      </w:r>
    </w:p>
    <w:p w14:paraId="2C6596D2" w14:textId="6C87CC2C" w:rsidR="00EF42D6" w:rsidRDefault="00AB662B" w:rsidP="001F4436">
      <w:pPr>
        <w:spacing w:after="0" w:line="360" w:lineRule="auto"/>
        <w:jc w:val="both"/>
        <w:rPr>
          <w:rFonts w:ascii="Times New Roman" w:eastAsia="Times New Roman" w:hAnsi="Times New Roman" w:cs="Times New Roman"/>
          <w:color w:val="000000" w:themeColor="text1"/>
          <w:sz w:val="23"/>
          <w:szCs w:val="23"/>
          <w:lang w:eastAsia="tr-TR"/>
        </w:rPr>
      </w:pPr>
      <w:r w:rsidRPr="00AA52A3">
        <w:rPr>
          <w:rFonts w:ascii="Times New Roman" w:eastAsia="Times New Roman" w:hAnsi="Times New Roman" w:cs="Times New Roman"/>
          <w:color w:val="000000" w:themeColor="text1"/>
          <w:sz w:val="23"/>
          <w:szCs w:val="23"/>
          <w:lang w:eastAsia="tr-TR"/>
        </w:rPr>
        <w:tab/>
        <w:t xml:space="preserve">Mahalli idare birliklerine katılma payları, İller Bankası ortaklık payı, hane halklarına ve öğrencilere yapılan yardımlar,  vb. giderlerimizden oluşan </w:t>
      </w:r>
      <w:r w:rsidRPr="00AA52A3">
        <w:rPr>
          <w:rFonts w:ascii="Times New Roman" w:eastAsia="Times New Roman" w:hAnsi="Times New Roman" w:cs="Times New Roman"/>
          <w:bCs/>
          <w:color w:val="000000" w:themeColor="text1"/>
          <w:sz w:val="23"/>
          <w:szCs w:val="23"/>
          <w:lang w:eastAsia="tr-TR"/>
        </w:rPr>
        <w:t>Cari transferler</w:t>
      </w:r>
      <w:r w:rsidRPr="00AA52A3">
        <w:rPr>
          <w:rFonts w:ascii="Times New Roman" w:eastAsia="Times New Roman" w:hAnsi="Times New Roman" w:cs="Times New Roman"/>
          <w:b/>
          <w:bCs/>
          <w:color w:val="000000" w:themeColor="text1"/>
          <w:sz w:val="23"/>
          <w:szCs w:val="23"/>
          <w:lang w:eastAsia="tr-TR"/>
        </w:rPr>
        <w:t xml:space="preserve"> </w:t>
      </w:r>
      <w:r w:rsidR="003C0F3B" w:rsidRPr="00AA52A3">
        <w:rPr>
          <w:rFonts w:ascii="Times New Roman" w:eastAsia="Times New Roman" w:hAnsi="Times New Roman" w:cs="Times New Roman"/>
          <w:color w:val="000000" w:themeColor="text1"/>
          <w:sz w:val="23"/>
          <w:szCs w:val="23"/>
          <w:lang w:eastAsia="tr-TR"/>
        </w:rPr>
        <w:t>20</w:t>
      </w:r>
      <w:r w:rsidR="003E56AD">
        <w:rPr>
          <w:rFonts w:ascii="Times New Roman" w:eastAsia="Times New Roman" w:hAnsi="Times New Roman" w:cs="Times New Roman"/>
          <w:color w:val="000000" w:themeColor="text1"/>
          <w:sz w:val="23"/>
          <w:szCs w:val="23"/>
          <w:lang w:eastAsia="tr-TR"/>
        </w:rPr>
        <w:t>22</w:t>
      </w:r>
      <w:r w:rsidR="00AA52A3" w:rsidRPr="00AA52A3">
        <w:rPr>
          <w:rFonts w:ascii="Times New Roman" w:eastAsia="Times New Roman" w:hAnsi="Times New Roman" w:cs="Times New Roman"/>
          <w:color w:val="000000" w:themeColor="text1"/>
          <w:sz w:val="23"/>
          <w:szCs w:val="23"/>
          <w:lang w:eastAsia="tr-TR"/>
        </w:rPr>
        <w:t xml:space="preserve"> </w:t>
      </w:r>
      <w:r w:rsidRPr="00AA52A3">
        <w:rPr>
          <w:rFonts w:ascii="Times New Roman" w:eastAsia="Times New Roman" w:hAnsi="Times New Roman" w:cs="Times New Roman"/>
          <w:color w:val="000000" w:themeColor="text1"/>
          <w:sz w:val="23"/>
          <w:szCs w:val="23"/>
          <w:lang w:eastAsia="tr-TR"/>
        </w:rPr>
        <w:t xml:space="preserve">yılının ilk altı ayında </w:t>
      </w:r>
      <w:r w:rsidR="003E56AD">
        <w:rPr>
          <w:rFonts w:ascii="Times New Roman" w:eastAsia="Times New Roman" w:hAnsi="Times New Roman" w:cs="Times New Roman"/>
          <w:bCs/>
          <w:color w:val="000000" w:themeColor="text1"/>
          <w:sz w:val="23"/>
          <w:szCs w:val="23"/>
          <w:lang w:eastAsia="tr-TR"/>
        </w:rPr>
        <w:t>15.921.091,62</w:t>
      </w:r>
      <w:r w:rsidRPr="00AA52A3">
        <w:rPr>
          <w:rFonts w:ascii="Arial TUR" w:eastAsia="Times New Roman" w:hAnsi="Arial TUR" w:cs="Arial TUR"/>
          <w:color w:val="000000" w:themeColor="text1"/>
          <w:sz w:val="20"/>
          <w:szCs w:val="20"/>
          <w:lang w:eastAsia="tr-TR"/>
        </w:rPr>
        <w:t>₺</w:t>
      </w:r>
      <w:r w:rsidRPr="00AA52A3">
        <w:rPr>
          <w:rFonts w:ascii="Times New Roman" w:eastAsia="Times New Roman" w:hAnsi="Times New Roman" w:cs="Times New Roman"/>
          <w:color w:val="000000" w:themeColor="text1"/>
          <w:sz w:val="23"/>
          <w:szCs w:val="23"/>
          <w:lang w:eastAsia="tr-TR"/>
        </w:rPr>
        <w:t xml:space="preserve"> ile bütçesinin %</w:t>
      </w:r>
      <w:r w:rsidR="003E56AD">
        <w:rPr>
          <w:rFonts w:ascii="Times New Roman" w:eastAsia="Times New Roman" w:hAnsi="Times New Roman" w:cs="Times New Roman"/>
          <w:color w:val="000000" w:themeColor="text1"/>
          <w:sz w:val="23"/>
          <w:szCs w:val="23"/>
          <w:lang w:eastAsia="tr-TR"/>
        </w:rPr>
        <w:t>66,73</w:t>
      </w:r>
      <w:r w:rsidRPr="00AA52A3">
        <w:rPr>
          <w:rFonts w:ascii="Times New Roman" w:eastAsia="Times New Roman" w:hAnsi="Times New Roman" w:cs="Times New Roman"/>
          <w:color w:val="000000" w:themeColor="text1"/>
          <w:sz w:val="23"/>
          <w:szCs w:val="23"/>
          <w:lang w:eastAsia="tr-TR"/>
        </w:rPr>
        <w:t>’</w:t>
      </w:r>
      <w:r w:rsidR="003E56AD">
        <w:rPr>
          <w:rFonts w:ascii="Times New Roman" w:eastAsia="Times New Roman" w:hAnsi="Times New Roman" w:cs="Times New Roman"/>
          <w:color w:val="000000" w:themeColor="text1"/>
          <w:sz w:val="23"/>
          <w:szCs w:val="23"/>
          <w:lang w:eastAsia="tr-TR"/>
        </w:rPr>
        <w:t>ü</w:t>
      </w:r>
      <w:r w:rsidRPr="00AA52A3">
        <w:rPr>
          <w:rFonts w:ascii="Times New Roman" w:eastAsia="Times New Roman" w:hAnsi="Times New Roman" w:cs="Times New Roman"/>
          <w:color w:val="000000" w:themeColor="text1"/>
          <w:sz w:val="23"/>
          <w:szCs w:val="23"/>
          <w:lang w:eastAsia="tr-TR"/>
        </w:rPr>
        <w:t xml:space="preserve"> gerçek</w:t>
      </w:r>
      <w:r w:rsidR="00AA52A3" w:rsidRPr="00AA52A3">
        <w:rPr>
          <w:rFonts w:ascii="Times New Roman" w:eastAsia="Times New Roman" w:hAnsi="Times New Roman" w:cs="Times New Roman"/>
          <w:color w:val="000000" w:themeColor="text1"/>
          <w:sz w:val="23"/>
          <w:szCs w:val="23"/>
          <w:lang w:eastAsia="tr-TR"/>
        </w:rPr>
        <w:t>leşmiştir. Cari Tr</w:t>
      </w:r>
      <w:r w:rsidR="003E56AD">
        <w:rPr>
          <w:rFonts w:ascii="Times New Roman" w:eastAsia="Times New Roman" w:hAnsi="Times New Roman" w:cs="Times New Roman"/>
          <w:color w:val="000000" w:themeColor="text1"/>
          <w:sz w:val="23"/>
          <w:szCs w:val="23"/>
          <w:lang w:eastAsia="tr-TR"/>
        </w:rPr>
        <w:t>ansferler 2021</w:t>
      </w:r>
      <w:r w:rsidRPr="00AA52A3">
        <w:rPr>
          <w:rFonts w:ascii="Times New Roman" w:eastAsia="Times New Roman" w:hAnsi="Times New Roman" w:cs="Times New Roman"/>
          <w:color w:val="000000" w:themeColor="text1"/>
          <w:sz w:val="23"/>
          <w:szCs w:val="23"/>
          <w:lang w:eastAsia="tr-TR"/>
        </w:rPr>
        <w:t xml:space="preserve"> yılının aynı döneminde </w:t>
      </w:r>
      <w:r w:rsidR="00B363EC" w:rsidRPr="00B363EC">
        <w:rPr>
          <w:rFonts w:ascii="Times New Roman" w:eastAsia="Times New Roman" w:hAnsi="Times New Roman" w:cs="Times New Roman"/>
          <w:bCs/>
          <w:color w:val="000000" w:themeColor="text1"/>
          <w:sz w:val="23"/>
          <w:szCs w:val="23"/>
          <w:lang w:eastAsia="tr-TR"/>
        </w:rPr>
        <w:t>6.</w:t>
      </w:r>
      <w:r w:rsidR="003E56AD">
        <w:rPr>
          <w:rFonts w:ascii="Times New Roman" w:eastAsia="Times New Roman" w:hAnsi="Times New Roman" w:cs="Times New Roman"/>
          <w:bCs/>
          <w:color w:val="000000" w:themeColor="text1"/>
          <w:sz w:val="23"/>
          <w:szCs w:val="23"/>
          <w:lang w:eastAsia="tr-TR"/>
        </w:rPr>
        <w:t>290</w:t>
      </w:r>
      <w:r w:rsidR="00B363EC" w:rsidRPr="00B363EC">
        <w:rPr>
          <w:rFonts w:ascii="Times New Roman" w:eastAsia="Times New Roman" w:hAnsi="Times New Roman" w:cs="Times New Roman"/>
          <w:bCs/>
          <w:color w:val="000000" w:themeColor="text1"/>
          <w:sz w:val="23"/>
          <w:szCs w:val="23"/>
          <w:lang w:eastAsia="tr-TR"/>
        </w:rPr>
        <w:t>.</w:t>
      </w:r>
      <w:r w:rsidR="003E56AD">
        <w:rPr>
          <w:rFonts w:ascii="Times New Roman" w:eastAsia="Times New Roman" w:hAnsi="Times New Roman" w:cs="Times New Roman"/>
          <w:bCs/>
          <w:color w:val="000000" w:themeColor="text1"/>
          <w:sz w:val="23"/>
          <w:szCs w:val="23"/>
          <w:lang w:eastAsia="tr-TR"/>
        </w:rPr>
        <w:t>562</w:t>
      </w:r>
      <w:r w:rsidR="00B363EC" w:rsidRPr="00B363EC">
        <w:rPr>
          <w:rFonts w:ascii="Times New Roman" w:eastAsia="Times New Roman" w:hAnsi="Times New Roman" w:cs="Times New Roman"/>
          <w:bCs/>
          <w:color w:val="000000" w:themeColor="text1"/>
          <w:sz w:val="23"/>
          <w:szCs w:val="23"/>
          <w:lang w:eastAsia="tr-TR"/>
        </w:rPr>
        <w:t>,</w:t>
      </w:r>
      <w:r w:rsidR="003E56AD">
        <w:rPr>
          <w:rFonts w:ascii="Times New Roman" w:eastAsia="Times New Roman" w:hAnsi="Times New Roman" w:cs="Times New Roman"/>
          <w:bCs/>
          <w:color w:val="000000" w:themeColor="text1"/>
          <w:sz w:val="23"/>
          <w:szCs w:val="23"/>
          <w:lang w:eastAsia="tr-TR"/>
        </w:rPr>
        <w:t>67</w:t>
      </w:r>
      <w:r w:rsidRPr="00AA52A3">
        <w:rPr>
          <w:rFonts w:ascii="Arial TUR" w:eastAsia="Times New Roman" w:hAnsi="Arial TUR" w:cs="Arial TUR"/>
          <w:color w:val="000000" w:themeColor="text1"/>
          <w:sz w:val="20"/>
          <w:szCs w:val="20"/>
          <w:lang w:eastAsia="tr-TR"/>
        </w:rPr>
        <w:t>₺</w:t>
      </w:r>
      <w:r w:rsidRPr="00AA52A3">
        <w:rPr>
          <w:rFonts w:ascii="Times New Roman" w:eastAsia="Times New Roman" w:hAnsi="Times New Roman" w:cs="Times New Roman"/>
          <w:bCs/>
          <w:color w:val="000000" w:themeColor="text1"/>
          <w:sz w:val="23"/>
          <w:szCs w:val="23"/>
          <w:lang w:eastAsia="tr-TR"/>
        </w:rPr>
        <w:t xml:space="preserve">. </w:t>
      </w:r>
      <w:proofErr w:type="gramStart"/>
      <w:r w:rsidRPr="00AA52A3">
        <w:rPr>
          <w:rFonts w:ascii="Times New Roman" w:eastAsia="Times New Roman" w:hAnsi="Times New Roman" w:cs="Times New Roman"/>
          <w:bCs/>
          <w:color w:val="000000" w:themeColor="text1"/>
          <w:sz w:val="23"/>
          <w:szCs w:val="23"/>
          <w:lang w:eastAsia="tr-TR"/>
        </w:rPr>
        <w:t>ile</w:t>
      </w:r>
      <w:proofErr w:type="gramEnd"/>
      <w:r w:rsidRPr="00AA52A3">
        <w:rPr>
          <w:rFonts w:ascii="Times New Roman" w:eastAsia="Times New Roman" w:hAnsi="Times New Roman" w:cs="Times New Roman"/>
          <w:bCs/>
          <w:color w:val="000000" w:themeColor="text1"/>
          <w:sz w:val="23"/>
          <w:szCs w:val="23"/>
          <w:lang w:eastAsia="tr-TR"/>
        </w:rPr>
        <w:t xml:space="preserve"> bütçesinin</w:t>
      </w:r>
      <w:r w:rsidRPr="00AA52A3">
        <w:rPr>
          <w:rFonts w:ascii="Times New Roman" w:eastAsia="Times New Roman" w:hAnsi="Times New Roman" w:cs="Times New Roman"/>
          <w:color w:val="000000" w:themeColor="text1"/>
          <w:sz w:val="23"/>
          <w:szCs w:val="23"/>
          <w:lang w:eastAsia="tr-TR"/>
        </w:rPr>
        <w:t xml:space="preserve"> %</w:t>
      </w:r>
      <w:r w:rsidR="003E56AD">
        <w:rPr>
          <w:rFonts w:ascii="Times New Roman" w:eastAsia="Times New Roman" w:hAnsi="Times New Roman" w:cs="Times New Roman"/>
          <w:color w:val="000000" w:themeColor="text1"/>
          <w:sz w:val="23"/>
          <w:szCs w:val="23"/>
          <w:lang w:eastAsia="tr-TR"/>
        </w:rPr>
        <w:t>46,54</w:t>
      </w:r>
      <w:r w:rsidR="00C7479B">
        <w:rPr>
          <w:rFonts w:ascii="Times New Roman" w:eastAsia="Times New Roman" w:hAnsi="Times New Roman" w:cs="Times New Roman"/>
          <w:color w:val="000000" w:themeColor="text1"/>
          <w:sz w:val="23"/>
          <w:szCs w:val="23"/>
          <w:lang w:eastAsia="tr-TR"/>
        </w:rPr>
        <w:t>’</w:t>
      </w:r>
      <w:r w:rsidR="003E56AD">
        <w:rPr>
          <w:rFonts w:ascii="Times New Roman" w:eastAsia="Times New Roman" w:hAnsi="Times New Roman" w:cs="Times New Roman"/>
          <w:color w:val="000000" w:themeColor="text1"/>
          <w:sz w:val="23"/>
          <w:szCs w:val="23"/>
          <w:lang w:eastAsia="tr-TR"/>
        </w:rPr>
        <w:t>ü</w:t>
      </w:r>
      <w:r w:rsidRPr="00AA52A3">
        <w:rPr>
          <w:rFonts w:ascii="Times New Roman" w:eastAsia="Times New Roman" w:hAnsi="Times New Roman" w:cs="Times New Roman"/>
          <w:color w:val="000000" w:themeColor="text1"/>
          <w:sz w:val="23"/>
          <w:szCs w:val="23"/>
          <w:lang w:eastAsia="tr-TR"/>
        </w:rPr>
        <w:t xml:space="preserve"> oranında gerçekl</w:t>
      </w:r>
      <w:r w:rsidR="00C50B44" w:rsidRPr="00AA52A3">
        <w:rPr>
          <w:rFonts w:ascii="Times New Roman" w:eastAsia="Times New Roman" w:hAnsi="Times New Roman" w:cs="Times New Roman"/>
          <w:color w:val="000000" w:themeColor="text1"/>
          <w:sz w:val="23"/>
          <w:szCs w:val="23"/>
          <w:lang w:eastAsia="tr-TR"/>
        </w:rPr>
        <w:t>eşmişti</w:t>
      </w:r>
      <w:r w:rsidR="00C50B44" w:rsidRPr="001C1391">
        <w:rPr>
          <w:rFonts w:ascii="Times New Roman" w:eastAsia="Times New Roman" w:hAnsi="Times New Roman" w:cs="Times New Roman"/>
          <w:color w:val="FF0000"/>
          <w:sz w:val="23"/>
          <w:szCs w:val="23"/>
          <w:lang w:eastAsia="tr-TR"/>
        </w:rPr>
        <w:t xml:space="preserve">. </w:t>
      </w:r>
      <w:r w:rsidR="00C50B44" w:rsidRPr="00AA52A3">
        <w:rPr>
          <w:rFonts w:ascii="Times New Roman" w:eastAsia="Times New Roman" w:hAnsi="Times New Roman" w:cs="Times New Roman"/>
          <w:color w:val="000000" w:themeColor="text1"/>
          <w:sz w:val="23"/>
          <w:szCs w:val="23"/>
          <w:lang w:eastAsia="tr-TR"/>
        </w:rPr>
        <w:t>Cari transferlerin 20</w:t>
      </w:r>
      <w:r w:rsidR="00AA52A3" w:rsidRPr="00AA52A3">
        <w:rPr>
          <w:rFonts w:ascii="Times New Roman" w:eastAsia="Times New Roman" w:hAnsi="Times New Roman" w:cs="Times New Roman"/>
          <w:color w:val="000000" w:themeColor="text1"/>
          <w:sz w:val="23"/>
          <w:szCs w:val="23"/>
          <w:lang w:eastAsia="tr-TR"/>
        </w:rPr>
        <w:t>2</w:t>
      </w:r>
      <w:r w:rsidR="003E56AD">
        <w:rPr>
          <w:rFonts w:ascii="Times New Roman" w:eastAsia="Times New Roman" w:hAnsi="Times New Roman" w:cs="Times New Roman"/>
          <w:color w:val="000000" w:themeColor="text1"/>
          <w:sz w:val="23"/>
          <w:szCs w:val="23"/>
          <w:lang w:eastAsia="tr-TR"/>
        </w:rPr>
        <w:t>2</w:t>
      </w:r>
      <w:r w:rsidRPr="00AA52A3">
        <w:rPr>
          <w:rFonts w:ascii="Times New Roman" w:eastAsia="Times New Roman" w:hAnsi="Times New Roman" w:cs="Times New Roman"/>
          <w:color w:val="000000" w:themeColor="text1"/>
          <w:sz w:val="23"/>
          <w:szCs w:val="23"/>
          <w:lang w:eastAsia="tr-TR"/>
        </w:rPr>
        <w:t xml:space="preserve"> yılındaki ocak-haziran dönemi gerçekleşmesi toplam gider gerçekleşmeleri</w:t>
      </w:r>
      <w:r w:rsidR="001F4436">
        <w:rPr>
          <w:rFonts w:ascii="Times New Roman" w:eastAsia="Times New Roman" w:hAnsi="Times New Roman" w:cs="Times New Roman"/>
          <w:color w:val="000000" w:themeColor="text1"/>
          <w:sz w:val="23"/>
          <w:szCs w:val="23"/>
          <w:lang w:eastAsia="tr-TR"/>
        </w:rPr>
        <w:t xml:space="preserve"> içinde % </w:t>
      </w:r>
      <w:r w:rsidR="003E56AD">
        <w:rPr>
          <w:rFonts w:ascii="Times New Roman" w:eastAsia="Times New Roman" w:hAnsi="Times New Roman" w:cs="Times New Roman"/>
          <w:color w:val="000000" w:themeColor="text1"/>
          <w:sz w:val="23"/>
          <w:szCs w:val="23"/>
          <w:lang w:eastAsia="tr-TR"/>
        </w:rPr>
        <w:t>6</w:t>
      </w:r>
      <w:r w:rsidR="001F4436">
        <w:rPr>
          <w:rFonts w:ascii="Times New Roman" w:eastAsia="Times New Roman" w:hAnsi="Times New Roman" w:cs="Times New Roman"/>
          <w:color w:val="000000" w:themeColor="text1"/>
          <w:sz w:val="23"/>
          <w:szCs w:val="23"/>
          <w:lang w:eastAsia="tr-TR"/>
        </w:rPr>
        <w:t>,</w:t>
      </w:r>
      <w:r w:rsidR="003E56AD">
        <w:rPr>
          <w:rFonts w:ascii="Times New Roman" w:eastAsia="Times New Roman" w:hAnsi="Times New Roman" w:cs="Times New Roman"/>
          <w:color w:val="000000" w:themeColor="text1"/>
          <w:sz w:val="23"/>
          <w:szCs w:val="23"/>
          <w:lang w:eastAsia="tr-TR"/>
        </w:rPr>
        <w:t>3</w:t>
      </w:r>
      <w:r w:rsidR="001F4436">
        <w:rPr>
          <w:rFonts w:ascii="Times New Roman" w:eastAsia="Times New Roman" w:hAnsi="Times New Roman" w:cs="Times New Roman"/>
          <w:color w:val="000000" w:themeColor="text1"/>
          <w:sz w:val="23"/>
          <w:szCs w:val="23"/>
          <w:lang w:eastAsia="tr-TR"/>
        </w:rPr>
        <w:t>8</w:t>
      </w:r>
      <w:r w:rsidR="00AA52A3" w:rsidRPr="00AA52A3">
        <w:rPr>
          <w:rFonts w:ascii="Times New Roman" w:eastAsia="Times New Roman" w:hAnsi="Times New Roman" w:cs="Times New Roman"/>
          <w:color w:val="000000" w:themeColor="text1"/>
          <w:sz w:val="23"/>
          <w:szCs w:val="23"/>
          <w:lang w:eastAsia="tr-TR"/>
        </w:rPr>
        <w:t xml:space="preserve"> oranında, 20</w:t>
      </w:r>
      <w:r w:rsidR="001F4436">
        <w:rPr>
          <w:rFonts w:ascii="Times New Roman" w:eastAsia="Times New Roman" w:hAnsi="Times New Roman" w:cs="Times New Roman"/>
          <w:color w:val="000000" w:themeColor="text1"/>
          <w:sz w:val="23"/>
          <w:szCs w:val="23"/>
          <w:lang w:eastAsia="tr-TR"/>
        </w:rPr>
        <w:t>2</w:t>
      </w:r>
      <w:r w:rsidR="003E56AD">
        <w:rPr>
          <w:rFonts w:ascii="Times New Roman" w:eastAsia="Times New Roman" w:hAnsi="Times New Roman" w:cs="Times New Roman"/>
          <w:color w:val="000000" w:themeColor="text1"/>
          <w:sz w:val="23"/>
          <w:szCs w:val="23"/>
          <w:lang w:eastAsia="tr-TR"/>
        </w:rPr>
        <w:t>1</w:t>
      </w:r>
      <w:r w:rsidR="001F4436">
        <w:rPr>
          <w:rFonts w:ascii="Times New Roman" w:eastAsia="Times New Roman" w:hAnsi="Times New Roman" w:cs="Times New Roman"/>
          <w:color w:val="000000" w:themeColor="text1"/>
          <w:sz w:val="23"/>
          <w:szCs w:val="23"/>
          <w:lang w:eastAsia="tr-TR"/>
        </w:rPr>
        <w:t xml:space="preserve"> yılında ise % </w:t>
      </w:r>
      <w:r w:rsidR="003E56AD">
        <w:rPr>
          <w:rFonts w:ascii="Times New Roman" w:eastAsia="Times New Roman" w:hAnsi="Times New Roman" w:cs="Times New Roman"/>
          <w:color w:val="000000" w:themeColor="text1"/>
          <w:sz w:val="23"/>
          <w:szCs w:val="23"/>
          <w:lang w:eastAsia="tr-TR"/>
        </w:rPr>
        <w:t>4</w:t>
      </w:r>
      <w:r w:rsidR="001F4436">
        <w:rPr>
          <w:rFonts w:ascii="Times New Roman" w:eastAsia="Times New Roman" w:hAnsi="Times New Roman" w:cs="Times New Roman"/>
          <w:color w:val="000000" w:themeColor="text1"/>
          <w:sz w:val="23"/>
          <w:szCs w:val="23"/>
          <w:lang w:eastAsia="tr-TR"/>
        </w:rPr>
        <w:t>,</w:t>
      </w:r>
      <w:r w:rsidR="003E56AD">
        <w:rPr>
          <w:rFonts w:ascii="Times New Roman" w:eastAsia="Times New Roman" w:hAnsi="Times New Roman" w:cs="Times New Roman"/>
          <w:color w:val="000000" w:themeColor="text1"/>
          <w:sz w:val="23"/>
          <w:szCs w:val="23"/>
          <w:lang w:eastAsia="tr-TR"/>
        </w:rPr>
        <w:t>8</w:t>
      </w:r>
      <w:r w:rsidR="001F4436">
        <w:rPr>
          <w:rFonts w:ascii="Times New Roman" w:eastAsia="Times New Roman" w:hAnsi="Times New Roman" w:cs="Times New Roman"/>
          <w:color w:val="000000" w:themeColor="text1"/>
          <w:sz w:val="23"/>
          <w:szCs w:val="23"/>
          <w:lang w:eastAsia="tr-TR"/>
        </w:rPr>
        <w:t>0</w:t>
      </w:r>
      <w:r w:rsidR="00C50B44" w:rsidRPr="00AA52A3">
        <w:rPr>
          <w:rFonts w:ascii="Times New Roman" w:eastAsia="Times New Roman" w:hAnsi="Times New Roman" w:cs="Times New Roman"/>
          <w:color w:val="000000" w:themeColor="text1"/>
          <w:sz w:val="23"/>
          <w:szCs w:val="23"/>
          <w:lang w:eastAsia="tr-TR"/>
        </w:rPr>
        <w:t>’</w:t>
      </w:r>
      <w:r w:rsidR="003E56AD">
        <w:rPr>
          <w:rFonts w:ascii="Times New Roman" w:eastAsia="Times New Roman" w:hAnsi="Times New Roman" w:cs="Times New Roman"/>
          <w:color w:val="000000" w:themeColor="text1"/>
          <w:sz w:val="23"/>
          <w:szCs w:val="23"/>
          <w:lang w:eastAsia="tr-TR"/>
        </w:rPr>
        <w:t>i</w:t>
      </w:r>
      <w:r w:rsidRPr="00AA52A3">
        <w:rPr>
          <w:rFonts w:ascii="Times New Roman" w:eastAsia="Times New Roman" w:hAnsi="Times New Roman" w:cs="Times New Roman"/>
          <w:color w:val="000000" w:themeColor="text1"/>
          <w:sz w:val="23"/>
          <w:szCs w:val="23"/>
          <w:lang w:eastAsia="tr-TR"/>
        </w:rPr>
        <w:t xml:space="preserve"> oranında olmuştur. </w:t>
      </w:r>
    </w:p>
    <w:p w14:paraId="5C674CD0" w14:textId="54ED18BA" w:rsidR="00EF42D6" w:rsidRPr="001C1391" w:rsidRDefault="00460564" w:rsidP="001F4436">
      <w:pPr>
        <w:spacing w:after="0" w:line="360" w:lineRule="auto"/>
        <w:jc w:val="both"/>
        <w:rPr>
          <w:rFonts w:ascii="Times New Roman" w:eastAsia="Times New Roman" w:hAnsi="Times New Roman" w:cs="Times New Roman"/>
          <w:noProof/>
          <w:color w:val="FF0000"/>
          <w:sz w:val="24"/>
          <w:szCs w:val="24"/>
          <w:lang w:eastAsia="tr-TR"/>
        </w:rPr>
      </w:pPr>
      <w:r>
        <w:rPr>
          <w:rFonts w:ascii="Times New Roman" w:eastAsia="Times New Roman" w:hAnsi="Times New Roman" w:cs="Times New Roman"/>
          <w:b/>
          <w:color w:val="000000" w:themeColor="text1"/>
          <w:sz w:val="24"/>
          <w:szCs w:val="24"/>
          <w:lang w:eastAsia="tr-TR"/>
        </w:rPr>
        <w:t xml:space="preserve"> </w:t>
      </w:r>
      <w:r>
        <w:rPr>
          <w:rFonts w:ascii="Times New Roman" w:eastAsia="Times New Roman" w:hAnsi="Times New Roman" w:cs="Times New Roman"/>
          <w:b/>
          <w:color w:val="000000" w:themeColor="text1"/>
          <w:sz w:val="24"/>
          <w:szCs w:val="24"/>
          <w:lang w:eastAsia="tr-TR"/>
        </w:rPr>
        <w:tab/>
      </w:r>
      <w:r w:rsidR="003E56AD">
        <w:rPr>
          <w:noProof/>
          <w:lang w:eastAsia="tr-TR"/>
        </w:rPr>
        <w:drawing>
          <wp:inline distT="0" distB="0" distL="0" distR="0" wp14:anchorId="26DA69FE" wp14:editId="7FB22F78">
            <wp:extent cx="6401435" cy="2981325"/>
            <wp:effectExtent l="0" t="0" r="18415" b="9525"/>
            <wp:docPr id="1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1FAAAEC" w14:textId="52639D83" w:rsidR="00095302" w:rsidRDefault="003E56AD" w:rsidP="00AB662B">
      <w:pPr>
        <w:autoSpaceDE w:val="0"/>
        <w:autoSpaceDN w:val="0"/>
        <w:adjustRightInd w:val="0"/>
        <w:spacing w:after="0" w:line="360" w:lineRule="auto"/>
        <w:rPr>
          <w:rFonts w:ascii="Times New Roman" w:eastAsia="Times New Roman" w:hAnsi="Times New Roman" w:cs="Times New Roman"/>
          <w:noProof/>
          <w:color w:val="FF0000"/>
          <w:sz w:val="24"/>
          <w:szCs w:val="24"/>
          <w:lang w:eastAsia="tr-TR"/>
        </w:rPr>
      </w:pPr>
      <w:r>
        <w:rPr>
          <w:noProof/>
          <w:lang w:eastAsia="tr-TR"/>
        </w:rPr>
        <w:drawing>
          <wp:inline distT="0" distB="0" distL="0" distR="0" wp14:anchorId="529E93B7" wp14:editId="1C2B9958">
            <wp:extent cx="6248400" cy="3200400"/>
            <wp:effectExtent l="0" t="0" r="38100" b="38100"/>
            <wp:docPr id="17" name="Grafik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87BCDAB" w14:textId="77777777" w:rsidR="00460564" w:rsidRDefault="00460564" w:rsidP="00AB662B">
      <w:pPr>
        <w:autoSpaceDE w:val="0"/>
        <w:autoSpaceDN w:val="0"/>
        <w:adjustRightInd w:val="0"/>
        <w:spacing w:after="0" w:line="360" w:lineRule="auto"/>
        <w:rPr>
          <w:rFonts w:ascii="Times New Roman" w:eastAsia="Times New Roman" w:hAnsi="Times New Roman" w:cs="Times New Roman"/>
          <w:noProof/>
          <w:color w:val="FF0000"/>
          <w:sz w:val="24"/>
          <w:szCs w:val="24"/>
          <w:lang w:eastAsia="tr-TR"/>
        </w:rPr>
      </w:pPr>
    </w:p>
    <w:p w14:paraId="124AF24F" w14:textId="77777777" w:rsidR="00AB662B" w:rsidRPr="00095302" w:rsidRDefault="00AB662B" w:rsidP="00095302">
      <w:pPr>
        <w:numPr>
          <w:ilvl w:val="0"/>
          <w:numId w:val="2"/>
        </w:numPr>
        <w:autoSpaceDE w:val="0"/>
        <w:autoSpaceDN w:val="0"/>
        <w:adjustRightInd w:val="0"/>
        <w:spacing w:after="0" w:line="360" w:lineRule="auto"/>
        <w:jc w:val="both"/>
        <w:rPr>
          <w:rFonts w:ascii="Times New Roman" w:eastAsia="Times New Roman" w:hAnsi="Times New Roman" w:cs="Times New Roman"/>
          <w:b/>
          <w:color w:val="000000" w:themeColor="text1"/>
          <w:sz w:val="23"/>
          <w:szCs w:val="23"/>
          <w:lang w:eastAsia="tr-TR"/>
        </w:rPr>
      </w:pPr>
      <w:r w:rsidRPr="00095302">
        <w:rPr>
          <w:rFonts w:ascii="Times New Roman" w:eastAsia="Times New Roman" w:hAnsi="Times New Roman" w:cs="Times New Roman"/>
          <w:b/>
          <w:color w:val="000000" w:themeColor="text1"/>
          <w:sz w:val="23"/>
          <w:szCs w:val="23"/>
          <w:lang w:eastAsia="tr-TR"/>
        </w:rPr>
        <w:t>Sermaye Giderleri</w:t>
      </w:r>
    </w:p>
    <w:p w14:paraId="603E8435" w14:textId="2C9F648F" w:rsidR="00AB662B" w:rsidRPr="00095302" w:rsidRDefault="00AB662B" w:rsidP="00AB662B">
      <w:pPr>
        <w:spacing w:after="0" w:line="360" w:lineRule="auto"/>
        <w:jc w:val="both"/>
        <w:rPr>
          <w:rFonts w:ascii="Times New Roman" w:eastAsia="Times New Roman" w:hAnsi="Times New Roman" w:cs="Times New Roman"/>
          <w:color w:val="000000" w:themeColor="text1"/>
          <w:sz w:val="23"/>
          <w:szCs w:val="23"/>
          <w:lang w:eastAsia="tr-TR"/>
        </w:rPr>
      </w:pPr>
      <w:r w:rsidRPr="00095302">
        <w:rPr>
          <w:rFonts w:ascii="Times New Roman" w:eastAsia="Times New Roman" w:hAnsi="Times New Roman" w:cs="Times New Roman"/>
          <w:color w:val="000000" w:themeColor="text1"/>
          <w:sz w:val="23"/>
          <w:szCs w:val="23"/>
          <w:lang w:eastAsia="tr-TR"/>
        </w:rPr>
        <w:tab/>
      </w:r>
      <w:r w:rsidR="00F93F5A" w:rsidRPr="00095302">
        <w:rPr>
          <w:rFonts w:ascii="Times New Roman" w:eastAsia="Times New Roman" w:hAnsi="Times New Roman" w:cs="Times New Roman"/>
          <w:color w:val="000000" w:themeColor="text1"/>
          <w:sz w:val="23"/>
          <w:szCs w:val="23"/>
          <w:lang w:eastAsia="tr-TR"/>
        </w:rPr>
        <w:t>20</w:t>
      </w:r>
      <w:r w:rsidR="00A169A8">
        <w:rPr>
          <w:rFonts w:ascii="Times New Roman" w:eastAsia="Times New Roman" w:hAnsi="Times New Roman" w:cs="Times New Roman"/>
          <w:color w:val="000000" w:themeColor="text1"/>
          <w:sz w:val="23"/>
          <w:szCs w:val="23"/>
          <w:lang w:eastAsia="tr-TR"/>
        </w:rPr>
        <w:t>2</w:t>
      </w:r>
      <w:r w:rsidR="00471A3C">
        <w:rPr>
          <w:rFonts w:ascii="Times New Roman" w:eastAsia="Times New Roman" w:hAnsi="Times New Roman" w:cs="Times New Roman"/>
          <w:color w:val="000000" w:themeColor="text1"/>
          <w:sz w:val="23"/>
          <w:szCs w:val="23"/>
          <w:lang w:eastAsia="tr-TR"/>
        </w:rPr>
        <w:t>2</w:t>
      </w:r>
      <w:r w:rsidRPr="00095302">
        <w:rPr>
          <w:rFonts w:ascii="Times New Roman" w:eastAsia="Times New Roman" w:hAnsi="Times New Roman" w:cs="Times New Roman"/>
          <w:color w:val="000000" w:themeColor="text1"/>
          <w:sz w:val="23"/>
          <w:szCs w:val="23"/>
          <w:lang w:eastAsia="tr-TR"/>
        </w:rPr>
        <w:t xml:space="preserve"> Yılı Ocak-Haziran döneminde; proje yapımları, asfalt alımı ve serimi, </w:t>
      </w:r>
      <w:proofErr w:type="gramStart"/>
      <w:r w:rsidRPr="00095302">
        <w:rPr>
          <w:rFonts w:ascii="Times New Roman" w:eastAsia="Times New Roman" w:hAnsi="Times New Roman" w:cs="Times New Roman"/>
          <w:color w:val="000000" w:themeColor="text1"/>
          <w:sz w:val="23"/>
          <w:szCs w:val="23"/>
          <w:lang w:eastAsia="tr-TR"/>
        </w:rPr>
        <w:t>stabilize</w:t>
      </w:r>
      <w:proofErr w:type="gramEnd"/>
      <w:r w:rsidRPr="00095302">
        <w:rPr>
          <w:rFonts w:ascii="Times New Roman" w:eastAsia="Times New Roman" w:hAnsi="Times New Roman" w:cs="Times New Roman"/>
          <w:color w:val="000000" w:themeColor="text1"/>
          <w:sz w:val="23"/>
          <w:szCs w:val="23"/>
          <w:lang w:eastAsia="tr-TR"/>
        </w:rPr>
        <w:t xml:space="preserve"> serimi, park ve bahçe yapımı,  tretuvar yapımı gibi yatırım giderlerimizin yer aldığı sermaye giderleri için toplam </w:t>
      </w:r>
      <w:r w:rsidR="00471A3C">
        <w:rPr>
          <w:rFonts w:ascii="Times New Roman" w:eastAsia="Times New Roman" w:hAnsi="Times New Roman" w:cs="Times New Roman"/>
          <w:bCs/>
          <w:color w:val="000000" w:themeColor="text1"/>
          <w:sz w:val="23"/>
          <w:szCs w:val="23"/>
          <w:lang w:eastAsia="tr-TR"/>
        </w:rPr>
        <w:t>31.728.113,02</w:t>
      </w:r>
      <w:r w:rsidRPr="00095302">
        <w:rPr>
          <w:rFonts w:ascii="Arial TUR" w:eastAsia="Times New Roman" w:hAnsi="Arial TUR" w:cs="Arial TUR"/>
          <w:color w:val="000000" w:themeColor="text1"/>
          <w:sz w:val="20"/>
          <w:szCs w:val="20"/>
          <w:lang w:eastAsia="tr-TR"/>
        </w:rPr>
        <w:t>₺</w:t>
      </w:r>
      <w:r w:rsidR="00095302" w:rsidRPr="00095302">
        <w:rPr>
          <w:rFonts w:ascii="Times New Roman" w:eastAsia="Times New Roman" w:hAnsi="Times New Roman" w:cs="Times New Roman"/>
          <w:color w:val="000000" w:themeColor="text1"/>
          <w:sz w:val="23"/>
          <w:szCs w:val="23"/>
          <w:lang w:eastAsia="tr-TR"/>
        </w:rPr>
        <w:t xml:space="preserve"> harcama yapılmıştır</w:t>
      </w:r>
      <w:r w:rsidR="00095302">
        <w:rPr>
          <w:rFonts w:ascii="Times New Roman" w:eastAsia="Times New Roman" w:hAnsi="Times New Roman" w:cs="Times New Roman"/>
          <w:color w:val="FF0000"/>
          <w:sz w:val="23"/>
          <w:szCs w:val="23"/>
          <w:lang w:eastAsia="tr-TR"/>
        </w:rPr>
        <w:t xml:space="preserve">. </w:t>
      </w:r>
      <w:r w:rsidR="00A169A8">
        <w:rPr>
          <w:rFonts w:ascii="Times New Roman" w:eastAsia="Times New Roman" w:hAnsi="Times New Roman" w:cs="Times New Roman"/>
          <w:color w:val="000000" w:themeColor="text1"/>
          <w:sz w:val="23"/>
          <w:szCs w:val="23"/>
          <w:lang w:eastAsia="tr-TR"/>
        </w:rPr>
        <w:t>202</w:t>
      </w:r>
      <w:r w:rsidR="00471A3C">
        <w:rPr>
          <w:rFonts w:ascii="Times New Roman" w:eastAsia="Times New Roman" w:hAnsi="Times New Roman" w:cs="Times New Roman"/>
          <w:color w:val="000000" w:themeColor="text1"/>
          <w:sz w:val="23"/>
          <w:szCs w:val="23"/>
          <w:lang w:eastAsia="tr-TR"/>
        </w:rPr>
        <w:t>1</w:t>
      </w:r>
      <w:r w:rsidRPr="00095302">
        <w:rPr>
          <w:rFonts w:ascii="Times New Roman" w:eastAsia="Times New Roman" w:hAnsi="Times New Roman" w:cs="Times New Roman"/>
          <w:color w:val="000000" w:themeColor="text1"/>
          <w:sz w:val="23"/>
          <w:szCs w:val="23"/>
          <w:lang w:eastAsia="tr-TR"/>
        </w:rPr>
        <w:t xml:space="preserve"> yılının aynı döneminde </w:t>
      </w:r>
      <w:r w:rsidR="00471A3C">
        <w:rPr>
          <w:rFonts w:ascii="Times New Roman" w:eastAsia="Times New Roman" w:hAnsi="Times New Roman" w:cs="Times New Roman"/>
          <w:bCs/>
          <w:color w:val="000000" w:themeColor="text1"/>
          <w:sz w:val="23"/>
          <w:szCs w:val="23"/>
          <w:lang w:eastAsia="tr-TR"/>
        </w:rPr>
        <w:t>14.124.512,92</w:t>
      </w:r>
      <w:r w:rsidRPr="00095302">
        <w:rPr>
          <w:rFonts w:ascii="Arial TUR" w:eastAsia="Times New Roman" w:hAnsi="Arial TUR" w:cs="Arial TUR"/>
          <w:color w:val="000000" w:themeColor="text1"/>
          <w:sz w:val="20"/>
          <w:szCs w:val="20"/>
          <w:lang w:eastAsia="tr-TR"/>
        </w:rPr>
        <w:t>₺</w:t>
      </w:r>
      <w:r w:rsidRPr="00095302">
        <w:rPr>
          <w:rFonts w:ascii="Times New Roman" w:eastAsia="Times New Roman" w:hAnsi="Times New Roman" w:cs="Times New Roman"/>
          <w:color w:val="000000" w:themeColor="text1"/>
          <w:sz w:val="23"/>
          <w:szCs w:val="23"/>
          <w:lang w:eastAsia="tr-TR"/>
        </w:rPr>
        <w:t xml:space="preserve"> harcama yapılmıştır.</w:t>
      </w:r>
      <w:r w:rsidRPr="001C1391">
        <w:rPr>
          <w:rFonts w:ascii="Times New Roman" w:eastAsia="Times New Roman" w:hAnsi="Times New Roman" w:cs="Times New Roman"/>
          <w:color w:val="FF0000"/>
          <w:sz w:val="23"/>
          <w:szCs w:val="23"/>
          <w:lang w:eastAsia="tr-TR"/>
        </w:rPr>
        <w:t xml:space="preserve"> </w:t>
      </w:r>
      <w:r w:rsidR="00A169A8">
        <w:rPr>
          <w:rFonts w:ascii="Times New Roman" w:eastAsia="Times New Roman" w:hAnsi="Times New Roman" w:cs="Times New Roman"/>
          <w:color w:val="000000" w:themeColor="text1"/>
          <w:sz w:val="23"/>
          <w:szCs w:val="23"/>
          <w:lang w:eastAsia="tr-TR"/>
        </w:rPr>
        <w:t>Sermaye giderlerinin 202</w:t>
      </w:r>
      <w:r w:rsidR="00471A3C">
        <w:rPr>
          <w:rFonts w:ascii="Times New Roman" w:eastAsia="Times New Roman" w:hAnsi="Times New Roman" w:cs="Times New Roman"/>
          <w:color w:val="000000" w:themeColor="text1"/>
          <w:sz w:val="23"/>
          <w:szCs w:val="23"/>
          <w:lang w:eastAsia="tr-TR"/>
        </w:rPr>
        <w:t>1</w:t>
      </w:r>
      <w:r w:rsidRPr="00095302">
        <w:rPr>
          <w:rFonts w:ascii="Times New Roman" w:eastAsia="Times New Roman" w:hAnsi="Times New Roman" w:cs="Times New Roman"/>
          <w:color w:val="000000" w:themeColor="text1"/>
          <w:sz w:val="23"/>
          <w:szCs w:val="23"/>
          <w:lang w:eastAsia="tr-TR"/>
        </w:rPr>
        <w:t xml:space="preserve"> yılında toplam gider gerçekleşmesi içindeki payı % </w:t>
      </w:r>
      <w:r w:rsidR="00471A3C">
        <w:rPr>
          <w:rFonts w:ascii="Times New Roman" w:eastAsia="Times New Roman" w:hAnsi="Times New Roman" w:cs="Times New Roman"/>
          <w:color w:val="000000" w:themeColor="text1"/>
          <w:sz w:val="23"/>
          <w:szCs w:val="23"/>
          <w:lang w:eastAsia="tr-TR"/>
        </w:rPr>
        <w:t>17,06</w:t>
      </w:r>
      <w:r w:rsidR="00A169A8">
        <w:rPr>
          <w:rFonts w:ascii="Times New Roman" w:eastAsia="Times New Roman" w:hAnsi="Times New Roman" w:cs="Times New Roman"/>
          <w:color w:val="000000" w:themeColor="text1"/>
          <w:sz w:val="23"/>
          <w:szCs w:val="23"/>
          <w:lang w:eastAsia="tr-TR"/>
        </w:rPr>
        <w:t>, 202</w:t>
      </w:r>
      <w:r w:rsidR="00471A3C">
        <w:rPr>
          <w:rFonts w:ascii="Times New Roman" w:eastAsia="Times New Roman" w:hAnsi="Times New Roman" w:cs="Times New Roman"/>
          <w:color w:val="000000" w:themeColor="text1"/>
          <w:sz w:val="23"/>
          <w:szCs w:val="23"/>
          <w:lang w:eastAsia="tr-TR"/>
        </w:rPr>
        <w:t>2</w:t>
      </w:r>
      <w:r w:rsidRPr="00095302">
        <w:rPr>
          <w:rFonts w:ascii="Times New Roman" w:eastAsia="Times New Roman" w:hAnsi="Times New Roman" w:cs="Times New Roman"/>
          <w:color w:val="000000" w:themeColor="text1"/>
          <w:sz w:val="23"/>
          <w:szCs w:val="23"/>
          <w:lang w:eastAsia="tr-TR"/>
        </w:rPr>
        <w:t xml:space="preserve"> yılında toplam gider gerçekleşmesi içindeki payı %</w:t>
      </w:r>
      <w:r w:rsidR="00471A3C">
        <w:rPr>
          <w:rFonts w:ascii="Times New Roman" w:eastAsia="Times New Roman" w:hAnsi="Times New Roman" w:cs="Times New Roman"/>
          <w:color w:val="000000" w:themeColor="text1"/>
          <w:sz w:val="23"/>
          <w:szCs w:val="23"/>
          <w:lang w:eastAsia="tr-TR"/>
        </w:rPr>
        <w:t>23,07</w:t>
      </w:r>
      <w:r w:rsidR="00A169A8">
        <w:rPr>
          <w:rFonts w:ascii="Times New Roman" w:eastAsia="Times New Roman" w:hAnsi="Times New Roman" w:cs="Times New Roman"/>
          <w:color w:val="000000" w:themeColor="text1"/>
          <w:sz w:val="23"/>
          <w:szCs w:val="23"/>
          <w:lang w:eastAsia="tr-TR"/>
        </w:rPr>
        <w:t xml:space="preserve"> </w:t>
      </w:r>
      <w:r w:rsidRPr="00095302">
        <w:rPr>
          <w:rFonts w:ascii="Times New Roman" w:eastAsia="Times New Roman" w:hAnsi="Times New Roman" w:cs="Times New Roman"/>
          <w:color w:val="000000" w:themeColor="text1"/>
          <w:sz w:val="23"/>
          <w:szCs w:val="23"/>
          <w:lang w:eastAsia="tr-TR"/>
        </w:rPr>
        <w:t xml:space="preserve">olmuştur. </w:t>
      </w:r>
    </w:p>
    <w:p w14:paraId="5962D858" w14:textId="73F2C8A6" w:rsidR="00AB662B" w:rsidRDefault="00AB662B" w:rsidP="00AB662B">
      <w:pPr>
        <w:autoSpaceDE w:val="0"/>
        <w:autoSpaceDN w:val="0"/>
        <w:adjustRightInd w:val="0"/>
        <w:spacing w:after="0" w:line="360" w:lineRule="auto"/>
        <w:jc w:val="both"/>
        <w:rPr>
          <w:rFonts w:ascii="Times New Roman" w:eastAsia="Times New Roman" w:hAnsi="Times New Roman" w:cs="Times New Roman"/>
          <w:color w:val="000000" w:themeColor="text1"/>
          <w:sz w:val="23"/>
          <w:szCs w:val="23"/>
          <w:lang w:eastAsia="tr-TR"/>
        </w:rPr>
      </w:pPr>
      <w:r w:rsidRPr="001C1391">
        <w:rPr>
          <w:rFonts w:ascii="Times New Roman" w:eastAsia="Times New Roman" w:hAnsi="Times New Roman" w:cs="Times New Roman"/>
          <w:color w:val="FF0000"/>
          <w:sz w:val="23"/>
          <w:szCs w:val="23"/>
          <w:lang w:eastAsia="tr-TR"/>
        </w:rPr>
        <w:tab/>
      </w:r>
      <w:r w:rsidRPr="00095302">
        <w:rPr>
          <w:rFonts w:ascii="Times New Roman" w:eastAsia="Times New Roman" w:hAnsi="Times New Roman" w:cs="Times New Roman"/>
          <w:color w:val="000000" w:themeColor="text1"/>
          <w:sz w:val="23"/>
          <w:szCs w:val="23"/>
          <w:lang w:eastAsia="tr-TR"/>
        </w:rPr>
        <w:t>20</w:t>
      </w:r>
      <w:r w:rsidR="00A169A8">
        <w:rPr>
          <w:rFonts w:ascii="Times New Roman" w:eastAsia="Times New Roman" w:hAnsi="Times New Roman" w:cs="Times New Roman"/>
          <w:color w:val="000000" w:themeColor="text1"/>
          <w:sz w:val="23"/>
          <w:szCs w:val="23"/>
          <w:lang w:eastAsia="tr-TR"/>
        </w:rPr>
        <w:t>2</w:t>
      </w:r>
      <w:r w:rsidR="00471A3C">
        <w:rPr>
          <w:rFonts w:ascii="Times New Roman" w:eastAsia="Times New Roman" w:hAnsi="Times New Roman" w:cs="Times New Roman"/>
          <w:color w:val="000000" w:themeColor="text1"/>
          <w:sz w:val="23"/>
          <w:szCs w:val="23"/>
          <w:lang w:eastAsia="tr-TR"/>
        </w:rPr>
        <w:t>2</w:t>
      </w:r>
      <w:r w:rsidRPr="00095302">
        <w:rPr>
          <w:rFonts w:ascii="Times New Roman" w:eastAsia="Times New Roman" w:hAnsi="Times New Roman" w:cs="Times New Roman"/>
          <w:color w:val="000000" w:themeColor="text1"/>
          <w:sz w:val="23"/>
          <w:szCs w:val="23"/>
          <w:lang w:eastAsia="tr-TR"/>
        </w:rPr>
        <w:t xml:space="preserve"> yılının ilk altı ayında sermaye giderleri içerisinde, Gayrimenkul Sermaye Üretim Giderleri </w:t>
      </w:r>
      <w:r w:rsidR="00471A3C">
        <w:rPr>
          <w:rFonts w:ascii="Times New Roman" w:eastAsia="Times New Roman" w:hAnsi="Times New Roman" w:cs="Times New Roman"/>
          <w:color w:val="000000" w:themeColor="text1"/>
          <w:sz w:val="23"/>
          <w:szCs w:val="23"/>
          <w:lang w:eastAsia="tr-TR"/>
        </w:rPr>
        <w:t>15.870.065,45</w:t>
      </w:r>
      <w:r w:rsidRPr="00095302">
        <w:rPr>
          <w:rFonts w:ascii="Arial TUR" w:eastAsia="Times New Roman" w:hAnsi="Arial TUR" w:cs="Arial TUR"/>
          <w:color w:val="000000" w:themeColor="text1"/>
          <w:sz w:val="20"/>
          <w:szCs w:val="20"/>
          <w:lang w:eastAsia="tr-TR"/>
        </w:rPr>
        <w:t>₺</w:t>
      </w:r>
      <w:r w:rsidRPr="00095302">
        <w:rPr>
          <w:rFonts w:ascii="Times New Roman" w:eastAsia="Times New Roman" w:hAnsi="Times New Roman" w:cs="Times New Roman"/>
          <w:color w:val="000000" w:themeColor="text1"/>
          <w:sz w:val="23"/>
          <w:szCs w:val="23"/>
          <w:lang w:eastAsia="tr-TR"/>
        </w:rPr>
        <w:t xml:space="preserve">, </w:t>
      </w:r>
      <w:r w:rsidR="00095302" w:rsidRPr="00095302">
        <w:rPr>
          <w:rFonts w:ascii="Times New Roman" w:eastAsia="Times New Roman" w:hAnsi="Times New Roman" w:cs="Times New Roman"/>
          <w:color w:val="000000" w:themeColor="text1"/>
          <w:sz w:val="23"/>
          <w:szCs w:val="23"/>
          <w:lang w:eastAsia="tr-TR"/>
        </w:rPr>
        <w:t>Gayrimenkul Büyük Onarım Giderlerine</w:t>
      </w:r>
      <w:r w:rsidRPr="00095302">
        <w:rPr>
          <w:rFonts w:ascii="Times New Roman" w:eastAsia="Times New Roman" w:hAnsi="Times New Roman" w:cs="Times New Roman"/>
          <w:color w:val="000000" w:themeColor="text1"/>
          <w:sz w:val="23"/>
          <w:szCs w:val="23"/>
          <w:lang w:eastAsia="tr-TR"/>
        </w:rPr>
        <w:t xml:space="preserve"> </w:t>
      </w:r>
      <w:r w:rsidR="00471A3C">
        <w:rPr>
          <w:rFonts w:ascii="Times New Roman" w:eastAsia="Times New Roman" w:hAnsi="Times New Roman" w:cs="Times New Roman"/>
          <w:color w:val="000000" w:themeColor="text1"/>
          <w:sz w:val="23"/>
          <w:szCs w:val="23"/>
          <w:lang w:eastAsia="tr-TR"/>
        </w:rPr>
        <w:t>11.78.848,91</w:t>
      </w:r>
      <w:r w:rsidRPr="00095302">
        <w:rPr>
          <w:rFonts w:ascii="Arial TUR" w:eastAsia="Times New Roman" w:hAnsi="Arial TUR" w:cs="Arial TUR"/>
          <w:color w:val="000000" w:themeColor="text1"/>
          <w:sz w:val="20"/>
          <w:szCs w:val="20"/>
          <w:lang w:eastAsia="tr-TR"/>
        </w:rPr>
        <w:t>₺</w:t>
      </w:r>
      <w:r w:rsidRPr="00095302">
        <w:rPr>
          <w:rFonts w:ascii="Times New Roman" w:eastAsia="Times New Roman" w:hAnsi="Times New Roman" w:cs="Times New Roman"/>
          <w:color w:val="000000" w:themeColor="text1"/>
          <w:sz w:val="23"/>
          <w:szCs w:val="23"/>
          <w:lang w:eastAsia="tr-TR"/>
        </w:rPr>
        <w:t xml:space="preserve"> harcama yapılmıştır.</w:t>
      </w:r>
    </w:p>
    <w:p w14:paraId="401281CF" w14:textId="77777777" w:rsidR="001E073D" w:rsidRDefault="001E073D" w:rsidP="00AB662B">
      <w:pPr>
        <w:autoSpaceDE w:val="0"/>
        <w:autoSpaceDN w:val="0"/>
        <w:adjustRightInd w:val="0"/>
        <w:spacing w:after="0" w:line="360" w:lineRule="auto"/>
        <w:jc w:val="both"/>
        <w:rPr>
          <w:rFonts w:ascii="Times New Roman" w:eastAsia="Times New Roman" w:hAnsi="Times New Roman" w:cs="Times New Roman"/>
          <w:color w:val="000000" w:themeColor="text1"/>
          <w:sz w:val="23"/>
          <w:szCs w:val="23"/>
          <w:lang w:eastAsia="tr-TR"/>
        </w:rPr>
      </w:pPr>
    </w:p>
    <w:tbl>
      <w:tblPr>
        <w:tblpPr w:leftFromText="141" w:rightFromText="141" w:vertAnchor="text" w:horzAnchor="margin" w:tblpY="233"/>
        <w:tblW w:w="10191"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4907"/>
        <w:gridCol w:w="2582"/>
        <w:gridCol w:w="2702"/>
      </w:tblGrid>
      <w:tr w:rsidR="00EF42D6" w:rsidRPr="001C1391" w14:paraId="32A34B67" w14:textId="77777777" w:rsidTr="00EF42D6">
        <w:trPr>
          <w:trHeight w:val="439"/>
        </w:trPr>
        <w:tc>
          <w:tcPr>
            <w:tcW w:w="10191" w:type="dxa"/>
            <w:gridSpan w:val="3"/>
            <w:tcBorders>
              <w:top w:val="single" w:sz="8" w:space="0" w:color="FFFFFF"/>
              <w:left w:val="single" w:sz="8" w:space="0" w:color="FFFFFF"/>
              <w:bottom w:val="single" w:sz="24" w:space="0" w:color="FFFFFF"/>
              <w:right w:val="single" w:sz="8" w:space="0" w:color="FFFFFF"/>
            </w:tcBorders>
            <w:shd w:val="clear" w:color="auto" w:fill="4F81BD"/>
            <w:vAlign w:val="center"/>
            <w:hideMark/>
          </w:tcPr>
          <w:p w14:paraId="210AB3E0" w14:textId="681FB047" w:rsidR="00EF42D6" w:rsidRPr="001C1391" w:rsidRDefault="00EF42D6" w:rsidP="00EF42D6">
            <w:pPr>
              <w:spacing w:after="0" w:line="240" w:lineRule="auto"/>
              <w:jc w:val="center"/>
              <w:rPr>
                <w:rFonts w:ascii="Arial TUR" w:eastAsia="Times New Roman" w:hAnsi="Arial TUR" w:cs="Arial TUR"/>
                <w:b/>
                <w:bCs/>
                <w:color w:val="FF0000"/>
                <w:sz w:val="28"/>
                <w:szCs w:val="28"/>
                <w:lang w:eastAsia="tr-TR"/>
              </w:rPr>
            </w:pPr>
            <w:r w:rsidRPr="001C1391">
              <w:rPr>
                <w:rFonts w:ascii="Arial TUR" w:eastAsia="Times New Roman" w:hAnsi="Arial TUR" w:cs="Arial TUR"/>
                <w:b/>
                <w:bCs/>
                <w:color w:val="FF0000"/>
                <w:sz w:val="24"/>
                <w:szCs w:val="28"/>
                <w:lang w:eastAsia="tr-TR"/>
              </w:rPr>
              <w:t>Sermaye Giderleri 20</w:t>
            </w:r>
            <w:r w:rsidR="00471A3C">
              <w:rPr>
                <w:rFonts w:ascii="Arial TUR" w:eastAsia="Times New Roman" w:hAnsi="Arial TUR" w:cs="Arial TUR"/>
                <w:b/>
                <w:bCs/>
                <w:color w:val="FF0000"/>
                <w:sz w:val="24"/>
                <w:szCs w:val="28"/>
                <w:lang w:eastAsia="tr-TR"/>
              </w:rPr>
              <w:t>22</w:t>
            </w:r>
            <w:r w:rsidRPr="001C1391">
              <w:rPr>
                <w:rFonts w:ascii="Arial TUR" w:eastAsia="Times New Roman" w:hAnsi="Arial TUR" w:cs="Arial TUR"/>
                <w:b/>
                <w:bCs/>
                <w:color w:val="FF0000"/>
                <w:sz w:val="24"/>
                <w:szCs w:val="28"/>
                <w:lang w:eastAsia="tr-TR"/>
              </w:rPr>
              <w:t xml:space="preserve"> Yılı Bütçesi ve Ocak-Haziran Dönemi Gerçekleşmeleri</w:t>
            </w:r>
          </w:p>
        </w:tc>
      </w:tr>
      <w:tr w:rsidR="00EF42D6" w:rsidRPr="001C1391" w14:paraId="5BA4E59C" w14:textId="77777777" w:rsidTr="00EF42D6">
        <w:trPr>
          <w:trHeight w:val="364"/>
        </w:trPr>
        <w:tc>
          <w:tcPr>
            <w:tcW w:w="4907" w:type="dxa"/>
            <w:tcBorders>
              <w:top w:val="single" w:sz="8" w:space="0" w:color="FFFFFF"/>
              <w:left w:val="single" w:sz="8" w:space="0" w:color="FFFFFF"/>
              <w:bottom w:val="nil"/>
              <w:right w:val="single" w:sz="24" w:space="0" w:color="FFFFFF"/>
            </w:tcBorders>
            <w:shd w:val="clear" w:color="auto" w:fill="4F81BD"/>
            <w:noWrap/>
            <w:vAlign w:val="center"/>
            <w:hideMark/>
          </w:tcPr>
          <w:p w14:paraId="3D907CA5" w14:textId="77777777" w:rsidR="00EF42D6" w:rsidRPr="001C1391" w:rsidRDefault="00EF42D6" w:rsidP="00EF42D6">
            <w:pPr>
              <w:spacing w:after="0" w:line="240" w:lineRule="auto"/>
              <w:jc w:val="center"/>
              <w:rPr>
                <w:rFonts w:ascii="Arial TUR" w:eastAsia="Times New Roman" w:hAnsi="Arial TUR" w:cs="Arial TUR"/>
                <w:b/>
                <w:bCs/>
                <w:color w:val="FF0000"/>
                <w:sz w:val="20"/>
                <w:szCs w:val="16"/>
                <w:lang w:eastAsia="tr-TR"/>
              </w:rPr>
            </w:pPr>
            <w:r w:rsidRPr="001C1391">
              <w:rPr>
                <w:rFonts w:ascii="Arial TUR" w:eastAsia="Times New Roman" w:hAnsi="Arial TUR" w:cs="Arial TUR"/>
                <w:b/>
                <w:bCs/>
                <w:color w:val="FF0000"/>
                <w:sz w:val="20"/>
                <w:szCs w:val="16"/>
                <w:lang w:eastAsia="tr-TR"/>
              </w:rPr>
              <w:t>SERMAYE GİDERLERİ</w:t>
            </w:r>
          </w:p>
        </w:tc>
        <w:tc>
          <w:tcPr>
            <w:tcW w:w="2582"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14:paraId="6B0A91B1" w14:textId="77777777" w:rsidR="00EF42D6" w:rsidRPr="001C1391" w:rsidRDefault="00EF42D6" w:rsidP="00EF42D6">
            <w:pPr>
              <w:spacing w:after="0" w:line="240" w:lineRule="auto"/>
              <w:jc w:val="center"/>
              <w:rPr>
                <w:rFonts w:ascii="Arial TUR" w:eastAsia="Times New Roman" w:hAnsi="Arial TUR" w:cs="Arial TUR"/>
                <w:b/>
                <w:bCs/>
                <w:color w:val="FF0000"/>
                <w:sz w:val="20"/>
                <w:szCs w:val="16"/>
                <w:lang w:eastAsia="tr-TR"/>
              </w:rPr>
            </w:pPr>
            <w:r w:rsidRPr="001C1391">
              <w:rPr>
                <w:rFonts w:ascii="Arial TUR" w:eastAsia="Times New Roman" w:hAnsi="Arial TUR" w:cs="Arial TUR"/>
                <w:b/>
                <w:bCs/>
                <w:color w:val="FF0000"/>
                <w:sz w:val="20"/>
                <w:szCs w:val="16"/>
                <w:lang w:eastAsia="tr-TR"/>
              </w:rPr>
              <w:t>BÜTÇE</w:t>
            </w:r>
          </w:p>
        </w:tc>
        <w:tc>
          <w:tcPr>
            <w:tcW w:w="2702"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14:paraId="0F8425A5" w14:textId="77777777" w:rsidR="00EF42D6" w:rsidRPr="001C1391" w:rsidRDefault="00EF42D6" w:rsidP="00EF42D6">
            <w:pPr>
              <w:spacing w:after="0" w:line="240" w:lineRule="auto"/>
              <w:jc w:val="center"/>
              <w:rPr>
                <w:rFonts w:ascii="Arial TUR" w:eastAsia="Times New Roman" w:hAnsi="Arial TUR" w:cs="Arial TUR"/>
                <w:b/>
                <w:bCs/>
                <w:color w:val="FF0000"/>
                <w:sz w:val="20"/>
                <w:szCs w:val="16"/>
                <w:lang w:eastAsia="tr-TR"/>
              </w:rPr>
            </w:pPr>
            <w:r w:rsidRPr="001C1391">
              <w:rPr>
                <w:rFonts w:ascii="Arial TUR" w:eastAsia="Times New Roman" w:hAnsi="Arial TUR" w:cs="Arial TUR"/>
                <w:b/>
                <w:bCs/>
                <w:color w:val="FF0000"/>
                <w:sz w:val="20"/>
                <w:szCs w:val="16"/>
                <w:lang w:eastAsia="tr-TR"/>
              </w:rPr>
              <w:t>GERÇEKLEŞEN</w:t>
            </w:r>
          </w:p>
        </w:tc>
      </w:tr>
      <w:tr w:rsidR="00EF42D6" w:rsidRPr="001C1391" w14:paraId="4E9BB47A" w14:textId="77777777" w:rsidTr="00EF42D6">
        <w:trPr>
          <w:trHeight w:val="258"/>
        </w:trPr>
        <w:tc>
          <w:tcPr>
            <w:tcW w:w="4907" w:type="dxa"/>
            <w:tcBorders>
              <w:left w:val="single" w:sz="8" w:space="0" w:color="FFFFFF"/>
              <w:bottom w:val="nil"/>
              <w:right w:val="single" w:sz="24" w:space="0" w:color="FFFFFF"/>
            </w:tcBorders>
            <w:shd w:val="clear" w:color="auto" w:fill="4F81BD"/>
            <w:noWrap/>
            <w:vAlign w:val="center"/>
            <w:hideMark/>
          </w:tcPr>
          <w:p w14:paraId="60097420" w14:textId="77777777" w:rsidR="00EF42D6" w:rsidRPr="001C1391" w:rsidRDefault="00EF42D6" w:rsidP="00EF42D6">
            <w:pPr>
              <w:spacing w:after="0" w:line="240" w:lineRule="auto"/>
              <w:rPr>
                <w:rFonts w:ascii="Calibri" w:eastAsia="Times New Roman" w:hAnsi="Calibri" w:cs="Arial TUR"/>
                <w:b/>
                <w:color w:val="FF0000"/>
                <w:sz w:val="18"/>
                <w:szCs w:val="18"/>
                <w:lang w:eastAsia="tr-TR"/>
              </w:rPr>
            </w:pPr>
            <w:r w:rsidRPr="001C1391">
              <w:rPr>
                <w:rFonts w:ascii="Calibri" w:eastAsia="Times New Roman" w:hAnsi="Calibri" w:cs="Arial TUR"/>
                <w:b/>
                <w:color w:val="FF0000"/>
                <w:sz w:val="18"/>
                <w:szCs w:val="18"/>
                <w:lang w:eastAsia="tr-TR"/>
              </w:rPr>
              <w:t>Mamul Mal Alımları</w:t>
            </w:r>
          </w:p>
        </w:tc>
        <w:tc>
          <w:tcPr>
            <w:tcW w:w="2582" w:type="dxa"/>
            <w:shd w:val="clear" w:color="auto" w:fill="D3DFEE"/>
            <w:noWrap/>
            <w:hideMark/>
          </w:tcPr>
          <w:p w14:paraId="65B8E363" w14:textId="04C735D7" w:rsidR="00EF42D6" w:rsidRPr="001C1391" w:rsidRDefault="00471A3C" w:rsidP="00EF42D6">
            <w:pPr>
              <w:spacing w:after="0" w:line="240" w:lineRule="auto"/>
              <w:jc w:val="right"/>
              <w:rPr>
                <w:rFonts w:ascii="Calibri" w:eastAsia="Times New Roman" w:hAnsi="Calibri" w:cs="Times New Roman"/>
                <w:b/>
                <w:color w:val="FF0000"/>
                <w:sz w:val="18"/>
                <w:szCs w:val="18"/>
                <w:lang w:eastAsia="tr-TR"/>
              </w:rPr>
            </w:pPr>
            <w:r>
              <w:rPr>
                <w:rFonts w:ascii="Calibri" w:eastAsia="Times New Roman" w:hAnsi="Calibri" w:cs="Times New Roman"/>
                <w:b/>
                <w:color w:val="FF0000"/>
                <w:sz w:val="18"/>
                <w:szCs w:val="18"/>
                <w:lang w:eastAsia="tr-TR"/>
              </w:rPr>
              <w:t>150</w:t>
            </w:r>
            <w:r w:rsidR="00EF42D6" w:rsidRPr="006371F6">
              <w:rPr>
                <w:rFonts w:ascii="Calibri" w:eastAsia="Times New Roman" w:hAnsi="Calibri" w:cs="Times New Roman"/>
                <w:b/>
                <w:color w:val="FF0000"/>
                <w:sz w:val="18"/>
                <w:szCs w:val="18"/>
                <w:lang w:eastAsia="tr-TR"/>
              </w:rPr>
              <w:t>.000,00</w:t>
            </w:r>
          </w:p>
        </w:tc>
        <w:tc>
          <w:tcPr>
            <w:tcW w:w="2702" w:type="dxa"/>
            <w:shd w:val="clear" w:color="auto" w:fill="D3DFEE"/>
            <w:noWrap/>
            <w:hideMark/>
          </w:tcPr>
          <w:p w14:paraId="00F83F29" w14:textId="77777777"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sidRPr="001C1391">
              <w:rPr>
                <w:rFonts w:ascii="Calibri" w:eastAsia="Times New Roman" w:hAnsi="Calibri" w:cs="Times New Roman"/>
                <w:b/>
                <w:color w:val="FF0000"/>
                <w:sz w:val="18"/>
                <w:szCs w:val="18"/>
                <w:lang w:eastAsia="tr-TR"/>
              </w:rPr>
              <w:t>0,00</w:t>
            </w:r>
          </w:p>
        </w:tc>
      </w:tr>
      <w:tr w:rsidR="00EF42D6" w:rsidRPr="001C1391" w14:paraId="7F836394" w14:textId="77777777" w:rsidTr="00EF42D6">
        <w:trPr>
          <w:trHeight w:val="258"/>
        </w:trPr>
        <w:tc>
          <w:tcPr>
            <w:tcW w:w="4907" w:type="dxa"/>
            <w:tcBorders>
              <w:top w:val="single" w:sz="8" w:space="0" w:color="FFFFFF"/>
              <w:left w:val="single" w:sz="8" w:space="0" w:color="FFFFFF"/>
              <w:bottom w:val="nil"/>
              <w:right w:val="single" w:sz="24" w:space="0" w:color="FFFFFF"/>
            </w:tcBorders>
            <w:shd w:val="clear" w:color="auto" w:fill="4F81BD"/>
            <w:noWrap/>
            <w:vAlign w:val="center"/>
            <w:hideMark/>
          </w:tcPr>
          <w:p w14:paraId="46678915" w14:textId="77777777" w:rsidR="00EF42D6" w:rsidRPr="001C1391" w:rsidRDefault="00EF42D6" w:rsidP="00EF42D6">
            <w:pPr>
              <w:spacing w:after="0" w:line="240" w:lineRule="auto"/>
              <w:rPr>
                <w:rFonts w:ascii="Calibri" w:eastAsia="Times New Roman" w:hAnsi="Calibri" w:cs="Arial TUR"/>
                <w:b/>
                <w:color w:val="FF0000"/>
                <w:sz w:val="18"/>
                <w:szCs w:val="18"/>
                <w:lang w:eastAsia="tr-TR"/>
              </w:rPr>
            </w:pPr>
            <w:r w:rsidRPr="001C1391">
              <w:rPr>
                <w:rFonts w:ascii="Calibri" w:eastAsia="Times New Roman" w:hAnsi="Calibri" w:cs="Arial TUR"/>
                <w:b/>
                <w:color w:val="FF0000"/>
                <w:sz w:val="18"/>
                <w:szCs w:val="18"/>
                <w:lang w:eastAsia="tr-TR"/>
              </w:rPr>
              <w:t>Menkul Sermaye Üretim Giderleri</w:t>
            </w:r>
          </w:p>
        </w:tc>
        <w:tc>
          <w:tcPr>
            <w:tcW w:w="2582" w:type="dxa"/>
            <w:tcBorders>
              <w:top w:val="single" w:sz="8" w:space="0" w:color="FFFFFF"/>
              <w:left w:val="single" w:sz="8" w:space="0" w:color="FFFFFF"/>
              <w:bottom w:val="single" w:sz="8" w:space="0" w:color="FFFFFF"/>
              <w:right w:val="single" w:sz="8" w:space="0" w:color="FFFFFF"/>
            </w:tcBorders>
            <w:shd w:val="clear" w:color="auto" w:fill="A7BFDE"/>
            <w:noWrap/>
            <w:hideMark/>
          </w:tcPr>
          <w:p w14:paraId="0D02CAFD" w14:textId="099D0961" w:rsidR="00EF42D6" w:rsidRPr="001C1391" w:rsidRDefault="00471A3C" w:rsidP="00EF42D6">
            <w:pPr>
              <w:spacing w:after="0" w:line="240" w:lineRule="auto"/>
              <w:jc w:val="right"/>
              <w:rPr>
                <w:rFonts w:ascii="Calibri" w:eastAsia="Times New Roman" w:hAnsi="Calibri" w:cs="Times New Roman"/>
                <w:b/>
                <w:color w:val="FF0000"/>
                <w:sz w:val="18"/>
                <w:szCs w:val="18"/>
                <w:lang w:eastAsia="tr-TR"/>
              </w:rPr>
            </w:pPr>
            <w:r>
              <w:rPr>
                <w:rFonts w:ascii="Calibri" w:eastAsia="Times New Roman" w:hAnsi="Calibri" w:cs="Times New Roman"/>
                <w:b/>
                <w:color w:val="FF0000"/>
                <w:sz w:val="18"/>
                <w:szCs w:val="18"/>
                <w:lang w:eastAsia="tr-TR"/>
              </w:rPr>
              <w:t>800</w:t>
            </w:r>
            <w:r w:rsidR="00EF42D6" w:rsidRPr="006371F6">
              <w:rPr>
                <w:rFonts w:ascii="Calibri" w:eastAsia="Times New Roman" w:hAnsi="Calibri" w:cs="Times New Roman"/>
                <w:b/>
                <w:color w:val="FF0000"/>
                <w:sz w:val="18"/>
                <w:szCs w:val="18"/>
                <w:lang w:eastAsia="tr-TR"/>
              </w:rPr>
              <w:t>.000,00</w:t>
            </w:r>
          </w:p>
        </w:tc>
        <w:tc>
          <w:tcPr>
            <w:tcW w:w="2702" w:type="dxa"/>
            <w:tcBorders>
              <w:top w:val="single" w:sz="8" w:space="0" w:color="FFFFFF"/>
              <w:left w:val="single" w:sz="8" w:space="0" w:color="FFFFFF"/>
              <w:bottom w:val="single" w:sz="8" w:space="0" w:color="FFFFFF"/>
              <w:right w:val="single" w:sz="8" w:space="0" w:color="FFFFFF"/>
            </w:tcBorders>
            <w:shd w:val="clear" w:color="auto" w:fill="A7BFDE"/>
            <w:noWrap/>
            <w:hideMark/>
          </w:tcPr>
          <w:p w14:paraId="3F321604" w14:textId="77777777"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sidRPr="001C1391">
              <w:rPr>
                <w:rFonts w:ascii="Calibri" w:eastAsia="Times New Roman" w:hAnsi="Calibri" w:cs="Times New Roman"/>
                <w:b/>
                <w:color w:val="FF0000"/>
                <w:sz w:val="18"/>
                <w:szCs w:val="18"/>
                <w:lang w:eastAsia="tr-TR"/>
              </w:rPr>
              <w:t>0,00</w:t>
            </w:r>
          </w:p>
        </w:tc>
      </w:tr>
      <w:tr w:rsidR="00EF42D6" w:rsidRPr="001C1391" w14:paraId="25684F2A" w14:textId="77777777" w:rsidTr="00EF42D6">
        <w:trPr>
          <w:trHeight w:val="258"/>
        </w:trPr>
        <w:tc>
          <w:tcPr>
            <w:tcW w:w="4907" w:type="dxa"/>
            <w:tcBorders>
              <w:left w:val="single" w:sz="8" w:space="0" w:color="FFFFFF"/>
              <w:bottom w:val="nil"/>
              <w:right w:val="single" w:sz="24" w:space="0" w:color="FFFFFF"/>
            </w:tcBorders>
            <w:shd w:val="clear" w:color="auto" w:fill="4F81BD"/>
            <w:noWrap/>
            <w:vAlign w:val="center"/>
            <w:hideMark/>
          </w:tcPr>
          <w:p w14:paraId="6E901395" w14:textId="77777777" w:rsidR="00EF42D6" w:rsidRPr="001C1391" w:rsidRDefault="00EF42D6" w:rsidP="00EF42D6">
            <w:pPr>
              <w:spacing w:after="0" w:line="240" w:lineRule="auto"/>
              <w:rPr>
                <w:rFonts w:ascii="Calibri" w:eastAsia="Times New Roman" w:hAnsi="Calibri" w:cs="Arial TUR"/>
                <w:b/>
                <w:color w:val="FF0000"/>
                <w:sz w:val="18"/>
                <w:szCs w:val="18"/>
                <w:lang w:eastAsia="tr-TR"/>
              </w:rPr>
            </w:pPr>
            <w:r w:rsidRPr="001C1391">
              <w:rPr>
                <w:rFonts w:ascii="Calibri" w:eastAsia="Times New Roman" w:hAnsi="Calibri" w:cs="Arial TUR"/>
                <w:b/>
                <w:color w:val="FF0000"/>
                <w:sz w:val="18"/>
                <w:szCs w:val="18"/>
                <w:lang w:eastAsia="tr-TR"/>
              </w:rPr>
              <w:t>Gayri Maddi Hak Alımları</w:t>
            </w:r>
          </w:p>
        </w:tc>
        <w:tc>
          <w:tcPr>
            <w:tcW w:w="2582" w:type="dxa"/>
            <w:shd w:val="clear" w:color="auto" w:fill="D3DFEE"/>
            <w:noWrap/>
            <w:hideMark/>
          </w:tcPr>
          <w:p w14:paraId="284C2DD9" w14:textId="684C8AB6" w:rsidR="00EF42D6" w:rsidRPr="001C1391" w:rsidRDefault="00471A3C" w:rsidP="00EF42D6">
            <w:pPr>
              <w:spacing w:after="0" w:line="240" w:lineRule="auto"/>
              <w:jc w:val="right"/>
              <w:rPr>
                <w:rFonts w:ascii="Calibri" w:eastAsia="Times New Roman" w:hAnsi="Calibri" w:cs="Times New Roman"/>
                <w:b/>
                <w:color w:val="FF0000"/>
                <w:sz w:val="18"/>
                <w:szCs w:val="18"/>
                <w:lang w:eastAsia="tr-TR"/>
              </w:rPr>
            </w:pPr>
            <w:r>
              <w:rPr>
                <w:rFonts w:ascii="Calibri" w:eastAsia="Times New Roman" w:hAnsi="Calibri" w:cs="Times New Roman"/>
                <w:b/>
                <w:color w:val="FF0000"/>
                <w:sz w:val="18"/>
                <w:szCs w:val="18"/>
                <w:lang w:eastAsia="tr-TR"/>
              </w:rPr>
              <w:t>514</w:t>
            </w:r>
            <w:r w:rsidR="00EF42D6" w:rsidRPr="006371F6">
              <w:rPr>
                <w:rFonts w:ascii="Calibri" w:eastAsia="Times New Roman" w:hAnsi="Calibri" w:cs="Times New Roman"/>
                <w:b/>
                <w:color w:val="FF0000"/>
                <w:sz w:val="18"/>
                <w:szCs w:val="18"/>
                <w:lang w:eastAsia="tr-TR"/>
              </w:rPr>
              <w:t>.000,00</w:t>
            </w:r>
          </w:p>
        </w:tc>
        <w:tc>
          <w:tcPr>
            <w:tcW w:w="2702" w:type="dxa"/>
            <w:shd w:val="clear" w:color="auto" w:fill="D3DFEE"/>
            <w:noWrap/>
            <w:hideMark/>
          </w:tcPr>
          <w:p w14:paraId="0D8794E8" w14:textId="6D77F892" w:rsidR="00EF42D6" w:rsidRPr="001C1391" w:rsidRDefault="00471A3C" w:rsidP="00EF42D6">
            <w:pPr>
              <w:spacing w:after="0" w:line="240" w:lineRule="auto"/>
              <w:jc w:val="right"/>
              <w:rPr>
                <w:rFonts w:ascii="Calibri" w:eastAsia="Times New Roman" w:hAnsi="Calibri" w:cs="Times New Roman"/>
                <w:b/>
                <w:color w:val="FF0000"/>
                <w:sz w:val="18"/>
                <w:szCs w:val="18"/>
                <w:lang w:eastAsia="tr-TR"/>
              </w:rPr>
            </w:pPr>
            <w:r>
              <w:rPr>
                <w:rFonts w:ascii="Calibri" w:eastAsia="Times New Roman" w:hAnsi="Calibri" w:cs="Times New Roman"/>
                <w:b/>
                <w:color w:val="FF0000"/>
                <w:sz w:val="18"/>
                <w:szCs w:val="18"/>
                <w:lang w:eastAsia="tr-TR"/>
              </w:rPr>
              <w:t>2.301,00</w:t>
            </w:r>
          </w:p>
        </w:tc>
      </w:tr>
      <w:tr w:rsidR="00EF42D6" w:rsidRPr="001C1391" w14:paraId="58720AA6" w14:textId="77777777" w:rsidTr="00EF42D6">
        <w:trPr>
          <w:trHeight w:val="258"/>
        </w:trPr>
        <w:tc>
          <w:tcPr>
            <w:tcW w:w="4907" w:type="dxa"/>
            <w:tcBorders>
              <w:top w:val="single" w:sz="8" w:space="0" w:color="FFFFFF"/>
              <w:left w:val="single" w:sz="8" w:space="0" w:color="FFFFFF"/>
              <w:bottom w:val="nil"/>
              <w:right w:val="single" w:sz="24" w:space="0" w:color="FFFFFF"/>
            </w:tcBorders>
            <w:shd w:val="clear" w:color="auto" w:fill="4F81BD"/>
            <w:noWrap/>
            <w:vAlign w:val="center"/>
            <w:hideMark/>
          </w:tcPr>
          <w:p w14:paraId="2DB1D1A8" w14:textId="77777777" w:rsidR="00EF42D6" w:rsidRPr="001C1391" w:rsidRDefault="00EF42D6" w:rsidP="00EF42D6">
            <w:pPr>
              <w:spacing w:after="0" w:line="240" w:lineRule="auto"/>
              <w:rPr>
                <w:rFonts w:ascii="Calibri" w:eastAsia="Times New Roman" w:hAnsi="Calibri" w:cs="Arial TUR"/>
                <w:b/>
                <w:color w:val="FF0000"/>
                <w:sz w:val="18"/>
                <w:szCs w:val="18"/>
                <w:lang w:eastAsia="tr-TR"/>
              </w:rPr>
            </w:pPr>
            <w:r w:rsidRPr="001C1391">
              <w:rPr>
                <w:rFonts w:ascii="Calibri" w:eastAsia="Times New Roman" w:hAnsi="Calibri" w:cs="Arial TUR"/>
                <w:b/>
                <w:color w:val="FF0000"/>
                <w:sz w:val="18"/>
                <w:szCs w:val="18"/>
                <w:lang w:eastAsia="tr-TR"/>
              </w:rPr>
              <w:t>Gayrimenkul Alımları Ve Kamulaştırması</w:t>
            </w:r>
          </w:p>
        </w:tc>
        <w:tc>
          <w:tcPr>
            <w:tcW w:w="2582" w:type="dxa"/>
            <w:tcBorders>
              <w:top w:val="single" w:sz="8" w:space="0" w:color="FFFFFF"/>
              <w:left w:val="single" w:sz="8" w:space="0" w:color="FFFFFF"/>
              <w:bottom w:val="single" w:sz="8" w:space="0" w:color="FFFFFF"/>
              <w:right w:val="single" w:sz="8" w:space="0" w:color="FFFFFF"/>
            </w:tcBorders>
            <w:shd w:val="clear" w:color="auto" w:fill="A7BFDE"/>
            <w:noWrap/>
            <w:hideMark/>
          </w:tcPr>
          <w:p w14:paraId="19C4D3E1" w14:textId="769EBA30" w:rsidR="00EF42D6" w:rsidRPr="001C1391" w:rsidRDefault="00471A3C" w:rsidP="00EF42D6">
            <w:pPr>
              <w:spacing w:after="0" w:line="240" w:lineRule="auto"/>
              <w:jc w:val="right"/>
              <w:rPr>
                <w:rFonts w:ascii="Calibri" w:eastAsia="Times New Roman" w:hAnsi="Calibri" w:cs="Times New Roman"/>
                <w:b/>
                <w:color w:val="FF0000"/>
                <w:sz w:val="18"/>
                <w:szCs w:val="18"/>
                <w:lang w:eastAsia="tr-TR"/>
              </w:rPr>
            </w:pPr>
            <w:r>
              <w:rPr>
                <w:rFonts w:ascii="Calibri" w:eastAsia="Times New Roman" w:hAnsi="Calibri" w:cs="Times New Roman"/>
                <w:b/>
                <w:color w:val="FF0000"/>
                <w:sz w:val="18"/>
                <w:szCs w:val="18"/>
                <w:lang w:eastAsia="tr-TR"/>
              </w:rPr>
              <w:t>7.100</w:t>
            </w:r>
            <w:r w:rsidR="00EF42D6" w:rsidRPr="006371F6">
              <w:rPr>
                <w:rFonts w:ascii="Calibri" w:eastAsia="Times New Roman" w:hAnsi="Calibri" w:cs="Times New Roman"/>
                <w:b/>
                <w:color w:val="FF0000"/>
                <w:sz w:val="18"/>
                <w:szCs w:val="18"/>
                <w:lang w:eastAsia="tr-TR"/>
              </w:rPr>
              <w:t>.000,00</w:t>
            </w:r>
          </w:p>
        </w:tc>
        <w:tc>
          <w:tcPr>
            <w:tcW w:w="2702" w:type="dxa"/>
            <w:tcBorders>
              <w:top w:val="single" w:sz="8" w:space="0" w:color="FFFFFF"/>
              <w:left w:val="single" w:sz="8" w:space="0" w:color="FFFFFF"/>
              <w:bottom w:val="single" w:sz="8" w:space="0" w:color="FFFFFF"/>
              <w:right w:val="single" w:sz="8" w:space="0" w:color="FFFFFF"/>
            </w:tcBorders>
            <w:shd w:val="clear" w:color="auto" w:fill="A7BFDE"/>
            <w:noWrap/>
            <w:hideMark/>
          </w:tcPr>
          <w:p w14:paraId="2F011AE8" w14:textId="43F90B36" w:rsidR="00EF42D6" w:rsidRPr="001C1391" w:rsidRDefault="00471A3C" w:rsidP="00EF42D6">
            <w:pPr>
              <w:spacing w:after="0" w:line="240" w:lineRule="auto"/>
              <w:jc w:val="right"/>
              <w:rPr>
                <w:rFonts w:ascii="Calibri" w:eastAsia="Times New Roman" w:hAnsi="Calibri" w:cs="Times New Roman"/>
                <w:b/>
                <w:color w:val="FF0000"/>
                <w:sz w:val="18"/>
                <w:szCs w:val="18"/>
                <w:lang w:eastAsia="tr-TR"/>
              </w:rPr>
            </w:pPr>
            <w:r>
              <w:rPr>
                <w:rFonts w:ascii="Calibri" w:eastAsia="Times New Roman" w:hAnsi="Calibri" w:cs="Times New Roman"/>
                <w:b/>
                <w:color w:val="FF0000"/>
                <w:sz w:val="18"/>
                <w:szCs w:val="18"/>
                <w:lang w:eastAsia="tr-TR"/>
              </w:rPr>
              <w:t>4.066.897,66</w:t>
            </w:r>
          </w:p>
        </w:tc>
      </w:tr>
      <w:tr w:rsidR="00EF42D6" w:rsidRPr="001C1391" w14:paraId="51728712" w14:textId="77777777" w:rsidTr="00EF42D6">
        <w:trPr>
          <w:trHeight w:val="258"/>
        </w:trPr>
        <w:tc>
          <w:tcPr>
            <w:tcW w:w="4907" w:type="dxa"/>
            <w:tcBorders>
              <w:left w:val="single" w:sz="8" w:space="0" w:color="FFFFFF"/>
              <w:bottom w:val="nil"/>
              <w:right w:val="single" w:sz="24" w:space="0" w:color="FFFFFF"/>
            </w:tcBorders>
            <w:shd w:val="clear" w:color="auto" w:fill="4F81BD"/>
            <w:noWrap/>
            <w:vAlign w:val="center"/>
            <w:hideMark/>
          </w:tcPr>
          <w:p w14:paraId="2A0F7060" w14:textId="77777777" w:rsidR="00EF42D6" w:rsidRPr="001C1391" w:rsidRDefault="00EF42D6" w:rsidP="00EF42D6">
            <w:pPr>
              <w:spacing w:after="0" w:line="240" w:lineRule="auto"/>
              <w:rPr>
                <w:rFonts w:ascii="Calibri" w:eastAsia="Times New Roman" w:hAnsi="Calibri" w:cs="Arial TUR"/>
                <w:b/>
                <w:color w:val="FF0000"/>
                <w:sz w:val="18"/>
                <w:szCs w:val="18"/>
                <w:lang w:eastAsia="tr-TR"/>
              </w:rPr>
            </w:pPr>
            <w:r w:rsidRPr="001C1391">
              <w:rPr>
                <w:rFonts w:ascii="Calibri" w:eastAsia="Times New Roman" w:hAnsi="Calibri" w:cs="Arial TUR"/>
                <w:b/>
                <w:color w:val="FF0000"/>
                <w:sz w:val="18"/>
                <w:szCs w:val="18"/>
                <w:lang w:eastAsia="tr-TR"/>
              </w:rPr>
              <w:t>Gayrimenkul Sermaye Üretim Giderleri</w:t>
            </w:r>
          </w:p>
        </w:tc>
        <w:tc>
          <w:tcPr>
            <w:tcW w:w="2582" w:type="dxa"/>
            <w:shd w:val="clear" w:color="auto" w:fill="D3DFEE"/>
            <w:noWrap/>
            <w:hideMark/>
          </w:tcPr>
          <w:p w14:paraId="2D56E632" w14:textId="77A36BBD" w:rsidR="00EF42D6" w:rsidRPr="001C1391" w:rsidRDefault="00471A3C" w:rsidP="00EF42D6">
            <w:pPr>
              <w:spacing w:after="0" w:line="240" w:lineRule="auto"/>
              <w:jc w:val="right"/>
              <w:rPr>
                <w:rFonts w:ascii="Calibri" w:eastAsia="Times New Roman" w:hAnsi="Calibri" w:cs="Times New Roman"/>
                <w:b/>
                <w:color w:val="FF0000"/>
                <w:sz w:val="18"/>
                <w:szCs w:val="18"/>
                <w:lang w:eastAsia="tr-TR"/>
              </w:rPr>
            </w:pPr>
            <w:r>
              <w:rPr>
                <w:rFonts w:ascii="Calibri" w:eastAsia="Times New Roman" w:hAnsi="Calibri" w:cs="Times New Roman"/>
                <w:b/>
                <w:color w:val="FF0000"/>
                <w:sz w:val="18"/>
                <w:szCs w:val="18"/>
                <w:lang w:eastAsia="tr-TR"/>
              </w:rPr>
              <w:t>74.547</w:t>
            </w:r>
            <w:r w:rsidR="00EF42D6" w:rsidRPr="006371F6">
              <w:rPr>
                <w:rFonts w:ascii="Calibri" w:eastAsia="Times New Roman" w:hAnsi="Calibri" w:cs="Times New Roman"/>
                <w:b/>
                <w:color w:val="FF0000"/>
                <w:sz w:val="18"/>
                <w:szCs w:val="18"/>
                <w:lang w:eastAsia="tr-TR"/>
              </w:rPr>
              <w:t>.000,00</w:t>
            </w:r>
          </w:p>
        </w:tc>
        <w:tc>
          <w:tcPr>
            <w:tcW w:w="2702" w:type="dxa"/>
            <w:shd w:val="clear" w:color="auto" w:fill="D3DFEE"/>
            <w:noWrap/>
            <w:hideMark/>
          </w:tcPr>
          <w:p w14:paraId="79C9E567" w14:textId="76918D5F" w:rsidR="00EF42D6" w:rsidRPr="001C1391" w:rsidRDefault="00471A3C" w:rsidP="00EF42D6">
            <w:pPr>
              <w:spacing w:after="0" w:line="240" w:lineRule="auto"/>
              <w:jc w:val="right"/>
              <w:rPr>
                <w:rFonts w:ascii="Calibri" w:eastAsia="Times New Roman" w:hAnsi="Calibri" w:cs="Times New Roman"/>
                <w:b/>
                <w:color w:val="FF0000"/>
                <w:sz w:val="18"/>
                <w:szCs w:val="18"/>
                <w:lang w:eastAsia="tr-TR"/>
              </w:rPr>
            </w:pPr>
            <w:r>
              <w:rPr>
                <w:rFonts w:ascii="Calibri" w:eastAsia="Times New Roman" w:hAnsi="Calibri" w:cs="Times New Roman"/>
                <w:b/>
                <w:color w:val="FF0000"/>
                <w:sz w:val="18"/>
                <w:szCs w:val="18"/>
                <w:lang w:eastAsia="tr-TR"/>
              </w:rPr>
              <w:t>15.870.065,45</w:t>
            </w:r>
          </w:p>
        </w:tc>
      </w:tr>
      <w:tr w:rsidR="00EF42D6" w:rsidRPr="001C1391" w14:paraId="3B432929" w14:textId="77777777" w:rsidTr="00EF42D6">
        <w:trPr>
          <w:trHeight w:val="258"/>
        </w:trPr>
        <w:tc>
          <w:tcPr>
            <w:tcW w:w="4907" w:type="dxa"/>
            <w:tcBorders>
              <w:top w:val="single" w:sz="8" w:space="0" w:color="FFFFFF"/>
              <w:left w:val="single" w:sz="8" w:space="0" w:color="FFFFFF"/>
              <w:bottom w:val="nil"/>
              <w:right w:val="single" w:sz="24" w:space="0" w:color="FFFFFF"/>
            </w:tcBorders>
            <w:shd w:val="clear" w:color="auto" w:fill="4F81BD"/>
            <w:noWrap/>
            <w:vAlign w:val="center"/>
            <w:hideMark/>
          </w:tcPr>
          <w:p w14:paraId="31B491AF" w14:textId="77777777" w:rsidR="00EF42D6" w:rsidRPr="001C1391" w:rsidRDefault="00EF42D6" w:rsidP="00EF42D6">
            <w:pPr>
              <w:spacing w:after="0" w:line="240" w:lineRule="auto"/>
              <w:rPr>
                <w:rFonts w:ascii="Calibri" w:eastAsia="Times New Roman" w:hAnsi="Calibri" w:cs="Arial TUR"/>
                <w:b/>
                <w:color w:val="FF0000"/>
                <w:sz w:val="18"/>
                <w:szCs w:val="18"/>
                <w:lang w:eastAsia="tr-TR"/>
              </w:rPr>
            </w:pPr>
            <w:r w:rsidRPr="001C1391">
              <w:rPr>
                <w:rFonts w:ascii="Calibri" w:eastAsia="Times New Roman" w:hAnsi="Calibri" w:cs="Arial TUR"/>
                <w:b/>
                <w:color w:val="FF0000"/>
                <w:sz w:val="18"/>
                <w:szCs w:val="18"/>
                <w:lang w:eastAsia="tr-TR"/>
              </w:rPr>
              <w:t>Menkul Malların Büyük Onarım Giderleri</w:t>
            </w:r>
          </w:p>
        </w:tc>
        <w:tc>
          <w:tcPr>
            <w:tcW w:w="2582" w:type="dxa"/>
            <w:tcBorders>
              <w:top w:val="single" w:sz="8" w:space="0" w:color="FFFFFF"/>
              <w:left w:val="single" w:sz="8" w:space="0" w:color="FFFFFF"/>
              <w:bottom w:val="single" w:sz="8" w:space="0" w:color="FFFFFF"/>
              <w:right w:val="single" w:sz="8" w:space="0" w:color="FFFFFF"/>
            </w:tcBorders>
            <w:shd w:val="clear" w:color="auto" w:fill="A7BFDE"/>
            <w:noWrap/>
            <w:hideMark/>
          </w:tcPr>
          <w:p w14:paraId="7745BFBC" w14:textId="77777777"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sidRPr="001C1391">
              <w:rPr>
                <w:rFonts w:ascii="Calibri" w:eastAsia="Times New Roman" w:hAnsi="Calibri" w:cs="Times New Roman"/>
                <w:b/>
                <w:color w:val="FF0000"/>
                <w:sz w:val="18"/>
                <w:szCs w:val="18"/>
                <w:lang w:eastAsia="tr-TR"/>
              </w:rPr>
              <w:t>0,00</w:t>
            </w:r>
          </w:p>
        </w:tc>
        <w:tc>
          <w:tcPr>
            <w:tcW w:w="2702" w:type="dxa"/>
            <w:tcBorders>
              <w:top w:val="single" w:sz="8" w:space="0" w:color="FFFFFF"/>
              <w:left w:val="single" w:sz="8" w:space="0" w:color="FFFFFF"/>
              <w:bottom w:val="single" w:sz="8" w:space="0" w:color="FFFFFF"/>
              <w:right w:val="single" w:sz="8" w:space="0" w:color="FFFFFF"/>
            </w:tcBorders>
            <w:shd w:val="clear" w:color="auto" w:fill="A7BFDE"/>
            <w:noWrap/>
            <w:hideMark/>
          </w:tcPr>
          <w:p w14:paraId="49D99558" w14:textId="77777777"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sidRPr="001C1391">
              <w:rPr>
                <w:rFonts w:ascii="Calibri" w:eastAsia="Times New Roman" w:hAnsi="Calibri" w:cs="Times New Roman"/>
                <w:b/>
                <w:color w:val="FF0000"/>
                <w:sz w:val="18"/>
                <w:szCs w:val="18"/>
                <w:lang w:eastAsia="tr-TR"/>
              </w:rPr>
              <w:t>0,00</w:t>
            </w:r>
          </w:p>
        </w:tc>
      </w:tr>
      <w:tr w:rsidR="00EF42D6" w:rsidRPr="001C1391" w14:paraId="1FF108BA" w14:textId="77777777" w:rsidTr="00EF42D6">
        <w:trPr>
          <w:trHeight w:val="258"/>
        </w:trPr>
        <w:tc>
          <w:tcPr>
            <w:tcW w:w="4907" w:type="dxa"/>
            <w:tcBorders>
              <w:left w:val="single" w:sz="8" w:space="0" w:color="FFFFFF"/>
              <w:bottom w:val="nil"/>
              <w:right w:val="single" w:sz="24" w:space="0" w:color="FFFFFF"/>
            </w:tcBorders>
            <w:shd w:val="clear" w:color="auto" w:fill="4F81BD"/>
            <w:noWrap/>
            <w:vAlign w:val="center"/>
            <w:hideMark/>
          </w:tcPr>
          <w:p w14:paraId="1A8EDBB8" w14:textId="77777777" w:rsidR="00EF42D6" w:rsidRPr="001C1391" w:rsidRDefault="00EF42D6" w:rsidP="00EF42D6">
            <w:pPr>
              <w:spacing w:after="0" w:line="240" w:lineRule="auto"/>
              <w:rPr>
                <w:rFonts w:ascii="Calibri" w:eastAsia="Times New Roman" w:hAnsi="Calibri" w:cs="Arial TUR"/>
                <w:b/>
                <w:color w:val="FF0000"/>
                <w:sz w:val="18"/>
                <w:szCs w:val="18"/>
                <w:lang w:eastAsia="tr-TR"/>
              </w:rPr>
            </w:pPr>
            <w:r w:rsidRPr="001C1391">
              <w:rPr>
                <w:rFonts w:ascii="Calibri" w:eastAsia="Times New Roman" w:hAnsi="Calibri" w:cs="Arial TUR"/>
                <w:b/>
                <w:color w:val="FF0000"/>
                <w:sz w:val="18"/>
                <w:szCs w:val="18"/>
                <w:lang w:eastAsia="tr-TR"/>
              </w:rPr>
              <w:t>Gayrimenkul Büyük Onarım Giderleri</w:t>
            </w:r>
          </w:p>
        </w:tc>
        <w:tc>
          <w:tcPr>
            <w:tcW w:w="2582" w:type="dxa"/>
            <w:shd w:val="clear" w:color="auto" w:fill="D3DFEE"/>
            <w:noWrap/>
            <w:hideMark/>
          </w:tcPr>
          <w:p w14:paraId="758FE2CE" w14:textId="2E39F19D" w:rsidR="00EF42D6" w:rsidRPr="001C1391" w:rsidRDefault="00471A3C" w:rsidP="00EF42D6">
            <w:pPr>
              <w:spacing w:after="0" w:line="240" w:lineRule="auto"/>
              <w:jc w:val="right"/>
              <w:rPr>
                <w:rFonts w:ascii="Calibri" w:eastAsia="Times New Roman" w:hAnsi="Calibri" w:cs="Times New Roman"/>
                <w:b/>
                <w:color w:val="FF0000"/>
                <w:sz w:val="18"/>
                <w:szCs w:val="18"/>
                <w:lang w:eastAsia="tr-TR"/>
              </w:rPr>
            </w:pPr>
            <w:r>
              <w:rPr>
                <w:rFonts w:ascii="Calibri" w:eastAsia="Times New Roman" w:hAnsi="Calibri" w:cs="Times New Roman"/>
                <w:b/>
                <w:color w:val="FF0000"/>
                <w:sz w:val="18"/>
                <w:szCs w:val="18"/>
                <w:lang w:eastAsia="tr-TR"/>
              </w:rPr>
              <w:t>54.400</w:t>
            </w:r>
            <w:r w:rsidR="00EF42D6" w:rsidRPr="006371F6">
              <w:rPr>
                <w:rFonts w:ascii="Calibri" w:eastAsia="Times New Roman" w:hAnsi="Calibri" w:cs="Times New Roman"/>
                <w:b/>
                <w:color w:val="FF0000"/>
                <w:sz w:val="18"/>
                <w:szCs w:val="18"/>
                <w:lang w:eastAsia="tr-TR"/>
              </w:rPr>
              <w:t>.000,00</w:t>
            </w:r>
          </w:p>
        </w:tc>
        <w:tc>
          <w:tcPr>
            <w:tcW w:w="2702" w:type="dxa"/>
            <w:shd w:val="clear" w:color="auto" w:fill="D3DFEE"/>
            <w:noWrap/>
            <w:hideMark/>
          </w:tcPr>
          <w:p w14:paraId="2BFCE52F" w14:textId="2FEB6DCA" w:rsidR="00EF42D6" w:rsidRPr="001C1391" w:rsidRDefault="00471A3C" w:rsidP="00EF42D6">
            <w:pPr>
              <w:spacing w:after="0" w:line="240" w:lineRule="auto"/>
              <w:jc w:val="right"/>
              <w:rPr>
                <w:rFonts w:ascii="Calibri" w:eastAsia="Times New Roman" w:hAnsi="Calibri" w:cs="Times New Roman"/>
                <w:b/>
                <w:color w:val="FF0000"/>
                <w:sz w:val="18"/>
                <w:szCs w:val="18"/>
                <w:lang w:eastAsia="tr-TR"/>
              </w:rPr>
            </w:pPr>
            <w:r>
              <w:rPr>
                <w:rFonts w:ascii="Calibri" w:eastAsia="Times New Roman" w:hAnsi="Calibri" w:cs="Times New Roman"/>
                <w:b/>
                <w:color w:val="FF0000"/>
                <w:sz w:val="18"/>
                <w:szCs w:val="18"/>
                <w:lang w:eastAsia="tr-TR"/>
              </w:rPr>
              <w:t>11.788.848,91</w:t>
            </w:r>
          </w:p>
        </w:tc>
      </w:tr>
      <w:tr w:rsidR="00EF42D6" w:rsidRPr="001C1391" w14:paraId="47A727AB" w14:textId="77777777" w:rsidTr="00EF42D6">
        <w:trPr>
          <w:trHeight w:val="258"/>
        </w:trPr>
        <w:tc>
          <w:tcPr>
            <w:tcW w:w="4907" w:type="dxa"/>
            <w:tcBorders>
              <w:top w:val="single" w:sz="8" w:space="0" w:color="FFFFFF"/>
              <w:left w:val="single" w:sz="8" w:space="0" w:color="FFFFFF"/>
              <w:bottom w:val="nil"/>
              <w:right w:val="single" w:sz="24" w:space="0" w:color="FFFFFF"/>
            </w:tcBorders>
            <w:shd w:val="clear" w:color="auto" w:fill="4F81BD"/>
            <w:noWrap/>
            <w:vAlign w:val="center"/>
            <w:hideMark/>
          </w:tcPr>
          <w:p w14:paraId="7CE89A70" w14:textId="77777777" w:rsidR="00EF42D6" w:rsidRPr="001C1391" w:rsidRDefault="00EF42D6" w:rsidP="00EF42D6">
            <w:pPr>
              <w:spacing w:after="0" w:line="240" w:lineRule="auto"/>
              <w:rPr>
                <w:rFonts w:ascii="Calibri" w:eastAsia="Times New Roman" w:hAnsi="Calibri" w:cs="Arial TUR"/>
                <w:b/>
                <w:color w:val="FF0000"/>
                <w:sz w:val="18"/>
                <w:szCs w:val="18"/>
                <w:lang w:eastAsia="tr-TR"/>
              </w:rPr>
            </w:pPr>
            <w:r w:rsidRPr="001C1391">
              <w:rPr>
                <w:rFonts w:ascii="Calibri" w:eastAsia="Times New Roman" w:hAnsi="Calibri" w:cs="Arial TUR"/>
                <w:b/>
                <w:color w:val="FF0000"/>
                <w:sz w:val="18"/>
                <w:szCs w:val="18"/>
                <w:lang w:eastAsia="tr-TR"/>
              </w:rPr>
              <w:t>Stok Alımları (Savunma Dışında)</w:t>
            </w:r>
          </w:p>
        </w:tc>
        <w:tc>
          <w:tcPr>
            <w:tcW w:w="2582" w:type="dxa"/>
            <w:tcBorders>
              <w:top w:val="single" w:sz="8" w:space="0" w:color="FFFFFF"/>
              <w:left w:val="single" w:sz="8" w:space="0" w:color="FFFFFF"/>
              <w:bottom w:val="single" w:sz="8" w:space="0" w:color="FFFFFF"/>
              <w:right w:val="single" w:sz="8" w:space="0" w:color="FFFFFF"/>
            </w:tcBorders>
            <w:shd w:val="clear" w:color="auto" w:fill="A7BFDE"/>
            <w:noWrap/>
            <w:hideMark/>
          </w:tcPr>
          <w:p w14:paraId="0279B6D9" w14:textId="77777777"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sidRPr="001C1391">
              <w:rPr>
                <w:rFonts w:ascii="Calibri" w:eastAsia="Times New Roman" w:hAnsi="Calibri" w:cs="Times New Roman"/>
                <w:b/>
                <w:color w:val="FF0000"/>
                <w:sz w:val="18"/>
                <w:szCs w:val="18"/>
                <w:lang w:eastAsia="tr-TR"/>
              </w:rPr>
              <w:t>0,00</w:t>
            </w:r>
          </w:p>
        </w:tc>
        <w:tc>
          <w:tcPr>
            <w:tcW w:w="2702" w:type="dxa"/>
            <w:tcBorders>
              <w:top w:val="single" w:sz="8" w:space="0" w:color="FFFFFF"/>
              <w:left w:val="single" w:sz="8" w:space="0" w:color="FFFFFF"/>
              <w:bottom w:val="single" w:sz="8" w:space="0" w:color="FFFFFF"/>
              <w:right w:val="single" w:sz="8" w:space="0" w:color="FFFFFF"/>
            </w:tcBorders>
            <w:shd w:val="clear" w:color="auto" w:fill="A7BFDE"/>
            <w:noWrap/>
            <w:hideMark/>
          </w:tcPr>
          <w:p w14:paraId="12685590" w14:textId="77777777"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sidRPr="001C1391">
              <w:rPr>
                <w:rFonts w:ascii="Calibri" w:eastAsia="Times New Roman" w:hAnsi="Calibri" w:cs="Times New Roman"/>
                <w:b/>
                <w:color w:val="FF0000"/>
                <w:sz w:val="18"/>
                <w:szCs w:val="18"/>
                <w:lang w:eastAsia="tr-TR"/>
              </w:rPr>
              <w:t>0,00</w:t>
            </w:r>
          </w:p>
        </w:tc>
      </w:tr>
      <w:tr w:rsidR="00EF42D6" w:rsidRPr="001C1391" w14:paraId="60905145" w14:textId="77777777" w:rsidTr="00EF42D6">
        <w:trPr>
          <w:trHeight w:val="258"/>
        </w:trPr>
        <w:tc>
          <w:tcPr>
            <w:tcW w:w="4907" w:type="dxa"/>
            <w:tcBorders>
              <w:left w:val="single" w:sz="8" w:space="0" w:color="FFFFFF"/>
              <w:bottom w:val="nil"/>
              <w:right w:val="single" w:sz="24" w:space="0" w:color="FFFFFF"/>
            </w:tcBorders>
            <w:shd w:val="clear" w:color="auto" w:fill="4F81BD"/>
            <w:noWrap/>
            <w:vAlign w:val="center"/>
            <w:hideMark/>
          </w:tcPr>
          <w:p w14:paraId="72A997FF" w14:textId="77777777" w:rsidR="00EF42D6" w:rsidRPr="001C1391" w:rsidRDefault="00EF42D6" w:rsidP="00EF42D6">
            <w:pPr>
              <w:spacing w:after="0" w:line="240" w:lineRule="auto"/>
              <w:rPr>
                <w:rFonts w:ascii="Calibri" w:eastAsia="Times New Roman" w:hAnsi="Calibri" w:cs="Arial TUR"/>
                <w:b/>
                <w:color w:val="FF0000"/>
                <w:sz w:val="18"/>
                <w:szCs w:val="18"/>
                <w:lang w:eastAsia="tr-TR"/>
              </w:rPr>
            </w:pPr>
            <w:r w:rsidRPr="001C1391">
              <w:rPr>
                <w:rFonts w:ascii="Calibri" w:eastAsia="Times New Roman" w:hAnsi="Calibri" w:cs="Arial TUR"/>
                <w:b/>
                <w:color w:val="FF0000"/>
                <w:sz w:val="18"/>
                <w:szCs w:val="18"/>
                <w:lang w:eastAsia="tr-TR"/>
              </w:rPr>
              <w:t>Diğer Sermaye Giderleri</w:t>
            </w:r>
          </w:p>
        </w:tc>
        <w:tc>
          <w:tcPr>
            <w:tcW w:w="2582" w:type="dxa"/>
            <w:shd w:val="clear" w:color="auto" w:fill="D3DFEE"/>
            <w:noWrap/>
            <w:hideMark/>
          </w:tcPr>
          <w:p w14:paraId="6F38F969" w14:textId="77777777"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sidRPr="001C1391">
              <w:rPr>
                <w:rFonts w:ascii="Calibri" w:eastAsia="Times New Roman" w:hAnsi="Calibri" w:cs="Times New Roman"/>
                <w:b/>
                <w:color w:val="FF0000"/>
                <w:sz w:val="18"/>
                <w:szCs w:val="18"/>
                <w:lang w:eastAsia="tr-TR"/>
              </w:rPr>
              <w:t>0,00</w:t>
            </w:r>
          </w:p>
        </w:tc>
        <w:tc>
          <w:tcPr>
            <w:tcW w:w="2702" w:type="dxa"/>
            <w:shd w:val="clear" w:color="auto" w:fill="D3DFEE"/>
            <w:noWrap/>
            <w:hideMark/>
          </w:tcPr>
          <w:p w14:paraId="77C52102" w14:textId="77777777"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sidRPr="001C1391">
              <w:rPr>
                <w:rFonts w:ascii="Calibri" w:eastAsia="Times New Roman" w:hAnsi="Calibri" w:cs="Times New Roman"/>
                <w:b/>
                <w:color w:val="FF0000"/>
                <w:sz w:val="18"/>
                <w:szCs w:val="18"/>
                <w:lang w:eastAsia="tr-TR"/>
              </w:rPr>
              <w:t>0,00</w:t>
            </w:r>
          </w:p>
        </w:tc>
      </w:tr>
      <w:tr w:rsidR="00EF42D6" w:rsidRPr="001C1391" w14:paraId="157E2E5F" w14:textId="77777777" w:rsidTr="00EF42D6">
        <w:trPr>
          <w:trHeight w:val="258"/>
        </w:trPr>
        <w:tc>
          <w:tcPr>
            <w:tcW w:w="4907" w:type="dxa"/>
            <w:tcBorders>
              <w:top w:val="single" w:sz="8" w:space="0" w:color="FFFFFF"/>
              <w:left w:val="single" w:sz="8" w:space="0" w:color="FFFFFF"/>
              <w:bottom w:val="single" w:sz="8" w:space="0" w:color="FFFFFF"/>
              <w:right w:val="single" w:sz="24" w:space="0" w:color="FFFFFF"/>
            </w:tcBorders>
            <w:shd w:val="clear" w:color="auto" w:fill="4F81BD"/>
            <w:noWrap/>
            <w:vAlign w:val="center"/>
            <w:hideMark/>
          </w:tcPr>
          <w:p w14:paraId="1B8AB489" w14:textId="77777777" w:rsidR="00EF42D6" w:rsidRPr="001C1391" w:rsidRDefault="00EF42D6" w:rsidP="00EF42D6">
            <w:pPr>
              <w:spacing w:after="0" w:line="240" w:lineRule="auto"/>
              <w:rPr>
                <w:rFonts w:ascii="Calibri" w:eastAsia="Times New Roman" w:hAnsi="Calibri" w:cs="Arial TUR"/>
                <w:b/>
                <w:bCs/>
                <w:color w:val="FF0000"/>
                <w:sz w:val="18"/>
                <w:szCs w:val="18"/>
                <w:lang w:eastAsia="tr-TR"/>
              </w:rPr>
            </w:pPr>
            <w:r w:rsidRPr="001C1391">
              <w:rPr>
                <w:rFonts w:ascii="Calibri" w:eastAsia="Times New Roman" w:hAnsi="Calibri" w:cs="Arial TUR"/>
                <w:b/>
                <w:bCs/>
                <w:color w:val="FF0000"/>
                <w:sz w:val="18"/>
                <w:szCs w:val="18"/>
                <w:lang w:eastAsia="tr-TR"/>
              </w:rPr>
              <w:t>TOPLAM</w:t>
            </w:r>
          </w:p>
        </w:tc>
        <w:tc>
          <w:tcPr>
            <w:tcW w:w="2582" w:type="dxa"/>
            <w:tcBorders>
              <w:top w:val="single" w:sz="8" w:space="0" w:color="FFFFFF"/>
              <w:left w:val="single" w:sz="8" w:space="0" w:color="FFFFFF"/>
              <w:bottom w:val="single" w:sz="8" w:space="0" w:color="FFFFFF"/>
              <w:right w:val="single" w:sz="8" w:space="0" w:color="FFFFFF"/>
            </w:tcBorders>
            <w:shd w:val="clear" w:color="auto" w:fill="A7BFDE"/>
            <w:noWrap/>
            <w:hideMark/>
          </w:tcPr>
          <w:p w14:paraId="333CB7E6" w14:textId="014A498F" w:rsidR="00EF42D6" w:rsidRPr="001C1391" w:rsidRDefault="00471A3C" w:rsidP="00EF42D6">
            <w:pPr>
              <w:spacing w:after="0" w:line="240" w:lineRule="auto"/>
              <w:jc w:val="right"/>
              <w:rPr>
                <w:rFonts w:ascii="Calibri" w:eastAsia="Times New Roman" w:hAnsi="Calibri" w:cs="Times New Roman"/>
                <w:b/>
                <w:color w:val="FF0000"/>
                <w:sz w:val="18"/>
                <w:szCs w:val="18"/>
                <w:lang w:eastAsia="tr-TR"/>
              </w:rPr>
            </w:pPr>
            <w:r>
              <w:rPr>
                <w:rFonts w:ascii="Calibri" w:eastAsia="Times New Roman" w:hAnsi="Calibri" w:cs="Times New Roman"/>
                <w:b/>
                <w:color w:val="FF0000"/>
                <w:sz w:val="18"/>
                <w:szCs w:val="18"/>
                <w:lang w:eastAsia="tr-TR"/>
              </w:rPr>
              <w:t>137.511.</w:t>
            </w:r>
            <w:r w:rsidR="00EF42D6" w:rsidRPr="006371F6">
              <w:rPr>
                <w:rFonts w:ascii="Calibri" w:eastAsia="Times New Roman" w:hAnsi="Calibri" w:cs="Times New Roman"/>
                <w:b/>
                <w:color w:val="FF0000"/>
                <w:sz w:val="18"/>
                <w:szCs w:val="18"/>
                <w:lang w:eastAsia="tr-TR"/>
              </w:rPr>
              <w:t>000,00</w:t>
            </w:r>
          </w:p>
        </w:tc>
        <w:tc>
          <w:tcPr>
            <w:tcW w:w="2702" w:type="dxa"/>
            <w:tcBorders>
              <w:top w:val="single" w:sz="8" w:space="0" w:color="FFFFFF"/>
              <w:left w:val="single" w:sz="8" w:space="0" w:color="FFFFFF"/>
              <w:bottom w:val="single" w:sz="8" w:space="0" w:color="FFFFFF"/>
              <w:right w:val="single" w:sz="8" w:space="0" w:color="FFFFFF"/>
            </w:tcBorders>
            <w:shd w:val="clear" w:color="auto" w:fill="A7BFDE"/>
            <w:noWrap/>
            <w:hideMark/>
          </w:tcPr>
          <w:p w14:paraId="3B67BB03" w14:textId="48E86D45" w:rsidR="00EF42D6" w:rsidRPr="001C1391" w:rsidRDefault="00471A3C" w:rsidP="008005CA">
            <w:pPr>
              <w:spacing w:after="0" w:line="240" w:lineRule="auto"/>
              <w:jc w:val="right"/>
              <w:rPr>
                <w:rFonts w:ascii="Calibri" w:eastAsia="Times New Roman" w:hAnsi="Calibri" w:cs="Times New Roman"/>
                <w:b/>
                <w:color w:val="FF0000"/>
                <w:sz w:val="18"/>
                <w:szCs w:val="18"/>
                <w:lang w:eastAsia="tr-TR"/>
              </w:rPr>
            </w:pPr>
            <w:r>
              <w:rPr>
                <w:rFonts w:ascii="Calibri" w:eastAsia="Times New Roman" w:hAnsi="Calibri" w:cs="Times New Roman"/>
                <w:b/>
                <w:color w:val="FF0000"/>
                <w:sz w:val="18"/>
                <w:szCs w:val="18"/>
                <w:lang w:eastAsia="tr-TR"/>
              </w:rPr>
              <w:t>31.728.113</w:t>
            </w:r>
            <w:r w:rsidR="008005CA">
              <w:rPr>
                <w:rFonts w:ascii="Calibri" w:eastAsia="Times New Roman" w:hAnsi="Calibri" w:cs="Times New Roman"/>
                <w:b/>
                <w:color w:val="FF0000"/>
                <w:sz w:val="18"/>
                <w:szCs w:val="18"/>
                <w:lang w:eastAsia="tr-TR"/>
              </w:rPr>
              <w:t>,</w:t>
            </w:r>
            <w:r>
              <w:rPr>
                <w:rFonts w:ascii="Calibri" w:eastAsia="Times New Roman" w:hAnsi="Calibri" w:cs="Times New Roman"/>
                <w:b/>
                <w:color w:val="FF0000"/>
                <w:sz w:val="18"/>
                <w:szCs w:val="18"/>
                <w:lang w:eastAsia="tr-TR"/>
              </w:rPr>
              <w:t>02</w:t>
            </w:r>
          </w:p>
        </w:tc>
      </w:tr>
    </w:tbl>
    <w:p w14:paraId="24C5A28B" w14:textId="77777777" w:rsidR="001E073D" w:rsidRDefault="001E073D" w:rsidP="00AB662B">
      <w:pPr>
        <w:autoSpaceDE w:val="0"/>
        <w:autoSpaceDN w:val="0"/>
        <w:adjustRightInd w:val="0"/>
        <w:spacing w:after="0" w:line="360" w:lineRule="auto"/>
        <w:jc w:val="both"/>
        <w:rPr>
          <w:rFonts w:ascii="Times New Roman" w:eastAsia="Times New Roman" w:hAnsi="Times New Roman" w:cs="Times New Roman"/>
          <w:color w:val="000000" w:themeColor="text1"/>
          <w:sz w:val="23"/>
          <w:szCs w:val="23"/>
          <w:lang w:eastAsia="tr-TR"/>
        </w:rPr>
      </w:pPr>
    </w:p>
    <w:p w14:paraId="4CF97288" w14:textId="77777777" w:rsidR="001E073D" w:rsidRDefault="001E073D" w:rsidP="00AB662B">
      <w:pPr>
        <w:autoSpaceDE w:val="0"/>
        <w:autoSpaceDN w:val="0"/>
        <w:adjustRightInd w:val="0"/>
        <w:spacing w:after="0" w:line="360" w:lineRule="auto"/>
        <w:jc w:val="both"/>
        <w:rPr>
          <w:rFonts w:ascii="Times New Roman" w:eastAsia="Times New Roman" w:hAnsi="Times New Roman" w:cs="Times New Roman"/>
          <w:color w:val="000000" w:themeColor="text1"/>
          <w:sz w:val="23"/>
          <w:szCs w:val="23"/>
          <w:lang w:eastAsia="tr-TR"/>
        </w:rPr>
      </w:pPr>
    </w:p>
    <w:p w14:paraId="18ABA28D" w14:textId="77777777" w:rsidR="00A169A8" w:rsidRDefault="00A169A8" w:rsidP="00A169A8">
      <w:pPr>
        <w:autoSpaceDE w:val="0"/>
        <w:autoSpaceDN w:val="0"/>
        <w:adjustRightInd w:val="0"/>
        <w:spacing w:after="0" w:line="360" w:lineRule="auto"/>
        <w:ind w:firstLine="708"/>
        <w:jc w:val="both"/>
        <w:rPr>
          <w:rFonts w:ascii="Times New Roman" w:eastAsia="Times New Roman" w:hAnsi="Times New Roman" w:cs="Times New Roman"/>
          <w:b/>
          <w:color w:val="000000" w:themeColor="text1"/>
          <w:sz w:val="24"/>
          <w:szCs w:val="24"/>
          <w:lang w:eastAsia="tr-TR"/>
        </w:rPr>
      </w:pPr>
    </w:p>
    <w:p w14:paraId="0B87B838" w14:textId="22739109" w:rsidR="00AB662B" w:rsidRDefault="00A169A8" w:rsidP="00A169A8">
      <w:pPr>
        <w:autoSpaceDE w:val="0"/>
        <w:autoSpaceDN w:val="0"/>
        <w:adjustRightInd w:val="0"/>
        <w:spacing w:after="0" w:line="360" w:lineRule="auto"/>
        <w:ind w:firstLine="708"/>
        <w:jc w:val="both"/>
        <w:rPr>
          <w:noProof/>
          <w:lang w:eastAsia="tr-TR"/>
        </w:rPr>
      </w:pPr>
      <w:r>
        <w:rPr>
          <w:rFonts w:ascii="Times New Roman" w:eastAsia="Times New Roman" w:hAnsi="Times New Roman" w:cs="Times New Roman"/>
          <w:b/>
          <w:color w:val="000000" w:themeColor="text1"/>
          <w:sz w:val="24"/>
          <w:szCs w:val="24"/>
          <w:lang w:eastAsia="tr-TR"/>
        </w:rPr>
        <w:t>2</w:t>
      </w:r>
      <w:r w:rsidRPr="008E1712">
        <w:rPr>
          <w:rFonts w:ascii="Times New Roman" w:eastAsia="Times New Roman" w:hAnsi="Times New Roman" w:cs="Times New Roman"/>
          <w:b/>
          <w:color w:val="000000" w:themeColor="text1"/>
          <w:sz w:val="24"/>
          <w:szCs w:val="24"/>
          <w:lang w:eastAsia="tr-TR"/>
        </w:rPr>
        <w:t>0</w:t>
      </w:r>
      <w:r>
        <w:rPr>
          <w:rFonts w:ascii="Times New Roman" w:eastAsia="Times New Roman" w:hAnsi="Times New Roman" w:cs="Times New Roman"/>
          <w:b/>
          <w:color w:val="000000" w:themeColor="text1"/>
          <w:sz w:val="24"/>
          <w:szCs w:val="24"/>
          <w:lang w:eastAsia="tr-TR"/>
        </w:rPr>
        <w:t>2</w:t>
      </w:r>
      <w:r w:rsidR="00605441">
        <w:rPr>
          <w:rFonts w:ascii="Times New Roman" w:eastAsia="Times New Roman" w:hAnsi="Times New Roman" w:cs="Times New Roman"/>
          <w:b/>
          <w:color w:val="000000" w:themeColor="text1"/>
          <w:sz w:val="24"/>
          <w:szCs w:val="24"/>
          <w:lang w:eastAsia="tr-TR"/>
        </w:rPr>
        <w:t>1</w:t>
      </w:r>
      <w:r w:rsidRPr="008E1712">
        <w:rPr>
          <w:rFonts w:ascii="Times New Roman" w:eastAsia="Times New Roman" w:hAnsi="Times New Roman" w:cs="Times New Roman"/>
          <w:b/>
          <w:color w:val="000000" w:themeColor="text1"/>
          <w:sz w:val="24"/>
          <w:szCs w:val="24"/>
          <w:lang w:eastAsia="tr-TR"/>
        </w:rPr>
        <w:t>-202</w:t>
      </w:r>
      <w:r w:rsidR="00605441">
        <w:rPr>
          <w:rFonts w:ascii="Times New Roman" w:eastAsia="Times New Roman" w:hAnsi="Times New Roman" w:cs="Times New Roman"/>
          <w:b/>
          <w:color w:val="000000" w:themeColor="text1"/>
          <w:sz w:val="24"/>
          <w:szCs w:val="24"/>
          <w:lang w:eastAsia="tr-TR"/>
        </w:rPr>
        <w:t>2</w:t>
      </w:r>
      <w:r w:rsidRPr="008E1712">
        <w:rPr>
          <w:rFonts w:ascii="Times New Roman" w:eastAsia="Times New Roman" w:hAnsi="Times New Roman" w:cs="Times New Roman"/>
          <w:b/>
          <w:color w:val="000000" w:themeColor="text1"/>
          <w:sz w:val="24"/>
          <w:szCs w:val="24"/>
          <w:lang w:eastAsia="tr-TR"/>
        </w:rPr>
        <w:t xml:space="preserve"> Yılları Ocak-Haziran Döneminde </w:t>
      </w:r>
      <w:r w:rsidR="008A60C1">
        <w:rPr>
          <w:rFonts w:ascii="Times New Roman" w:eastAsia="Times New Roman" w:hAnsi="Times New Roman" w:cs="Times New Roman"/>
          <w:b/>
          <w:color w:val="000000" w:themeColor="text1"/>
          <w:sz w:val="24"/>
          <w:szCs w:val="24"/>
          <w:lang w:eastAsia="tr-TR"/>
        </w:rPr>
        <w:t xml:space="preserve">Sermaye Giderlerinin </w:t>
      </w:r>
      <w:r w:rsidRPr="008E1712">
        <w:rPr>
          <w:rFonts w:ascii="Times New Roman" w:eastAsia="Times New Roman" w:hAnsi="Times New Roman" w:cs="Times New Roman"/>
          <w:b/>
          <w:color w:val="000000" w:themeColor="text1"/>
          <w:sz w:val="24"/>
          <w:szCs w:val="24"/>
          <w:lang w:eastAsia="tr-TR"/>
        </w:rPr>
        <w:t>Gerçekleşmesi</w:t>
      </w:r>
    </w:p>
    <w:p w14:paraId="79123F66" w14:textId="2F1EA4A7" w:rsidR="00605441" w:rsidRPr="001C1391" w:rsidRDefault="00605441" w:rsidP="00A169A8">
      <w:pPr>
        <w:autoSpaceDE w:val="0"/>
        <w:autoSpaceDN w:val="0"/>
        <w:adjustRightInd w:val="0"/>
        <w:spacing w:after="0" w:line="360" w:lineRule="auto"/>
        <w:ind w:firstLine="708"/>
        <w:jc w:val="both"/>
        <w:rPr>
          <w:rFonts w:ascii="Times New Roman" w:eastAsia="Times New Roman" w:hAnsi="Times New Roman" w:cs="Times New Roman"/>
          <w:noProof/>
          <w:color w:val="FF0000"/>
          <w:sz w:val="24"/>
          <w:szCs w:val="24"/>
          <w:lang w:eastAsia="tr-TR"/>
        </w:rPr>
      </w:pPr>
      <w:r>
        <w:rPr>
          <w:noProof/>
          <w:lang w:eastAsia="tr-TR"/>
        </w:rPr>
        <w:drawing>
          <wp:inline distT="0" distB="0" distL="0" distR="0" wp14:anchorId="459F71A9" wp14:editId="29A9267B">
            <wp:extent cx="6400800" cy="3867150"/>
            <wp:effectExtent l="0" t="0" r="38100" b="3810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0B2EA46" w14:textId="77777777" w:rsidR="00AB662B" w:rsidRPr="001C1391" w:rsidRDefault="00AB662B" w:rsidP="00AB662B">
      <w:pPr>
        <w:autoSpaceDE w:val="0"/>
        <w:autoSpaceDN w:val="0"/>
        <w:adjustRightInd w:val="0"/>
        <w:spacing w:after="0" w:line="360" w:lineRule="auto"/>
        <w:jc w:val="both"/>
        <w:rPr>
          <w:rFonts w:ascii="Times New Roman" w:eastAsia="Times New Roman" w:hAnsi="Times New Roman" w:cs="Times New Roman"/>
          <w:noProof/>
          <w:color w:val="FF0000"/>
          <w:sz w:val="24"/>
          <w:szCs w:val="24"/>
          <w:lang w:eastAsia="tr-TR"/>
        </w:rPr>
      </w:pPr>
    </w:p>
    <w:p w14:paraId="1AD26689" w14:textId="77777777" w:rsidR="00AB662B" w:rsidRPr="001C1391" w:rsidRDefault="00AB662B" w:rsidP="00AB662B">
      <w:pPr>
        <w:autoSpaceDE w:val="0"/>
        <w:autoSpaceDN w:val="0"/>
        <w:adjustRightInd w:val="0"/>
        <w:spacing w:after="0" w:line="360" w:lineRule="auto"/>
        <w:jc w:val="both"/>
        <w:rPr>
          <w:rFonts w:ascii="Times New Roman" w:eastAsia="Times New Roman" w:hAnsi="Times New Roman" w:cs="Times New Roman"/>
          <w:noProof/>
          <w:color w:val="FF0000"/>
          <w:sz w:val="24"/>
          <w:szCs w:val="24"/>
          <w:lang w:eastAsia="tr-TR"/>
        </w:rPr>
      </w:pPr>
    </w:p>
    <w:p w14:paraId="14B446DA" w14:textId="77777777" w:rsidR="00AB662B" w:rsidRPr="001C1391" w:rsidRDefault="00AB662B" w:rsidP="00AB662B">
      <w:pPr>
        <w:spacing w:after="0" w:line="240" w:lineRule="auto"/>
        <w:jc w:val="both"/>
        <w:rPr>
          <w:rFonts w:ascii="Arial TUR" w:eastAsia="Times New Roman" w:hAnsi="Arial TUR" w:cs="Arial TUR"/>
          <w:color w:val="FF0000"/>
          <w:sz w:val="16"/>
          <w:szCs w:val="16"/>
          <w:lang w:eastAsia="tr-TR"/>
        </w:rPr>
      </w:pPr>
    </w:p>
    <w:p w14:paraId="630ECBB2" w14:textId="58323B48" w:rsidR="00DA352D" w:rsidRDefault="00605441" w:rsidP="00AB662B">
      <w:pPr>
        <w:autoSpaceDE w:val="0"/>
        <w:autoSpaceDN w:val="0"/>
        <w:adjustRightInd w:val="0"/>
        <w:spacing w:after="0" w:line="360" w:lineRule="auto"/>
        <w:jc w:val="both"/>
        <w:rPr>
          <w:rFonts w:ascii="Times New Roman" w:eastAsia="Times New Roman" w:hAnsi="Times New Roman" w:cs="Times New Roman"/>
          <w:i/>
          <w:color w:val="FF0000"/>
          <w:sz w:val="23"/>
          <w:szCs w:val="23"/>
          <w:lang w:eastAsia="tr-TR"/>
        </w:rPr>
      </w:pPr>
      <w:r>
        <w:rPr>
          <w:noProof/>
          <w:lang w:eastAsia="tr-TR"/>
        </w:rPr>
        <w:drawing>
          <wp:inline distT="0" distB="0" distL="0" distR="0" wp14:anchorId="1A1915B2" wp14:editId="473937B7">
            <wp:extent cx="6401435" cy="3255010"/>
            <wp:effectExtent l="0" t="0" r="18415" b="2540"/>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9A955D6" w14:textId="77777777" w:rsidR="008A60C1" w:rsidRDefault="008A60C1" w:rsidP="00AB662B">
      <w:pPr>
        <w:autoSpaceDE w:val="0"/>
        <w:autoSpaceDN w:val="0"/>
        <w:adjustRightInd w:val="0"/>
        <w:spacing w:after="0" w:line="360" w:lineRule="auto"/>
        <w:jc w:val="both"/>
        <w:rPr>
          <w:rFonts w:ascii="Times New Roman" w:eastAsia="Times New Roman" w:hAnsi="Times New Roman" w:cs="Times New Roman"/>
          <w:i/>
          <w:color w:val="FF0000"/>
          <w:sz w:val="23"/>
          <w:szCs w:val="23"/>
          <w:lang w:eastAsia="tr-TR"/>
        </w:rPr>
      </w:pPr>
    </w:p>
    <w:p w14:paraId="004EDB59" w14:textId="77777777" w:rsidR="008A60C1" w:rsidRDefault="008A60C1" w:rsidP="00AB662B">
      <w:pPr>
        <w:autoSpaceDE w:val="0"/>
        <w:autoSpaceDN w:val="0"/>
        <w:adjustRightInd w:val="0"/>
        <w:spacing w:after="0" w:line="360" w:lineRule="auto"/>
        <w:jc w:val="both"/>
        <w:rPr>
          <w:rFonts w:ascii="Times New Roman" w:eastAsia="Times New Roman" w:hAnsi="Times New Roman" w:cs="Times New Roman"/>
          <w:i/>
          <w:color w:val="FF0000"/>
          <w:sz w:val="23"/>
          <w:szCs w:val="23"/>
          <w:lang w:eastAsia="tr-TR"/>
        </w:rPr>
      </w:pPr>
    </w:p>
    <w:p w14:paraId="6C418852" w14:textId="77777777" w:rsidR="008A60C1" w:rsidRDefault="008A60C1" w:rsidP="00AB662B">
      <w:pPr>
        <w:autoSpaceDE w:val="0"/>
        <w:autoSpaceDN w:val="0"/>
        <w:adjustRightInd w:val="0"/>
        <w:spacing w:after="0" w:line="360" w:lineRule="auto"/>
        <w:jc w:val="both"/>
        <w:rPr>
          <w:rFonts w:ascii="Times New Roman" w:eastAsia="Times New Roman" w:hAnsi="Times New Roman" w:cs="Times New Roman"/>
          <w:i/>
          <w:color w:val="FF0000"/>
          <w:sz w:val="23"/>
          <w:szCs w:val="23"/>
          <w:lang w:eastAsia="tr-TR"/>
        </w:rPr>
      </w:pPr>
    </w:p>
    <w:p w14:paraId="2917AB53" w14:textId="77777777" w:rsidR="008A60C1" w:rsidRPr="001C1391" w:rsidRDefault="008A60C1" w:rsidP="00AB662B">
      <w:pPr>
        <w:autoSpaceDE w:val="0"/>
        <w:autoSpaceDN w:val="0"/>
        <w:adjustRightInd w:val="0"/>
        <w:spacing w:after="0" w:line="360" w:lineRule="auto"/>
        <w:jc w:val="both"/>
        <w:rPr>
          <w:rFonts w:ascii="Times New Roman" w:eastAsia="Times New Roman" w:hAnsi="Times New Roman" w:cs="Times New Roman"/>
          <w:i/>
          <w:color w:val="FF0000"/>
          <w:sz w:val="23"/>
          <w:szCs w:val="23"/>
          <w:lang w:eastAsia="tr-TR"/>
        </w:rPr>
      </w:pPr>
    </w:p>
    <w:p w14:paraId="0C1468D8" w14:textId="35737136" w:rsidR="00AB662B" w:rsidRPr="006371F6" w:rsidRDefault="00AB662B" w:rsidP="00AB662B">
      <w:pPr>
        <w:autoSpaceDE w:val="0"/>
        <w:autoSpaceDN w:val="0"/>
        <w:adjustRightInd w:val="0"/>
        <w:spacing w:after="0" w:line="360" w:lineRule="auto"/>
        <w:jc w:val="both"/>
        <w:rPr>
          <w:rFonts w:ascii="Times New Roman" w:eastAsia="Times New Roman" w:hAnsi="Times New Roman" w:cs="Times New Roman"/>
          <w:b/>
          <w:color w:val="000000" w:themeColor="text1"/>
          <w:sz w:val="23"/>
          <w:szCs w:val="23"/>
          <w:lang w:eastAsia="tr-TR"/>
        </w:rPr>
      </w:pPr>
      <w:r w:rsidRPr="001C1391">
        <w:rPr>
          <w:rFonts w:ascii="Times New Roman" w:eastAsia="Times New Roman" w:hAnsi="Times New Roman" w:cs="Times New Roman"/>
          <w:b/>
          <w:i/>
          <w:color w:val="FF0000"/>
          <w:sz w:val="23"/>
          <w:szCs w:val="23"/>
          <w:lang w:eastAsia="tr-TR"/>
        </w:rPr>
        <w:t xml:space="preserve">      </w:t>
      </w:r>
      <w:r w:rsidR="006371F6" w:rsidRPr="006371F6">
        <w:rPr>
          <w:rFonts w:ascii="Times New Roman" w:eastAsia="Times New Roman" w:hAnsi="Times New Roman" w:cs="Times New Roman"/>
          <w:b/>
          <w:color w:val="000000" w:themeColor="text1"/>
          <w:sz w:val="24"/>
          <w:szCs w:val="23"/>
          <w:lang w:eastAsia="tr-TR"/>
        </w:rPr>
        <w:t>20</w:t>
      </w:r>
      <w:r w:rsidR="008A60C1">
        <w:rPr>
          <w:rFonts w:ascii="Times New Roman" w:eastAsia="Times New Roman" w:hAnsi="Times New Roman" w:cs="Times New Roman"/>
          <w:b/>
          <w:color w:val="000000" w:themeColor="text1"/>
          <w:sz w:val="24"/>
          <w:szCs w:val="23"/>
          <w:lang w:eastAsia="tr-TR"/>
        </w:rPr>
        <w:t>2</w:t>
      </w:r>
      <w:r w:rsidR="00605441">
        <w:rPr>
          <w:rFonts w:ascii="Times New Roman" w:eastAsia="Times New Roman" w:hAnsi="Times New Roman" w:cs="Times New Roman"/>
          <w:b/>
          <w:color w:val="000000" w:themeColor="text1"/>
          <w:sz w:val="24"/>
          <w:szCs w:val="23"/>
          <w:lang w:eastAsia="tr-TR"/>
        </w:rPr>
        <w:t>1</w:t>
      </w:r>
      <w:r w:rsidR="006371F6" w:rsidRPr="006371F6">
        <w:rPr>
          <w:rFonts w:ascii="Times New Roman" w:eastAsia="Times New Roman" w:hAnsi="Times New Roman" w:cs="Times New Roman"/>
          <w:b/>
          <w:color w:val="000000" w:themeColor="text1"/>
          <w:sz w:val="24"/>
          <w:szCs w:val="23"/>
          <w:lang w:eastAsia="tr-TR"/>
        </w:rPr>
        <w:t>-202</w:t>
      </w:r>
      <w:r w:rsidR="00605441">
        <w:rPr>
          <w:rFonts w:ascii="Times New Roman" w:eastAsia="Times New Roman" w:hAnsi="Times New Roman" w:cs="Times New Roman"/>
          <w:b/>
          <w:color w:val="000000" w:themeColor="text1"/>
          <w:sz w:val="24"/>
          <w:szCs w:val="23"/>
          <w:lang w:eastAsia="tr-TR"/>
        </w:rPr>
        <w:t>2</w:t>
      </w:r>
      <w:r w:rsidR="006371F6" w:rsidRPr="006371F6">
        <w:rPr>
          <w:rFonts w:ascii="Times New Roman" w:eastAsia="Times New Roman" w:hAnsi="Times New Roman" w:cs="Times New Roman"/>
          <w:b/>
          <w:color w:val="000000" w:themeColor="text1"/>
          <w:sz w:val="24"/>
          <w:szCs w:val="23"/>
          <w:lang w:eastAsia="tr-TR"/>
        </w:rPr>
        <w:t xml:space="preserve"> </w:t>
      </w:r>
      <w:r w:rsidRPr="006371F6">
        <w:rPr>
          <w:rFonts w:ascii="Times New Roman" w:eastAsia="Times New Roman" w:hAnsi="Times New Roman" w:cs="Times New Roman"/>
          <w:b/>
          <w:color w:val="000000" w:themeColor="text1"/>
          <w:sz w:val="24"/>
          <w:szCs w:val="23"/>
          <w:lang w:eastAsia="tr-TR"/>
        </w:rPr>
        <w:t>Yılları Ocak-Haziran Döneminde Sermaye Giderleri Gerçekleşmesi Grafiği</w:t>
      </w:r>
    </w:p>
    <w:p w14:paraId="0606EA35" w14:textId="25733CF1" w:rsidR="00AB662B" w:rsidRPr="001C1391" w:rsidRDefault="00605441" w:rsidP="00AB662B">
      <w:pPr>
        <w:autoSpaceDE w:val="0"/>
        <w:autoSpaceDN w:val="0"/>
        <w:adjustRightInd w:val="0"/>
        <w:spacing w:after="0" w:line="360" w:lineRule="auto"/>
        <w:jc w:val="both"/>
        <w:rPr>
          <w:rFonts w:ascii="Times New Roman" w:eastAsia="Times New Roman" w:hAnsi="Times New Roman" w:cs="Times New Roman"/>
          <w:color w:val="FF0000"/>
          <w:sz w:val="23"/>
          <w:szCs w:val="23"/>
          <w:lang w:eastAsia="tr-TR"/>
        </w:rPr>
      </w:pPr>
      <w:r>
        <w:rPr>
          <w:noProof/>
          <w:lang w:eastAsia="tr-TR"/>
        </w:rPr>
        <w:drawing>
          <wp:inline distT="0" distB="0" distL="0" distR="0" wp14:anchorId="50F5B2E8" wp14:editId="23D0F46D">
            <wp:extent cx="6048375" cy="3172570"/>
            <wp:effectExtent l="0" t="0" r="28575" b="46990"/>
            <wp:docPr id="13"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F5B1827" w14:textId="2AEAFA46" w:rsidR="00AB662B" w:rsidRDefault="00AB662B" w:rsidP="00605441">
      <w:pPr>
        <w:spacing w:before="120" w:after="0" w:line="288" w:lineRule="auto"/>
        <w:jc w:val="both"/>
        <w:rPr>
          <w:rFonts w:ascii="Times New Roman" w:eastAsia="Times New Roman" w:hAnsi="Times New Roman" w:cs="Times New Roman"/>
          <w:color w:val="FF0000"/>
          <w:sz w:val="23"/>
          <w:szCs w:val="23"/>
          <w:lang w:eastAsia="tr-TR"/>
        </w:rPr>
      </w:pPr>
      <w:r w:rsidRPr="001C1391">
        <w:rPr>
          <w:rFonts w:ascii="Times New Roman" w:eastAsia="Times New Roman" w:hAnsi="Times New Roman" w:cs="Times New Roman"/>
          <w:color w:val="FF0000"/>
          <w:sz w:val="23"/>
          <w:szCs w:val="23"/>
          <w:lang w:eastAsia="tr-TR"/>
        </w:rPr>
        <w:tab/>
      </w:r>
    </w:p>
    <w:p w14:paraId="1390150B" w14:textId="7E63EC4A" w:rsidR="00605441" w:rsidRDefault="00605441" w:rsidP="00605441">
      <w:pPr>
        <w:spacing w:before="120" w:after="0" w:line="288" w:lineRule="auto"/>
        <w:jc w:val="both"/>
        <w:rPr>
          <w:rFonts w:ascii="Times New Roman" w:eastAsia="Times New Roman" w:hAnsi="Times New Roman" w:cs="Times New Roman"/>
          <w:color w:val="FF0000"/>
          <w:sz w:val="23"/>
          <w:szCs w:val="23"/>
          <w:lang w:eastAsia="tr-TR"/>
        </w:rPr>
      </w:pPr>
    </w:p>
    <w:p w14:paraId="5A6CC931" w14:textId="61ED88CE" w:rsidR="00605441" w:rsidRDefault="00605441" w:rsidP="00605441">
      <w:pPr>
        <w:spacing w:before="120" w:after="0" w:line="288" w:lineRule="auto"/>
        <w:jc w:val="both"/>
        <w:rPr>
          <w:rFonts w:ascii="Times New Roman" w:eastAsia="Times New Roman" w:hAnsi="Times New Roman" w:cs="Times New Roman"/>
          <w:color w:val="FF0000"/>
          <w:sz w:val="23"/>
          <w:szCs w:val="23"/>
          <w:lang w:eastAsia="tr-TR"/>
        </w:rPr>
      </w:pPr>
    </w:p>
    <w:p w14:paraId="70A6264B" w14:textId="77777777" w:rsidR="00605441" w:rsidRPr="001C1391" w:rsidRDefault="00605441" w:rsidP="00605441">
      <w:pPr>
        <w:spacing w:before="120" w:after="0" w:line="288" w:lineRule="auto"/>
        <w:jc w:val="both"/>
        <w:rPr>
          <w:rFonts w:ascii="Arial" w:eastAsia="Times New Roman" w:hAnsi="Arial" w:cs="Arial"/>
          <w:b/>
          <w:bCs/>
          <w:color w:val="FF0000"/>
          <w:szCs w:val="26"/>
          <w:lang w:eastAsia="tr-TR"/>
        </w:rPr>
      </w:pPr>
    </w:p>
    <w:p w14:paraId="14BA8954" w14:textId="77777777" w:rsidR="00AB662B" w:rsidRPr="00452425" w:rsidRDefault="00AB662B" w:rsidP="00AB662B">
      <w:pPr>
        <w:autoSpaceDE w:val="0"/>
        <w:autoSpaceDN w:val="0"/>
        <w:adjustRightInd w:val="0"/>
        <w:spacing w:after="0" w:line="360" w:lineRule="auto"/>
        <w:jc w:val="both"/>
        <w:rPr>
          <w:rFonts w:ascii="Arial" w:eastAsia="Times New Roman" w:hAnsi="Arial" w:cs="Arial"/>
          <w:b/>
          <w:bCs/>
          <w:color w:val="000000" w:themeColor="text1"/>
          <w:sz w:val="26"/>
          <w:szCs w:val="26"/>
          <w:lang w:eastAsia="tr-TR"/>
        </w:rPr>
      </w:pPr>
      <w:r w:rsidRPr="00452425">
        <w:rPr>
          <w:rFonts w:ascii="Arial" w:eastAsia="Times New Roman" w:hAnsi="Arial" w:cs="Arial"/>
          <w:b/>
          <w:bCs/>
          <w:color w:val="000000" w:themeColor="text1"/>
          <w:sz w:val="26"/>
          <w:szCs w:val="26"/>
          <w:lang w:eastAsia="tr-TR"/>
        </w:rPr>
        <w:t>B. BÜTÇE GELİRLERİ</w:t>
      </w:r>
    </w:p>
    <w:p w14:paraId="53332A6A" w14:textId="6E88F9EF" w:rsidR="00AB662B" w:rsidRPr="00AD5288" w:rsidRDefault="00AB662B" w:rsidP="00AB662B">
      <w:pPr>
        <w:autoSpaceDE w:val="0"/>
        <w:autoSpaceDN w:val="0"/>
        <w:adjustRightInd w:val="0"/>
        <w:spacing w:after="240" w:line="288" w:lineRule="auto"/>
        <w:ind w:firstLine="709"/>
        <w:jc w:val="both"/>
        <w:rPr>
          <w:rFonts w:ascii="Times New Roman" w:eastAsia="Times New Roman" w:hAnsi="Times New Roman" w:cs="Times New Roman"/>
          <w:color w:val="000000" w:themeColor="text1"/>
          <w:sz w:val="24"/>
          <w:szCs w:val="24"/>
          <w:lang w:eastAsia="tr-TR"/>
        </w:rPr>
      </w:pPr>
      <w:r w:rsidRPr="00AD5288">
        <w:rPr>
          <w:rFonts w:ascii="Times New Roman" w:eastAsia="Times New Roman" w:hAnsi="Times New Roman" w:cs="Times New Roman"/>
          <w:color w:val="000000" w:themeColor="text1"/>
          <w:sz w:val="24"/>
          <w:szCs w:val="24"/>
          <w:lang w:eastAsia="tr-TR"/>
        </w:rPr>
        <w:t xml:space="preserve">Belediye meclisimizce </w:t>
      </w:r>
      <w:r w:rsidR="00F11FBA" w:rsidRPr="00AD5288">
        <w:rPr>
          <w:rFonts w:ascii="Times New Roman" w:eastAsia="Times New Roman" w:hAnsi="Times New Roman" w:cs="Times New Roman"/>
          <w:color w:val="000000" w:themeColor="text1"/>
          <w:sz w:val="24"/>
          <w:szCs w:val="24"/>
          <w:lang w:eastAsia="tr-TR"/>
        </w:rPr>
        <w:t>onaylanarak yürürlüğe giren 20</w:t>
      </w:r>
      <w:r w:rsidR="00452425" w:rsidRPr="00AD5288">
        <w:rPr>
          <w:rFonts w:ascii="Times New Roman" w:eastAsia="Times New Roman" w:hAnsi="Times New Roman" w:cs="Times New Roman"/>
          <w:color w:val="000000" w:themeColor="text1"/>
          <w:sz w:val="24"/>
          <w:szCs w:val="24"/>
          <w:lang w:eastAsia="tr-TR"/>
        </w:rPr>
        <w:t>2</w:t>
      </w:r>
      <w:r w:rsidR="0096009A">
        <w:rPr>
          <w:rFonts w:ascii="Times New Roman" w:eastAsia="Times New Roman" w:hAnsi="Times New Roman" w:cs="Times New Roman"/>
          <w:color w:val="000000" w:themeColor="text1"/>
          <w:sz w:val="24"/>
          <w:szCs w:val="24"/>
          <w:lang w:eastAsia="tr-TR"/>
        </w:rPr>
        <w:t>2</w:t>
      </w:r>
      <w:r w:rsidR="00F11FBA" w:rsidRPr="00AD5288">
        <w:rPr>
          <w:rFonts w:ascii="Times New Roman" w:eastAsia="Times New Roman" w:hAnsi="Times New Roman" w:cs="Times New Roman"/>
          <w:color w:val="000000" w:themeColor="text1"/>
          <w:sz w:val="24"/>
          <w:szCs w:val="24"/>
          <w:lang w:eastAsia="tr-TR"/>
        </w:rPr>
        <w:t xml:space="preserve"> yılı Gelir Bütçemiz; % </w:t>
      </w:r>
      <w:r w:rsidR="00EE3EBF">
        <w:rPr>
          <w:rFonts w:ascii="Times New Roman" w:eastAsia="Times New Roman" w:hAnsi="Times New Roman" w:cs="Times New Roman"/>
          <w:color w:val="000000" w:themeColor="text1"/>
          <w:sz w:val="24"/>
          <w:szCs w:val="24"/>
          <w:lang w:eastAsia="tr-TR"/>
        </w:rPr>
        <w:t>28,04</w:t>
      </w:r>
      <w:r w:rsidR="00AD5288" w:rsidRPr="00AD5288">
        <w:rPr>
          <w:rFonts w:ascii="Times New Roman" w:eastAsia="Times New Roman" w:hAnsi="Times New Roman" w:cs="Times New Roman"/>
          <w:color w:val="000000" w:themeColor="text1"/>
          <w:sz w:val="24"/>
          <w:szCs w:val="24"/>
          <w:lang w:eastAsia="tr-TR"/>
        </w:rPr>
        <w:t xml:space="preserve"> Vergi gelirleri, </w:t>
      </w:r>
      <w:r w:rsidRPr="00AD5288">
        <w:rPr>
          <w:rFonts w:ascii="Times New Roman" w:eastAsia="Times New Roman" w:hAnsi="Times New Roman" w:cs="Times New Roman"/>
          <w:color w:val="000000" w:themeColor="text1"/>
          <w:sz w:val="24"/>
          <w:szCs w:val="24"/>
          <w:lang w:eastAsia="tr-TR"/>
        </w:rPr>
        <w:t xml:space="preserve"> Teşebbüs ve mülki</w:t>
      </w:r>
      <w:r w:rsidR="00306332" w:rsidRPr="00AD5288">
        <w:rPr>
          <w:rFonts w:ascii="Times New Roman" w:eastAsia="Times New Roman" w:hAnsi="Times New Roman" w:cs="Times New Roman"/>
          <w:color w:val="000000" w:themeColor="text1"/>
          <w:sz w:val="24"/>
          <w:szCs w:val="24"/>
          <w:lang w:eastAsia="tr-TR"/>
        </w:rPr>
        <w:t xml:space="preserve">yet gelirleri, </w:t>
      </w:r>
      <w:r w:rsidRPr="00AD5288">
        <w:rPr>
          <w:rFonts w:ascii="Times New Roman" w:eastAsia="Times New Roman" w:hAnsi="Times New Roman" w:cs="Times New Roman"/>
          <w:color w:val="000000" w:themeColor="text1"/>
          <w:sz w:val="24"/>
          <w:szCs w:val="24"/>
          <w:lang w:eastAsia="tr-TR"/>
        </w:rPr>
        <w:t>%</w:t>
      </w:r>
      <w:r w:rsidR="00EE3EBF">
        <w:rPr>
          <w:rFonts w:ascii="Times New Roman" w:eastAsia="Times New Roman" w:hAnsi="Times New Roman" w:cs="Times New Roman"/>
          <w:color w:val="000000" w:themeColor="text1"/>
          <w:sz w:val="24"/>
          <w:szCs w:val="24"/>
          <w:lang w:eastAsia="tr-TR"/>
        </w:rPr>
        <w:t>17,37</w:t>
      </w:r>
      <w:r w:rsidR="00AD5288" w:rsidRPr="00AD5288">
        <w:rPr>
          <w:rFonts w:ascii="Times New Roman" w:eastAsia="Times New Roman" w:hAnsi="Times New Roman" w:cs="Times New Roman"/>
          <w:color w:val="000000" w:themeColor="text1"/>
          <w:sz w:val="24"/>
          <w:szCs w:val="24"/>
          <w:lang w:eastAsia="tr-TR"/>
        </w:rPr>
        <w:t>,</w:t>
      </w:r>
      <w:r w:rsidRPr="00AD5288">
        <w:rPr>
          <w:rFonts w:ascii="Times New Roman" w:eastAsia="Times New Roman" w:hAnsi="Times New Roman" w:cs="Times New Roman"/>
          <w:color w:val="000000" w:themeColor="text1"/>
          <w:sz w:val="24"/>
          <w:szCs w:val="24"/>
          <w:lang w:eastAsia="tr-TR"/>
        </w:rPr>
        <w:t xml:space="preserve"> Diğer gelirler, %</w:t>
      </w:r>
      <w:r w:rsidR="00EE3EBF">
        <w:rPr>
          <w:rFonts w:ascii="Times New Roman" w:eastAsia="Times New Roman" w:hAnsi="Times New Roman" w:cs="Times New Roman"/>
          <w:color w:val="000000" w:themeColor="text1"/>
          <w:sz w:val="24"/>
          <w:szCs w:val="24"/>
          <w:lang w:eastAsia="tr-TR"/>
        </w:rPr>
        <w:t>53,98</w:t>
      </w:r>
      <w:r w:rsidR="00AD5288" w:rsidRPr="00AD5288">
        <w:rPr>
          <w:rFonts w:ascii="Times New Roman" w:eastAsia="Times New Roman" w:hAnsi="Times New Roman" w:cs="Times New Roman"/>
          <w:color w:val="000000" w:themeColor="text1"/>
          <w:sz w:val="24"/>
          <w:szCs w:val="24"/>
          <w:lang w:eastAsia="tr-TR"/>
        </w:rPr>
        <w:t>,</w:t>
      </w:r>
      <w:r w:rsidR="00306332" w:rsidRPr="00AD5288">
        <w:rPr>
          <w:rFonts w:ascii="Times New Roman" w:eastAsia="Times New Roman" w:hAnsi="Times New Roman" w:cs="Times New Roman"/>
          <w:color w:val="000000" w:themeColor="text1"/>
          <w:sz w:val="24"/>
          <w:szCs w:val="24"/>
          <w:lang w:eastAsia="tr-TR"/>
        </w:rPr>
        <w:t xml:space="preserve"> S</w:t>
      </w:r>
      <w:r w:rsidRPr="00AD5288">
        <w:rPr>
          <w:rFonts w:ascii="Times New Roman" w:eastAsia="Times New Roman" w:hAnsi="Times New Roman" w:cs="Times New Roman"/>
          <w:color w:val="000000" w:themeColor="text1"/>
          <w:sz w:val="24"/>
          <w:szCs w:val="24"/>
          <w:lang w:eastAsia="tr-TR"/>
        </w:rPr>
        <w:t xml:space="preserve">ermaye </w:t>
      </w:r>
      <w:r w:rsidR="00306332" w:rsidRPr="00AD5288">
        <w:rPr>
          <w:rFonts w:ascii="Times New Roman" w:eastAsia="Times New Roman" w:hAnsi="Times New Roman" w:cs="Times New Roman"/>
          <w:color w:val="000000" w:themeColor="text1"/>
          <w:sz w:val="24"/>
          <w:szCs w:val="24"/>
          <w:lang w:eastAsia="tr-TR"/>
        </w:rPr>
        <w:t>G</w:t>
      </w:r>
      <w:r w:rsidR="00F11FBA" w:rsidRPr="00AD5288">
        <w:rPr>
          <w:rFonts w:ascii="Times New Roman" w:eastAsia="Times New Roman" w:hAnsi="Times New Roman" w:cs="Times New Roman"/>
          <w:color w:val="000000" w:themeColor="text1"/>
          <w:sz w:val="24"/>
          <w:szCs w:val="24"/>
          <w:lang w:eastAsia="tr-TR"/>
        </w:rPr>
        <w:t xml:space="preserve">elirleri </w:t>
      </w:r>
      <w:r w:rsidR="00EE3EBF">
        <w:rPr>
          <w:rFonts w:ascii="Times New Roman" w:eastAsia="Times New Roman" w:hAnsi="Times New Roman" w:cs="Times New Roman"/>
          <w:color w:val="000000" w:themeColor="text1"/>
          <w:sz w:val="24"/>
          <w:szCs w:val="24"/>
          <w:lang w:eastAsia="tr-TR"/>
        </w:rPr>
        <w:t>%0,6</w:t>
      </w:r>
      <w:r w:rsidR="00817EBC">
        <w:rPr>
          <w:rFonts w:ascii="Times New Roman" w:eastAsia="Times New Roman" w:hAnsi="Times New Roman" w:cs="Times New Roman"/>
          <w:color w:val="000000" w:themeColor="text1"/>
          <w:sz w:val="24"/>
          <w:szCs w:val="24"/>
          <w:lang w:eastAsia="tr-TR"/>
        </w:rPr>
        <w:t xml:space="preserve">5 ve </w:t>
      </w:r>
      <w:proofErr w:type="spellStart"/>
      <w:r w:rsidR="00817EBC">
        <w:rPr>
          <w:rFonts w:ascii="Times New Roman" w:eastAsia="Times New Roman" w:hAnsi="Times New Roman" w:cs="Times New Roman"/>
          <w:color w:val="000000" w:themeColor="text1"/>
          <w:sz w:val="24"/>
          <w:szCs w:val="24"/>
          <w:lang w:eastAsia="tr-TR"/>
        </w:rPr>
        <w:t>Red</w:t>
      </w:r>
      <w:proofErr w:type="spellEnd"/>
      <w:r w:rsidR="00817EBC">
        <w:rPr>
          <w:rFonts w:ascii="Times New Roman" w:eastAsia="Times New Roman" w:hAnsi="Times New Roman" w:cs="Times New Roman"/>
          <w:color w:val="000000" w:themeColor="text1"/>
          <w:sz w:val="24"/>
          <w:szCs w:val="24"/>
          <w:lang w:eastAsia="tr-TR"/>
        </w:rPr>
        <w:t xml:space="preserve"> ve İadeler %-0,04</w:t>
      </w:r>
      <w:r w:rsidR="00EE3EBF">
        <w:rPr>
          <w:rFonts w:ascii="Times New Roman" w:eastAsia="Times New Roman" w:hAnsi="Times New Roman" w:cs="Times New Roman"/>
          <w:color w:val="000000" w:themeColor="text1"/>
          <w:sz w:val="24"/>
          <w:szCs w:val="24"/>
          <w:lang w:eastAsia="tr-TR"/>
        </w:rPr>
        <w:t xml:space="preserve"> </w:t>
      </w:r>
      <w:r w:rsidR="00F11FBA" w:rsidRPr="00AD5288">
        <w:rPr>
          <w:rFonts w:ascii="Times New Roman" w:eastAsia="Times New Roman" w:hAnsi="Times New Roman" w:cs="Times New Roman"/>
          <w:color w:val="000000" w:themeColor="text1"/>
          <w:sz w:val="24"/>
          <w:szCs w:val="24"/>
          <w:lang w:eastAsia="tr-TR"/>
        </w:rPr>
        <w:t xml:space="preserve">olmak üzere toplam </w:t>
      </w:r>
      <w:r w:rsidR="00EE3EBF">
        <w:rPr>
          <w:rFonts w:ascii="Times New Roman" w:eastAsia="Times New Roman" w:hAnsi="Times New Roman" w:cs="Times New Roman"/>
          <w:color w:val="000000" w:themeColor="text1"/>
          <w:sz w:val="24"/>
          <w:szCs w:val="24"/>
          <w:lang w:eastAsia="tr-TR"/>
        </w:rPr>
        <w:t>527</w:t>
      </w:r>
      <w:r w:rsidR="003D657A">
        <w:rPr>
          <w:rFonts w:ascii="Times New Roman" w:eastAsia="Times New Roman" w:hAnsi="Times New Roman" w:cs="Times New Roman"/>
          <w:color w:val="000000" w:themeColor="text1"/>
          <w:sz w:val="24"/>
          <w:szCs w:val="24"/>
          <w:lang w:eastAsia="tr-TR"/>
        </w:rPr>
        <w:t>.000</w:t>
      </w:r>
      <w:r w:rsidRPr="00AD5288">
        <w:rPr>
          <w:rFonts w:ascii="Times New Roman" w:eastAsia="Times New Roman" w:hAnsi="Times New Roman" w:cs="Times New Roman"/>
          <w:color w:val="000000" w:themeColor="text1"/>
          <w:sz w:val="24"/>
          <w:szCs w:val="24"/>
          <w:lang w:eastAsia="tr-TR"/>
        </w:rPr>
        <w:t xml:space="preserve">.000,00 </w:t>
      </w:r>
      <w:r w:rsidRPr="00AD5288">
        <w:rPr>
          <w:rFonts w:ascii="Arial TUR" w:eastAsia="Times New Roman" w:hAnsi="Arial TUR" w:cs="Arial TUR"/>
          <w:color w:val="000000" w:themeColor="text1"/>
          <w:sz w:val="20"/>
          <w:szCs w:val="20"/>
          <w:lang w:eastAsia="tr-TR"/>
        </w:rPr>
        <w:t>₺</w:t>
      </w:r>
      <w:r w:rsidRPr="00AD5288">
        <w:rPr>
          <w:rFonts w:ascii="Times New Roman" w:eastAsia="Times New Roman" w:hAnsi="Times New Roman" w:cs="Times New Roman"/>
          <w:color w:val="000000" w:themeColor="text1"/>
          <w:sz w:val="24"/>
          <w:szCs w:val="24"/>
          <w:lang w:eastAsia="tr-TR"/>
        </w:rPr>
        <w:t xml:space="preserve"> olarak tahmin edilmiştir.  </w:t>
      </w:r>
    </w:p>
    <w:tbl>
      <w:tblPr>
        <w:tblW w:w="10144" w:type="dxa"/>
        <w:tblInd w:w="80" w:type="dxa"/>
        <w:tblCellMar>
          <w:left w:w="70" w:type="dxa"/>
          <w:right w:w="70" w:type="dxa"/>
        </w:tblCellMar>
        <w:tblLook w:val="04A0" w:firstRow="1" w:lastRow="0" w:firstColumn="1" w:lastColumn="0" w:noHBand="0" w:noVBand="1"/>
      </w:tblPr>
      <w:tblGrid>
        <w:gridCol w:w="404"/>
        <w:gridCol w:w="1786"/>
        <w:gridCol w:w="1266"/>
        <w:gridCol w:w="625"/>
        <w:gridCol w:w="1385"/>
        <w:gridCol w:w="781"/>
        <w:gridCol w:w="1254"/>
        <w:gridCol w:w="625"/>
        <w:gridCol w:w="1385"/>
        <w:gridCol w:w="633"/>
      </w:tblGrid>
      <w:tr w:rsidR="001C1391" w:rsidRPr="001C1391" w14:paraId="5457A0D9" w14:textId="77777777" w:rsidTr="001E073D">
        <w:trPr>
          <w:trHeight w:val="501"/>
        </w:trPr>
        <w:tc>
          <w:tcPr>
            <w:tcW w:w="10144" w:type="dxa"/>
            <w:gridSpan w:val="10"/>
            <w:tcBorders>
              <w:top w:val="single" w:sz="8" w:space="0" w:color="FFFFFF"/>
              <w:left w:val="single" w:sz="8" w:space="0" w:color="FFFFFF"/>
              <w:bottom w:val="single" w:sz="12" w:space="0" w:color="FFFFFF"/>
              <w:right w:val="nil"/>
            </w:tcBorders>
            <w:shd w:val="clear" w:color="000000" w:fill="4F81BD"/>
            <w:vAlign w:val="center"/>
            <w:hideMark/>
          </w:tcPr>
          <w:p w14:paraId="6CEF089C" w14:textId="40404B2B" w:rsidR="00AB662B" w:rsidRPr="001C1391" w:rsidRDefault="00452425" w:rsidP="00AB662B">
            <w:pPr>
              <w:spacing w:after="0" w:line="240" w:lineRule="auto"/>
              <w:jc w:val="center"/>
              <w:rPr>
                <w:rFonts w:ascii="Arial" w:eastAsia="Times New Roman" w:hAnsi="Arial" w:cs="Arial"/>
                <w:b/>
                <w:bCs/>
                <w:color w:val="FF0000"/>
                <w:sz w:val="20"/>
                <w:szCs w:val="20"/>
                <w:lang w:eastAsia="tr-TR"/>
              </w:rPr>
            </w:pPr>
            <w:r>
              <w:rPr>
                <w:rFonts w:ascii="Arial" w:eastAsia="Times New Roman" w:hAnsi="Arial" w:cs="Arial"/>
                <w:b/>
                <w:bCs/>
                <w:color w:val="FF0000"/>
                <w:sz w:val="20"/>
                <w:szCs w:val="20"/>
                <w:lang w:eastAsia="tr-TR"/>
              </w:rPr>
              <w:t>20</w:t>
            </w:r>
            <w:r w:rsidR="00B6369F">
              <w:rPr>
                <w:rFonts w:ascii="Arial" w:eastAsia="Times New Roman" w:hAnsi="Arial" w:cs="Arial"/>
                <w:b/>
                <w:bCs/>
                <w:color w:val="FF0000"/>
                <w:sz w:val="20"/>
                <w:szCs w:val="20"/>
                <w:lang w:eastAsia="tr-TR"/>
              </w:rPr>
              <w:t>2</w:t>
            </w:r>
            <w:r w:rsidR="00605441">
              <w:rPr>
                <w:rFonts w:ascii="Arial" w:eastAsia="Times New Roman" w:hAnsi="Arial" w:cs="Arial"/>
                <w:b/>
                <w:bCs/>
                <w:color w:val="FF0000"/>
                <w:sz w:val="20"/>
                <w:szCs w:val="20"/>
                <w:lang w:eastAsia="tr-TR"/>
              </w:rPr>
              <w:t>1</w:t>
            </w:r>
            <w:r w:rsidR="00306332" w:rsidRPr="001C1391">
              <w:rPr>
                <w:rFonts w:ascii="Arial" w:eastAsia="Times New Roman" w:hAnsi="Arial" w:cs="Arial"/>
                <w:b/>
                <w:bCs/>
                <w:color w:val="FF0000"/>
                <w:sz w:val="20"/>
                <w:szCs w:val="20"/>
                <w:lang w:eastAsia="tr-TR"/>
              </w:rPr>
              <w:t>-20</w:t>
            </w:r>
            <w:r w:rsidR="00B6369F">
              <w:rPr>
                <w:rFonts w:ascii="Arial" w:eastAsia="Times New Roman" w:hAnsi="Arial" w:cs="Arial"/>
                <w:b/>
                <w:bCs/>
                <w:color w:val="FF0000"/>
                <w:sz w:val="20"/>
                <w:szCs w:val="20"/>
                <w:lang w:eastAsia="tr-TR"/>
              </w:rPr>
              <w:t>2</w:t>
            </w:r>
            <w:r w:rsidR="00605441">
              <w:rPr>
                <w:rFonts w:ascii="Arial" w:eastAsia="Times New Roman" w:hAnsi="Arial" w:cs="Arial"/>
                <w:b/>
                <w:bCs/>
                <w:color w:val="FF0000"/>
                <w:sz w:val="20"/>
                <w:szCs w:val="20"/>
                <w:lang w:eastAsia="tr-TR"/>
              </w:rPr>
              <w:t>2</w:t>
            </w:r>
            <w:r w:rsidR="00AB662B" w:rsidRPr="001C1391">
              <w:rPr>
                <w:rFonts w:ascii="Arial" w:eastAsia="Times New Roman" w:hAnsi="Arial" w:cs="Arial"/>
                <w:b/>
                <w:bCs/>
                <w:color w:val="FF0000"/>
                <w:sz w:val="20"/>
                <w:szCs w:val="20"/>
                <w:lang w:eastAsia="tr-TR"/>
              </w:rPr>
              <w:t xml:space="preserve"> Yılı Bütçe Gelir Tahmini, İlk Altı Aylık Gerçekleşme Tutarları ve </w:t>
            </w:r>
          </w:p>
          <w:p w14:paraId="292A3C4A" w14:textId="77777777" w:rsidR="00AB662B" w:rsidRPr="001C1391" w:rsidRDefault="00AB662B" w:rsidP="00AB662B">
            <w:pPr>
              <w:spacing w:after="0" w:line="240" w:lineRule="auto"/>
              <w:jc w:val="center"/>
              <w:rPr>
                <w:rFonts w:ascii="Arial" w:eastAsia="Times New Roman" w:hAnsi="Arial" w:cs="Arial"/>
                <w:b/>
                <w:bCs/>
                <w:color w:val="FF0000"/>
                <w:sz w:val="20"/>
                <w:szCs w:val="20"/>
                <w:lang w:eastAsia="tr-TR"/>
              </w:rPr>
            </w:pPr>
            <w:r w:rsidRPr="001C1391">
              <w:rPr>
                <w:rFonts w:ascii="Arial" w:eastAsia="Times New Roman" w:hAnsi="Arial" w:cs="Arial"/>
                <w:b/>
                <w:bCs/>
                <w:color w:val="FF0000"/>
                <w:sz w:val="20"/>
                <w:szCs w:val="20"/>
                <w:lang w:eastAsia="tr-TR"/>
              </w:rPr>
              <w:t>Gelir Türünün Toplam Gelire Oranları.</w:t>
            </w:r>
          </w:p>
        </w:tc>
      </w:tr>
      <w:tr w:rsidR="001C1391" w:rsidRPr="001C1391" w14:paraId="01C16FCE" w14:textId="77777777" w:rsidTr="001E073D">
        <w:trPr>
          <w:trHeight w:val="386"/>
        </w:trPr>
        <w:tc>
          <w:tcPr>
            <w:tcW w:w="10144" w:type="dxa"/>
            <w:gridSpan w:val="10"/>
            <w:tcBorders>
              <w:top w:val="single" w:sz="12" w:space="0" w:color="FFFFFF"/>
              <w:left w:val="single" w:sz="8" w:space="0" w:color="FFFFFF"/>
              <w:bottom w:val="single" w:sz="8" w:space="0" w:color="FFFFFF"/>
              <w:right w:val="nil"/>
            </w:tcBorders>
            <w:shd w:val="clear" w:color="000000" w:fill="4F81BD"/>
            <w:noWrap/>
            <w:vAlign w:val="center"/>
            <w:hideMark/>
          </w:tcPr>
          <w:p w14:paraId="40C286FD" w14:textId="77777777" w:rsidR="00AB662B" w:rsidRPr="001C1391" w:rsidRDefault="00AB662B" w:rsidP="00AB662B">
            <w:pPr>
              <w:spacing w:after="0" w:line="240" w:lineRule="auto"/>
              <w:jc w:val="center"/>
              <w:rPr>
                <w:rFonts w:ascii="Arial" w:eastAsia="Times New Roman" w:hAnsi="Arial" w:cs="Arial"/>
                <w:b/>
                <w:bCs/>
                <w:color w:val="FF0000"/>
                <w:lang w:eastAsia="tr-TR"/>
              </w:rPr>
            </w:pPr>
            <w:r w:rsidRPr="001C1391">
              <w:rPr>
                <w:rFonts w:ascii="Arial" w:eastAsia="Times New Roman" w:hAnsi="Arial" w:cs="Arial"/>
                <w:b/>
                <w:bCs/>
                <w:color w:val="FF0000"/>
                <w:lang w:eastAsia="tr-TR"/>
              </w:rPr>
              <w:t>EKONOMİK SINIFLANDIRMAYA GÖRE BÜTÇE GELİR TAHMİNİ VE GERÇEKLEŞMELERİ</w:t>
            </w:r>
          </w:p>
        </w:tc>
      </w:tr>
      <w:tr w:rsidR="001C1391" w:rsidRPr="001C1391" w14:paraId="018C5492" w14:textId="77777777" w:rsidTr="003D657A">
        <w:trPr>
          <w:trHeight w:val="310"/>
        </w:trPr>
        <w:tc>
          <w:tcPr>
            <w:tcW w:w="404" w:type="dxa"/>
            <w:vMerge w:val="restart"/>
            <w:tcBorders>
              <w:top w:val="nil"/>
              <w:left w:val="single" w:sz="8" w:space="0" w:color="FFFFFF"/>
              <w:bottom w:val="single" w:sz="8" w:space="0" w:color="FFFFFF"/>
              <w:right w:val="single" w:sz="12" w:space="0" w:color="FFFFFF"/>
            </w:tcBorders>
            <w:shd w:val="clear" w:color="000000" w:fill="4F81BD"/>
            <w:textDirection w:val="btLr"/>
            <w:vAlign w:val="center"/>
            <w:hideMark/>
          </w:tcPr>
          <w:p w14:paraId="74EAE7C8" w14:textId="77777777" w:rsidR="00AB662B" w:rsidRPr="001C1391" w:rsidRDefault="00AB662B" w:rsidP="00AB662B">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EKONOMİK KODU</w:t>
            </w:r>
          </w:p>
        </w:tc>
        <w:tc>
          <w:tcPr>
            <w:tcW w:w="1786" w:type="dxa"/>
            <w:vMerge w:val="restart"/>
            <w:tcBorders>
              <w:top w:val="nil"/>
              <w:left w:val="single" w:sz="12" w:space="0" w:color="FFFFFF"/>
              <w:bottom w:val="nil"/>
              <w:right w:val="single" w:sz="8" w:space="0" w:color="FFFFFF"/>
            </w:tcBorders>
            <w:shd w:val="clear" w:color="000000" w:fill="D3DFEE"/>
            <w:noWrap/>
            <w:vAlign w:val="center"/>
            <w:hideMark/>
          </w:tcPr>
          <w:p w14:paraId="72CADB77" w14:textId="77777777" w:rsidR="00AB662B" w:rsidRPr="001C1391" w:rsidRDefault="00AB662B" w:rsidP="00AB662B">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AÇIKLAMA</w:t>
            </w:r>
          </w:p>
        </w:tc>
        <w:tc>
          <w:tcPr>
            <w:tcW w:w="4057" w:type="dxa"/>
            <w:gridSpan w:val="4"/>
            <w:tcBorders>
              <w:top w:val="single" w:sz="8" w:space="0" w:color="FFFFFF"/>
              <w:left w:val="nil"/>
              <w:bottom w:val="single" w:sz="8" w:space="0" w:color="FFFFFF"/>
              <w:right w:val="nil"/>
            </w:tcBorders>
            <w:shd w:val="clear" w:color="000000" w:fill="D3DFEE"/>
            <w:vAlign w:val="center"/>
            <w:hideMark/>
          </w:tcPr>
          <w:p w14:paraId="6B526614" w14:textId="3B92B732" w:rsidR="00AB662B" w:rsidRPr="001C1391" w:rsidRDefault="00B6369F" w:rsidP="00605441">
            <w:pPr>
              <w:spacing w:after="0" w:line="240" w:lineRule="auto"/>
              <w:jc w:val="center"/>
              <w:rPr>
                <w:rFonts w:ascii="Arial" w:eastAsia="Times New Roman" w:hAnsi="Arial" w:cs="Arial"/>
                <w:b/>
                <w:bCs/>
                <w:color w:val="FF0000"/>
                <w:sz w:val="16"/>
                <w:szCs w:val="16"/>
                <w:lang w:eastAsia="tr-TR"/>
              </w:rPr>
            </w:pPr>
            <w:r>
              <w:rPr>
                <w:rFonts w:ascii="Arial" w:eastAsia="Times New Roman" w:hAnsi="Arial" w:cs="Arial"/>
                <w:b/>
                <w:bCs/>
                <w:color w:val="FF0000"/>
                <w:sz w:val="16"/>
                <w:szCs w:val="16"/>
                <w:lang w:eastAsia="tr-TR"/>
              </w:rPr>
              <w:t>202</w:t>
            </w:r>
            <w:r w:rsidR="00605441">
              <w:rPr>
                <w:rFonts w:ascii="Arial" w:eastAsia="Times New Roman" w:hAnsi="Arial" w:cs="Arial"/>
                <w:b/>
                <w:bCs/>
                <w:color w:val="FF0000"/>
                <w:sz w:val="16"/>
                <w:szCs w:val="16"/>
                <w:lang w:eastAsia="tr-TR"/>
              </w:rPr>
              <w:t>1</w:t>
            </w:r>
            <w:r w:rsidRPr="001C1391">
              <w:rPr>
                <w:rFonts w:ascii="Arial" w:eastAsia="Times New Roman" w:hAnsi="Arial" w:cs="Arial"/>
                <w:b/>
                <w:bCs/>
                <w:color w:val="FF0000"/>
                <w:sz w:val="16"/>
                <w:szCs w:val="16"/>
                <w:lang w:eastAsia="tr-TR"/>
              </w:rPr>
              <w:t xml:space="preserve"> MALİ YILI</w:t>
            </w:r>
          </w:p>
        </w:tc>
        <w:tc>
          <w:tcPr>
            <w:tcW w:w="3897" w:type="dxa"/>
            <w:gridSpan w:val="4"/>
            <w:tcBorders>
              <w:top w:val="single" w:sz="8" w:space="0" w:color="FFFFFF"/>
              <w:left w:val="single" w:sz="8" w:space="0" w:color="FFFFFF"/>
              <w:bottom w:val="single" w:sz="8" w:space="0" w:color="FFFFFF"/>
              <w:right w:val="nil"/>
            </w:tcBorders>
            <w:shd w:val="clear" w:color="000000" w:fill="D3DFEE"/>
            <w:vAlign w:val="center"/>
            <w:hideMark/>
          </w:tcPr>
          <w:p w14:paraId="5323053A" w14:textId="13D50C5F" w:rsidR="00AB662B" w:rsidRPr="001C1391" w:rsidRDefault="00452425" w:rsidP="00605441">
            <w:pPr>
              <w:spacing w:after="0" w:line="240" w:lineRule="auto"/>
              <w:jc w:val="center"/>
              <w:rPr>
                <w:rFonts w:ascii="Arial" w:eastAsia="Times New Roman" w:hAnsi="Arial" w:cs="Arial"/>
                <w:b/>
                <w:bCs/>
                <w:color w:val="FF0000"/>
                <w:sz w:val="16"/>
                <w:szCs w:val="16"/>
                <w:lang w:eastAsia="tr-TR"/>
              </w:rPr>
            </w:pPr>
            <w:r>
              <w:rPr>
                <w:rFonts w:ascii="Arial" w:eastAsia="Times New Roman" w:hAnsi="Arial" w:cs="Arial"/>
                <w:b/>
                <w:bCs/>
                <w:color w:val="FF0000"/>
                <w:sz w:val="16"/>
                <w:szCs w:val="16"/>
                <w:lang w:eastAsia="tr-TR"/>
              </w:rPr>
              <w:t>202</w:t>
            </w:r>
            <w:r w:rsidR="00605441">
              <w:rPr>
                <w:rFonts w:ascii="Arial" w:eastAsia="Times New Roman" w:hAnsi="Arial" w:cs="Arial"/>
                <w:b/>
                <w:bCs/>
                <w:color w:val="FF0000"/>
                <w:sz w:val="16"/>
                <w:szCs w:val="16"/>
                <w:lang w:eastAsia="tr-TR"/>
              </w:rPr>
              <w:t>2</w:t>
            </w:r>
            <w:r w:rsidR="00AB662B" w:rsidRPr="001C1391">
              <w:rPr>
                <w:rFonts w:ascii="Arial" w:eastAsia="Times New Roman" w:hAnsi="Arial" w:cs="Arial"/>
                <w:b/>
                <w:bCs/>
                <w:color w:val="FF0000"/>
                <w:sz w:val="16"/>
                <w:szCs w:val="16"/>
                <w:lang w:eastAsia="tr-TR"/>
              </w:rPr>
              <w:t xml:space="preserve"> MALİ YILI</w:t>
            </w:r>
          </w:p>
        </w:tc>
      </w:tr>
      <w:tr w:rsidR="00B6369F" w:rsidRPr="001C1391" w14:paraId="4F476F9A" w14:textId="77777777" w:rsidTr="003D657A">
        <w:trPr>
          <w:trHeight w:val="800"/>
        </w:trPr>
        <w:tc>
          <w:tcPr>
            <w:tcW w:w="404" w:type="dxa"/>
            <w:vMerge/>
            <w:tcBorders>
              <w:top w:val="nil"/>
              <w:left w:val="single" w:sz="8" w:space="0" w:color="FFFFFF"/>
              <w:bottom w:val="single" w:sz="8" w:space="0" w:color="FFFFFF"/>
              <w:right w:val="single" w:sz="12" w:space="0" w:color="FFFFFF"/>
            </w:tcBorders>
            <w:vAlign w:val="center"/>
            <w:hideMark/>
          </w:tcPr>
          <w:p w14:paraId="7F9517FD" w14:textId="77777777" w:rsidR="00B6369F" w:rsidRPr="001C1391" w:rsidRDefault="00B6369F" w:rsidP="00B6369F">
            <w:pPr>
              <w:spacing w:after="0" w:line="240" w:lineRule="auto"/>
              <w:rPr>
                <w:rFonts w:ascii="Arial" w:eastAsia="Times New Roman" w:hAnsi="Arial" w:cs="Arial"/>
                <w:b/>
                <w:bCs/>
                <w:color w:val="FF0000"/>
                <w:sz w:val="16"/>
                <w:szCs w:val="16"/>
                <w:lang w:eastAsia="tr-TR"/>
              </w:rPr>
            </w:pPr>
          </w:p>
        </w:tc>
        <w:tc>
          <w:tcPr>
            <w:tcW w:w="1786" w:type="dxa"/>
            <w:vMerge/>
            <w:tcBorders>
              <w:top w:val="nil"/>
              <w:left w:val="single" w:sz="12" w:space="0" w:color="FFFFFF"/>
              <w:bottom w:val="nil"/>
              <w:right w:val="single" w:sz="8" w:space="0" w:color="FFFFFF"/>
            </w:tcBorders>
            <w:vAlign w:val="center"/>
            <w:hideMark/>
          </w:tcPr>
          <w:p w14:paraId="15C63289" w14:textId="77777777" w:rsidR="00B6369F" w:rsidRPr="001C1391" w:rsidRDefault="00B6369F" w:rsidP="00B6369F">
            <w:pPr>
              <w:spacing w:after="0" w:line="240" w:lineRule="auto"/>
              <w:rPr>
                <w:rFonts w:ascii="Arial" w:eastAsia="Times New Roman" w:hAnsi="Arial" w:cs="Arial"/>
                <w:b/>
                <w:bCs/>
                <w:color w:val="FF0000"/>
                <w:sz w:val="16"/>
                <w:szCs w:val="16"/>
                <w:lang w:eastAsia="tr-TR"/>
              </w:rPr>
            </w:pPr>
          </w:p>
        </w:tc>
        <w:tc>
          <w:tcPr>
            <w:tcW w:w="1266" w:type="dxa"/>
            <w:tcBorders>
              <w:top w:val="nil"/>
              <w:left w:val="nil"/>
              <w:bottom w:val="nil"/>
              <w:right w:val="single" w:sz="8" w:space="0" w:color="FFFFFF"/>
            </w:tcBorders>
            <w:shd w:val="clear" w:color="000000" w:fill="D3DFEE"/>
            <w:vAlign w:val="center"/>
            <w:hideMark/>
          </w:tcPr>
          <w:p w14:paraId="6F8D66E4" w14:textId="77777777" w:rsidR="00B6369F" w:rsidRPr="001C1391" w:rsidRDefault="00B6369F" w:rsidP="00B6369F">
            <w:pPr>
              <w:spacing w:after="0" w:line="240" w:lineRule="auto"/>
              <w:jc w:val="center"/>
              <w:rPr>
                <w:rFonts w:ascii="Arial" w:eastAsia="Times New Roman" w:hAnsi="Arial" w:cs="Arial"/>
                <w:b/>
                <w:color w:val="FF0000"/>
                <w:sz w:val="16"/>
                <w:szCs w:val="16"/>
                <w:lang w:eastAsia="tr-TR"/>
              </w:rPr>
            </w:pPr>
            <w:r w:rsidRPr="001C1391">
              <w:rPr>
                <w:rFonts w:ascii="Arial" w:eastAsia="Times New Roman" w:hAnsi="Arial" w:cs="Arial"/>
                <w:b/>
                <w:color w:val="FF0000"/>
                <w:sz w:val="16"/>
                <w:szCs w:val="16"/>
                <w:lang w:eastAsia="tr-TR"/>
              </w:rPr>
              <w:t>BÜTÇE</w:t>
            </w:r>
          </w:p>
        </w:tc>
        <w:tc>
          <w:tcPr>
            <w:tcW w:w="625" w:type="dxa"/>
            <w:tcBorders>
              <w:top w:val="nil"/>
              <w:left w:val="nil"/>
              <w:bottom w:val="nil"/>
              <w:right w:val="single" w:sz="8" w:space="0" w:color="FFFFFF"/>
            </w:tcBorders>
            <w:shd w:val="clear" w:color="000000" w:fill="D3DFEE"/>
            <w:textDirection w:val="btLr"/>
            <w:vAlign w:val="center"/>
            <w:hideMark/>
          </w:tcPr>
          <w:p w14:paraId="1EB130B7" w14:textId="77777777" w:rsidR="00B6369F" w:rsidRPr="001C1391" w:rsidRDefault="00B6369F" w:rsidP="00B6369F">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TOPLAMA ORANI</w:t>
            </w:r>
            <w:r w:rsidRPr="001C1391">
              <w:rPr>
                <w:rFonts w:ascii="Arial" w:eastAsia="Times New Roman" w:hAnsi="Arial" w:cs="Arial"/>
                <w:b/>
                <w:bCs/>
                <w:color w:val="FF0000"/>
                <w:sz w:val="16"/>
                <w:szCs w:val="16"/>
                <w:lang w:eastAsia="tr-TR"/>
              </w:rPr>
              <w:br/>
              <w:t>%</w:t>
            </w:r>
          </w:p>
        </w:tc>
        <w:tc>
          <w:tcPr>
            <w:tcW w:w="1385" w:type="dxa"/>
            <w:tcBorders>
              <w:top w:val="nil"/>
              <w:left w:val="nil"/>
              <w:bottom w:val="nil"/>
              <w:right w:val="single" w:sz="8" w:space="0" w:color="FFFFFF"/>
            </w:tcBorders>
            <w:shd w:val="clear" w:color="000000" w:fill="D3DFEE"/>
            <w:vAlign w:val="center"/>
            <w:hideMark/>
          </w:tcPr>
          <w:p w14:paraId="0EA6A7F0" w14:textId="77777777" w:rsidR="00B6369F" w:rsidRPr="001C1391" w:rsidRDefault="00B6369F" w:rsidP="00B6369F">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GERÇEKLEŞME OCAK - HAZİRAN</w:t>
            </w:r>
          </w:p>
        </w:tc>
        <w:tc>
          <w:tcPr>
            <w:tcW w:w="781" w:type="dxa"/>
            <w:tcBorders>
              <w:top w:val="nil"/>
              <w:left w:val="nil"/>
              <w:bottom w:val="nil"/>
              <w:right w:val="single" w:sz="8" w:space="0" w:color="FFFFFF"/>
            </w:tcBorders>
            <w:shd w:val="clear" w:color="000000" w:fill="D3DFEE"/>
            <w:textDirection w:val="btLr"/>
            <w:vAlign w:val="center"/>
            <w:hideMark/>
          </w:tcPr>
          <w:p w14:paraId="2A85524B" w14:textId="77777777" w:rsidR="00B6369F" w:rsidRPr="001C1391" w:rsidRDefault="00B6369F" w:rsidP="00B6369F">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TOPLAMA ORANI</w:t>
            </w:r>
            <w:r w:rsidRPr="001C1391">
              <w:rPr>
                <w:rFonts w:ascii="Arial" w:eastAsia="Times New Roman" w:hAnsi="Arial" w:cs="Arial"/>
                <w:b/>
                <w:bCs/>
                <w:color w:val="FF0000"/>
                <w:sz w:val="16"/>
                <w:szCs w:val="16"/>
                <w:lang w:eastAsia="tr-TR"/>
              </w:rPr>
              <w:br/>
              <w:t>%</w:t>
            </w:r>
          </w:p>
        </w:tc>
        <w:tc>
          <w:tcPr>
            <w:tcW w:w="1254" w:type="dxa"/>
            <w:tcBorders>
              <w:top w:val="nil"/>
              <w:left w:val="nil"/>
              <w:bottom w:val="nil"/>
              <w:right w:val="single" w:sz="8" w:space="0" w:color="FFFFFF"/>
            </w:tcBorders>
            <w:shd w:val="clear" w:color="000000" w:fill="D3DFEE"/>
            <w:vAlign w:val="center"/>
            <w:hideMark/>
          </w:tcPr>
          <w:p w14:paraId="57B2D240" w14:textId="77777777" w:rsidR="00B6369F" w:rsidRPr="001C1391" w:rsidRDefault="00B6369F" w:rsidP="00B6369F">
            <w:pPr>
              <w:spacing w:after="0" w:line="240" w:lineRule="auto"/>
              <w:jc w:val="center"/>
              <w:rPr>
                <w:rFonts w:ascii="Arial" w:eastAsia="Times New Roman" w:hAnsi="Arial" w:cs="Arial"/>
                <w:b/>
                <w:color w:val="FF0000"/>
                <w:sz w:val="16"/>
                <w:szCs w:val="16"/>
                <w:lang w:eastAsia="tr-TR"/>
              </w:rPr>
            </w:pPr>
            <w:r w:rsidRPr="001C1391">
              <w:rPr>
                <w:rFonts w:ascii="Arial" w:eastAsia="Times New Roman" w:hAnsi="Arial" w:cs="Arial"/>
                <w:b/>
                <w:color w:val="FF0000"/>
                <w:sz w:val="16"/>
                <w:szCs w:val="16"/>
                <w:lang w:eastAsia="tr-TR"/>
              </w:rPr>
              <w:t>BÜTÇE</w:t>
            </w:r>
          </w:p>
        </w:tc>
        <w:tc>
          <w:tcPr>
            <w:tcW w:w="625" w:type="dxa"/>
            <w:tcBorders>
              <w:top w:val="nil"/>
              <w:left w:val="nil"/>
              <w:bottom w:val="nil"/>
              <w:right w:val="single" w:sz="8" w:space="0" w:color="FFFFFF"/>
            </w:tcBorders>
            <w:shd w:val="clear" w:color="000000" w:fill="D3DFEE"/>
            <w:textDirection w:val="btLr"/>
            <w:vAlign w:val="center"/>
            <w:hideMark/>
          </w:tcPr>
          <w:p w14:paraId="0238B446" w14:textId="77777777" w:rsidR="00B6369F" w:rsidRPr="001C1391" w:rsidRDefault="00B6369F" w:rsidP="00B6369F">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TOPLAMA ORANI</w:t>
            </w:r>
            <w:r w:rsidRPr="001C1391">
              <w:rPr>
                <w:rFonts w:ascii="Arial" w:eastAsia="Times New Roman" w:hAnsi="Arial" w:cs="Arial"/>
                <w:b/>
                <w:bCs/>
                <w:color w:val="FF0000"/>
                <w:sz w:val="16"/>
                <w:szCs w:val="16"/>
                <w:lang w:eastAsia="tr-TR"/>
              </w:rPr>
              <w:br/>
              <w:t>%</w:t>
            </w:r>
          </w:p>
        </w:tc>
        <w:tc>
          <w:tcPr>
            <w:tcW w:w="1385" w:type="dxa"/>
            <w:tcBorders>
              <w:top w:val="nil"/>
              <w:left w:val="nil"/>
              <w:bottom w:val="nil"/>
              <w:right w:val="single" w:sz="8" w:space="0" w:color="FFFFFF"/>
            </w:tcBorders>
            <w:shd w:val="clear" w:color="000000" w:fill="D3DFEE"/>
            <w:vAlign w:val="center"/>
            <w:hideMark/>
          </w:tcPr>
          <w:p w14:paraId="54689ECC" w14:textId="77777777" w:rsidR="00B6369F" w:rsidRPr="001C1391" w:rsidRDefault="00B6369F" w:rsidP="00B6369F">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GERÇEKLEŞME OCAK-HAZİRAN</w:t>
            </w:r>
          </w:p>
        </w:tc>
        <w:tc>
          <w:tcPr>
            <w:tcW w:w="625" w:type="dxa"/>
            <w:tcBorders>
              <w:top w:val="nil"/>
              <w:left w:val="nil"/>
              <w:bottom w:val="nil"/>
              <w:right w:val="single" w:sz="8" w:space="0" w:color="FFFFFF"/>
            </w:tcBorders>
            <w:shd w:val="clear" w:color="000000" w:fill="D3DFEE"/>
            <w:textDirection w:val="btLr"/>
            <w:vAlign w:val="center"/>
            <w:hideMark/>
          </w:tcPr>
          <w:p w14:paraId="4CA0C8E2" w14:textId="77777777" w:rsidR="00B6369F" w:rsidRPr="001C1391" w:rsidRDefault="00B6369F" w:rsidP="00B6369F">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TOPLAMA ORANI</w:t>
            </w:r>
            <w:r w:rsidRPr="001C1391">
              <w:rPr>
                <w:rFonts w:ascii="Arial" w:eastAsia="Times New Roman" w:hAnsi="Arial" w:cs="Arial"/>
                <w:b/>
                <w:bCs/>
                <w:color w:val="FF0000"/>
                <w:sz w:val="16"/>
                <w:szCs w:val="16"/>
                <w:lang w:eastAsia="tr-TR"/>
              </w:rPr>
              <w:br/>
              <w:t>%</w:t>
            </w:r>
          </w:p>
        </w:tc>
      </w:tr>
      <w:tr w:rsidR="00E01F2F" w:rsidRPr="001C1391" w14:paraId="5B2D86E2" w14:textId="77777777" w:rsidTr="00E01F2F">
        <w:trPr>
          <w:trHeight w:val="432"/>
        </w:trPr>
        <w:tc>
          <w:tcPr>
            <w:tcW w:w="404" w:type="dxa"/>
            <w:tcBorders>
              <w:top w:val="nil"/>
              <w:left w:val="single" w:sz="8" w:space="0" w:color="FFFFFF"/>
              <w:bottom w:val="nil"/>
              <w:right w:val="single" w:sz="12" w:space="0" w:color="FFFFFF"/>
            </w:tcBorders>
            <w:shd w:val="clear" w:color="000000" w:fill="4F81BD"/>
            <w:noWrap/>
            <w:vAlign w:val="center"/>
            <w:hideMark/>
          </w:tcPr>
          <w:p w14:paraId="02913733" w14:textId="77777777" w:rsidR="00E01F2F" w:rsidRPr="001C1391" w:rsidRDefault="00E01F2F" w:rsidP="00E01F2F">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1</w:t>
            </w:r>
          </w:p>
        </w:tc>
        <w:tc>
          <w:tcPr>
            <w:tcW w:w="1786" w:type="dxa"/>
            <w:tcBorders>
              <w:top w:val="nil"/>
              <w:left w:val="nil"/>
              <w:bottom w:val="single" w:sz="8" w:space="0" w:color="FFFFFF"/>
              <w:right w:val="single" w:sz="8" w:space="0" w:color="FFFFFF"/>
            </w:tcBorders>
            <w:shd w:val="clear" w:color="000000" w:fill="A7BFDE"/>
            <w:vAlign w:val="center"/>
            <w:hideMark/>
          </w:tcPr>
          <w:p w14:paraId="17FF413F" w14:textId="77777777" w:rsidR="00E01F2F" w:rsidRPr="001C1391" w:rsidRDefault="00E01F2F" w:rsidP="00E01F2F">
            <w:pPr>
              <w:spacing w:after="0" w:line="240" w:lineRule="auto"/>
              <w:rPr>
                <w:rFonts w:ascii="Calibri" w:eastAsia="Times New Roman" w:hAnsi="Calibri" w:cs="Times New Roman"/>
                <w:b/>
                <w:bCs/>
                <w:color w:val="FF0000"/>
                <w:sz w:val="16"/>
                <w:szCs w:val="16"/>
                <w:lang w:eastAsia="tr-TR"/>
              </w:rPr>
            </w:pPr>
            <w:r w:rsidRPr="001C1391">
              <w:rPr>
                <w:rFonts w:ascii="Calibri" w:eastAsia="Times New Roman" w:hAnsi="Calibri" w:cs="Times New Roman"/>
                <w:b/>
                <w:bCs/>
                <w:color w:val="FF0000"/>
                <w:sz w:val="16"/>
                <w:szCs w:val="16"/>
                <w:lang w:eastAsia="tr-TR"/>
              </w:rPr>
              <w:t>VERGİ GELİRLERİ</w:t>
            </w:r>
          </w:p>
        </w:tc>
        <w:tc>
          <w:tcPr>
            <w:tcW w:w="1266" w:type="dxa"/>
            <w:tcBorders>
              <w:top w:val="nil"/>
              <w:left w:val="nil"/>
              <w:bottom w:val="single" w:sz="8" w:space="0" w:color="FFFFFF"/>
              <w:right w:val="single" w:sz="8" w:space="0" w:color="FFFFFF"/>
            </w:tcBorders>
            <w:shd w:val="clear" w:color="000000" w:fill="A7BFDE"/>
            <w:noWrap/>
            <w:vAlign w:val="center"/>
            <w:hideMark/>
          </w:tcPr>
          <w:p w14:paraId="3676DDB0" w14:textId="30F2E232" w:rsidR="00E01F2F" w:rsidRPr="001C1391" w:rsidRDefault="00E01F2F" w:rsidP="00E01F2F">
            <w:pPr>
              <w:spacing w:after="0" w:line="240" w:lineRule="auto"/>
              <w:jc w:val="right"/>
              <w:rPr>
                <w:rFonts w:ascii="Calibri" w:eastAsia="Times New Roman" w:hAnsi="Calibri" w:cs="Arial TUR"/>
                <w:b/>
                <w:color w:val="FF0000"/>
                <w:sz w:val="16"/>
                <w:szCs w:val="16"/>
                <w:lang w:eastAsia="tr-TR"/>
              </w:rPr>
            </w:pPr>
            <w:r w:rsidRPr="00AD5288">
              <w:rPr>
                <w:rFonts w:ascii="Calibri" w:eastAsia="Times New Roman" w:hAnsi="Calibri" w:cs="Arial TUR"/>
                <w:b/>
                <w:color w:val="FF0000"/>
                <w:sz w:val="16"/>
                <w:szCs w:val="16"/>
                <w:lang w:eastAsia="tr-TR"/>
              </w:rPr>
              <w:t>104.0</w:t>
            </w:r>
            <w:r>
              <w:rPr>
                <w:rFonts w:ascii="Calibri" w:eastAsia="Times New Roman" w:hAnsi="Calibri" w:cs="Arial TUR"/>
                <w:b/>
                <w:color w:val="FF0000"/>
                <w:sz w:val="16"/>
                <w:szCs w:val="16"/>
                <w:lang w:eastAsia="tr-TR"/>
              </w:rPr>
              <w:t>26</w:t>
            </w:r>
            <w:r w:rsidRPr="00AD5288">
              <w:rPr>
                <w:rFonts w:ascii="Calibri" w:eastAsia="Times New Roman" w:hAnsi="Calibri" w:cs="Arial TUR"/>
                <w:b/>
                <w:color w:val="FF0000"/>
                <w:sz w:val="16"/>
                <w:szCs w:val="16"/>
                <w:lang w:eastAsia="tr-TR"/>
              </w:rPr>
              <w:t>.000,00</w:t>
            </w:r>
          </w:p>
        </w:tc>
        <w:tc>
          <w:tcPr>
            <w:tcW w:w="625" w:type="dxa"/>
            <w:tcBorders>
              <w:top w:val="nil"/>
              <w:left w:val="nil"/>
              <w:bottom w:val="single" w:sz="8" w:space="0" w:color="FFFFFF"/>
              <w:right w:val="single" w:sz="8" w:space="0" w:color="FFFFFF"/>
            </w:tcBorders>
            <w:shd w:val="clear" w:color="000000" w:fill="A7BFDE"/>
            <w:noWrap/>
            <w:vAlign w:val="center"/>
            <w:hideMark/>
          </w:tcPr>
          <w:p w14:paraId="09238494" w14:textId="5333746C" w:rsidR="00E01F2F" w:rsidRPr="001C1391" w:rsidRDefault="00E01F2F" w:rsidP="00E01F2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28,12</w:t>
            </w:r>
          </w:p>
        </w:tc>
        <w:tc>
          <w:tcPr>
            <w:tcW w:w="1385" w:type="dxa"/>
            <w:tcBorders>
              <w:top w:val="nil"/>
              <w:left w:val="nil"/>
              <w:bottom w:val="single" w:sz="8" w:space="0" w:color="FFFFFF"/>
              <w:right w:val="single" w:sz="8" w:space="0" w:color="FFFFFF"/>
            </w:tcBorders>
            <w:shd w:val="clear" w:color="000000" w:fill="A7BFDE"/>
            <w:noWrap/>
            <w:vAlign w:val="center"/>
            <w:hideMark/>
          </w:tcPr>
          <w:p w14:paraId="32A1DADD" w14:textId="0F31D809" w:rsidR="00E01F2F" w:rsidRPr="001C1391" w:rsidRDefault="00E01F2F" w:rsidP="00E01F2F">
            <w:pPr>
              <w:spacing w:after="0" w:line="240" w:lineRule="auto"/>
              <w:jc w:val="right"/>
              <w:rPr>
                <w:rFonts w:ascii="Calibri" w:eastAsia="Times New Roman" w:hAnsi="Calibri" w:cs="Arial TUR"/>
                <w:b/>
                <w:color w:val="FF0000"/>
                <w:sz w:val="16"/>
                <w:szCs w:val="16"/>
                <w:lang w:eastAsia="tr-TR"/>
              </w:rPr>
            </w:pPr>
            <w:r w:rsidRPr="00E01F2F">
              <w:rPr>
                <w:rFonts w:ascii="Calibri" w:eastAsia="Times New Roman" w:hAnsi="Calibri" w:cs="Arial TUR"/>
                <w:b/>
                <w:color w:val="FF0000"/>
                <w:sz w:val="16"/>
                <w:szCs w:val="16"/>
                <w:lang w:eastAsia="tr-TR"/>
              </w:rPr>
              <w:t>39.636.944,78</w:t>
            </w:r>
          </w:p>
        </w:tc>
        <w:tc>
          <w:tcPr>
            <w:tcW w:w="781" w:type="dxa"/>
            <w:tcBorders>
              <w:top w:val="nil"/>
              <w:left w:val="nil"/>
              <w:bottom w:val="single" w:sz="8" w:space="0" w:color="FFFFFF"/>
              <w:right w:val="single" w:sz="8" w:space="0" w:color="FFFFFF"/>
            </w:tcBorders>
            <w:shd w:val="clear" w:color="000000" w:fill="A7BFDE"/>
            <w:noWrap/>
            <w:vAlign w:val="center"/>
            <w:hideMark/>
          </w:tcPr>
          <w:p w14:paraId="06561380" w14:textId="071EAFF2" w:rsidR="00E01F2F" w:rsidRPr="001C1391" w:rsidRDefault="00E01F2F" w:rsidP="00E01F2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28,54</w:t>
            </w:r>
          </w:p>
        </w:tc>
        <w:tc>
          <w:tcPr>
            <w:tcW w:w="1254" w:type="dxa"/>
            <w:tcBorders>
              <w:top w:val="nil"/>
              <w:left w:val="nil"/>
              <w:bottom w:val="single" w:sz="8" w:space="0" w:color="FFFFFF"/>
              <w:right w:val="single" w:sz="8" w:space="0" w:color="FFFFFF"/>
            </w:tcBorders>
            <w:shd w:val="clear" w:color="000000" w:fill="A7BFDE"/>
            <w:noWrap/>
            <w:vAlign w:val="center"/>
          </w:tcPr>
          <w:p w14:paraId="2F36C65B" w14:textId="30F7931C" w:rsidR="00E01F2F" w:rsidRPr="001C1391" w:rsidRDefault="00A5492A" w:rsidP="00E01F2F">
            <w:pPr>
              <w:spacing w:after="0" w:line="240" w:lineRule="auto"/>
              <w:jc w:val="right"/>
              <w:rPr>
                <w:rFonts w:ascii="Calibri" w:eastAsia="Times New Roman" w:hAnsi="Calibri" w:cs="Arial TUR"/>
                <w:b/>
                <w:color w:val="FF0000"/>
                <w:sz w:val="16"/>
                <w:szCs w:val="16"/>
                <w:lang w:eastAsia="tr-TR"/>
              </w:rPr>
            </w:pPr>
            <w:r w:rsidRPr="00A5492A">
              <w:rPr>
                <w:rFonts w:ascii="Calibri" w:eastAsia="Times New Roman" w:hAnsi="Calibri" w:cs="Arial TUR"/>
                <w:b/>
                <w:color w:val="FF0000"/>
                <w:sz w:val="16"/>
                <w:szCs w:val="16"/>
                <w:lang w:eastAsia="tr-TR"/>
              </w:rPr>
              <w:t>147.774.259,00</w:t>
            </w:r>
          </w:p>
        </w:tc>
        <w:tc>
          <w:tcPr>
            <w:tcW w:w="625" w:type="dxa"/>
            <w:tcBorders>
              <w:top w:val="nil"/>
              <w:left w:val="nil"/>
              <w:bottom w:val="single" w:sz="8" w:space="0" w:color="FFFFFF"/>
              <w:right w:val="single" w:sz="8" w:space="0" w:color="FFFFFF"/>
            </w:tcBorders>
            <w:shd w:val="clear" w:color="000000" w:fill="A7BFDE"/>
            <w:noWrap/>
            <w:vAlign w:val="center"/>
          </w:tcPr>
          <w:p w14:paraId="63645504" w14:textId="76B1C761" w:rsidR="00E01F2F" w:rsidRPr="001C1391" w:rsidRDefault="00E01F2F" w:rsidP="00A5492A">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28,</w:t>
            </w:r>
            <w:r w:rsidR="00A5492A">
              <w:rPr>
                <w:rFonts w:ascii="Calibri" w:eastAsia="Times New Roman" w:hAnsi="Calibri" w:cs="Arial TUR"/>
                <w:b/>
                <w:color w:val="FF0000"/>
                <w:sz w:val="16"/>
                <w:szCs w:val="16"/>
                <w:lang w:eastAsia="tr-TR"/>
              </w:rPr>
              <w:t>04</w:t>
            </w:r>
          </w:p>
        </w:tc>
        <w:tc>
          <w:tcPr>
            <w:tcW w:w="1385" w:type="dxa"/>
            <w:tcBorders>
              <w:top w:val="nil"/>
              <w:left w:val="nil"/>
              <w:bottom w:val="single" w:sz="8" w:space="0" w:color="FFFFFF"/>
              <w:right w:val="single" w:sz="8" w:space="0" w:color="FFFFFF"/>
            </w:tcBorders>
            <w:shd w:val="clear" w:color="000000" w:fill="A7BFDE"/>
            <w:noWrap/>
            <w:vAlign w:val="center"/>
          </w:tcPr>
          <w:p w14:paraId="1B1E70FE" w14:textId="44E279DF" w:rsidR="00E01F2F" w:rsidRPr="001C1391" w:rsidRDefault="001E1A07" w:rsidP="00E01F2F">
            <w:pPr>
              <w:spacing w:after="0" w:line="240" w:lineRule="auto"/>
              <w:jc w:val="right"/>
              <w:rPr>
                <w:rFonts w:ascii="Calibri" w:eastAsia="Times New Roman" w:hAnsi="Calibri" w:cs="Arial TUR"/>
                <w:b/>
                <w:color w:val="FF0000"/>
                <w:sz w:val="16"/>
                <w:szCs w:val="16"/>
                <w:lang w:eastAsia="tr-TR"/>
              </w:rPr>
            </w:pPr>
            <w:r w:rsidRPr="001E1A07">
              <w:rPr>
                <w:rFonts w:ascii="Calibri" w:eastAsia="Times New Roman" w:hAnsi="Calibri" w:cs="Arial TUR"/>
                <w:b/>
                <w:color w:val="FF0000"/>
                <w:sz w:val="16"/>
                <w:szCs w:val="16"/>
                <w:lang w:eastAsia="tr-TR"/>
              </w:rPr>
              <w:t>58.733.884,57</w:t>
            </w:r>
          </w:p>
        </w:tc>
        <w:tc>
          <w:tcPr>
            <w:tcW w:w="625" w:type="dxa"/>
            <w:tcBorders>
              <w:top w:val="nil"/>
              <w:left w:val="nil"/>
              <w:bottom w:val="single" w:sz="8" w:space="0" w:color="FFFFFF"/>
              <w:right w:val="single" w:sz="8" w:space="0" w:color="FFFFFF"/>
            </w:tcBorders>
            <w:shd w:val="clear" w:color="000000" w:fill="A7BFDE"/>
            <w:noWrap/>
            <w:vAlign w:val="center"/>
          </w:tcPr>
          <w:p w14:paraId="79E18162" w14:textId="06B89A05" w:rsidR="00E01F2F" w:rsidRPr="001C1391" w:rsidRDefault="001E1A07" w:rsidP="00E01F2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14,02</w:t>
            </w:r>
          </w:p>
        </w:tc>
      </w:tr>
      <w:tr w:rsidR="00E01F2F" w:rsidRPr="001C1391" w14:paraId="3C98DADC" w14:textId="77777777" w:rsidTr="00E01F2F">
        <w:trPr>
          <w:trHeight w:val="432"/>
        </w:trPr>
        <w:tc>
          <w:tcPr>
            <w:tcW w:w="404" w:type="dxa"/>
            <w:tcBorders>
              <w:top w:val="single" w:sz="8" w:space="0" w:color="FFFFFF"/>
              <w:left w:val="single" w:sz="8" w:space="0" w:color="FFFFFF"/>
              <w:bottom w:val="nil"/>
              <w:right w:val="single" w:sz="12" w:space="0" w:color="FFFFFF"/>
            </w:tcBorders>
            <w:shd w:val="clear" w:color="000000" w:fill="4F81BD"/>
            <w:noWrap/>
            <w:vAlign w:val="center"/>
            <w:hideMark/>
          </w:tcPr>
          <w:p w14:paraId="7C9C76B9" w14:textId="77777777" w:rsidR="00E01F2F" w:rsidRPr="001C1391" w:rsidRDefault="00E01F2F" w:rsidP="00E01F2F">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3</w:t>
            </w:r>
          </w:p>
        </w:tc>
        <w:tc>
          <w:tcPr>
            <w:tcW w:w="1786" w:type="dxa"/>
            <w:tcBorders>
              <w:top w:val="nil"/>
              <w:left w:val="nil"/>
              <w:bottom w:val="single" w:sz="8" w:space="0" w:color="FFFFFF"/>
              <w:right w:val="single" w:sz="8" w:space="0" w:color="FFFFFF"/>
            </w:tcBorders>
            <w:shd w:val="clear" w:color="000000" w:fill="D3DFEE"/>
            <w:vAlign w:val="center"/>
            <w:hideMark/>
          </w:tcPr>
          <w:p w14:paraId="19838342" w14:textId="77777777" w:rsidR="00E01F2F" w:rsidRPr="001C1391" w:rsidRDefault="00E01F2F" w:rsidP="00E01F2F">
            <w:pPr>
              <w:spacing w:after="0" w:line="240" w:lineRule="auto"/>
              <w:rPr>
                <w:rFonts w:ascii="Calibri" w:eastAsia="Times New Roman" w:hAnsi="Calibri" w:cs="Times New Roman"/>
                <w:b/>
                <w:bCs/>
                <w:color w:val="FF0000"/>
                <w:sz w:val="16"/>
                <w:szCs w:val="16"/>
                <w:lang w:eastAsia="tr-TR"/>
              </w:rPr>
            </w:pPr>
            <w:r w:rsidRPr="001C1391">
              <w:rPr>
                <w:rFonts w:ascii="Calibri" w:eastAsia="Times New Roman" w:hAnsi="Calibri" w:cs="Times New Roman"/>
                <w:b/>
                <w:bCs/>
                <w:color w:val="FF0000"/>
                <w:sz w:val="16"/>
                <w:szCs w:val="16"/>
                <w:lang w:eastAsia="tr-TR"/>
              </w:rPr>
              <w:t>TEŞEBBÜS VE MÜLKİYET GELİRLERİ</w:t>
            </w:r>
          </w:p>
        </w:tc>
        <w:tc>
          <w:tcPr>
            <w:tcW w:w="1266" w:type="dxa"/>
            <w:tcBorders>
              <w:top w:val="nil"/>
              <w:left w:val="nil"/>
              <w:bottom w:val="single" w:sz="8" w:space="0" w:color="FFFFFF"/>
              <w:right w:val="single" w:sz="8" w:space="0" w:color="FFFFFF"/>
            </w:tcBorders>
            <w:shd w:val="clear" w:color="000000" w:fill="D3DFEE"/>
            <w:noWrap/>
            <w:vAlign w:val="center"/>
            <w:hideMark/>
          </w:tcPr>
          <w:p w14:paraId="654F2BC1" w14:textId="15B99F34" w:rsidR="00E01F2F" w:rsidRPr="001C1391" w:rsidRDefault="00E01F2F" w:rsidP="00E01F2F">
            <w:pPr>
              <w:spacing w:after="0" w:line="240" w:lineRule="auto"/>
              <w:jc w:val="right"/>
              <w:rPr>
                <w:rFonts w:ascii="Calibri" w:eastAsia="Times New Roman" w:hAnsi="Calibri" w:cs="Arial TUR"/>
                <w:b/>
                <w:color w:val="FF0000"/>
                <w:sz w:val="16"/>
                <w:szCs w:val="16"/>
                <w:lang w:eastAsia="tr-TR"/>
              </w:rPr>
            </w:pPr>
            <w:r w:rsidRPr="00AD5288">
              <w:rPr>
                <w:rFonts w:ascii="Calibri" w:eastAsia="Times New Roman" w:hAnsi="Calibri" w:cs="Arial TUR"/>
                <w:b/>
                <w:color w:val="FF0000"/>
                <w:sz w:val="16"/>
                <w:szCs w:val="16"/>
                <w:lang w:eastAsia="tr-TR"/>
              </w:rPr>
              <w:t>52.</w:t>
            </w:r>
            <w:r>
              <w:rPr>
                <w:rFonts w:ascii="Calibri" w:eastAsia="Times New Roman" w:hAnsi="Calibri" w:cs="Arial TUR"/>
                <w:b/>
                <w:color w:val="FF0000"/>
                <w:sz w:val="16"/>
                <w:szCs w:val="16"/>
                <w:lang w:eastAsia="tr-TR"/>
              </w:rPr>
              <w:t>643</w:t>
            </w:r>
            <w:r w:rsidRPr="00AD5288">
              <w:rPr>
                <w:rFonts w:ascii="Calibri" w:eastAsia="Times New Roman" w:hAnsi="Calibri" w:cs="Arial TUR"/>
                <w:b/>
                <w:color w:val="FF0000"/>
                <w:sz w:val="16"/>
                <w:szCs w:val="16"/>
                <w:lang w:eastAsia="tr-TR"/>
              </w:rPr>
              <w:t>.000,00</w:t>
            </w:r>
          </w:p>
        </w:tc>
        <w:tc>
          <w:tcPr>
            <w:tcW w:w="625" w:type="dxa"/>
            <w:tcBorders>
              <w:top w:val="nil"/>
              <w:left w:val="nil"/>
              <w:bottom w:val="single" w:sz="8" w:space="0" w:color="FFFFFF"/>
              <w:right w:val="single" w:sz="8" w:space="0" w:color="FFFFFF"/>
            </w:tcBorders>
            <w:shd w:val="clear" w:color="000000" w:fill="D3DFEE"/>
            <w:noWrap/>
            <w:vAlign w:val="center"/>
            <w:hideMark/>
          </w:tcPr>
          <w:p w14:paraId="294E6E78" w14:textId="6B0CACC2" w:rsidR="00E01F2F" w:rsidRPr="001C1391" w:rsidRDefault="00E01F2F" w:rsidP="00E01F2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14,23</w:t>
            </w:r>
          </w:p>
        </w:tc>
        <w:tc>
          <w:tcPr>
            <w:tcW w:w="1385" w:type="dxa"/>
            <w:tcBorders>
              <w:top w:val="nil"/>
              <w:left w:val="nil"/>
              <w:bottom w:val="single" w:sz="8" w:space="0" w:color="FFFFFF"/>
              <w:right w:val="single" w:sz="8" w:space="0" w:color="FFFFFF"/>
            </w:tcBorders>
            <w:shd w:val="clear" w:color="000000" w:fill="D3DFEE"/>
            <w:noWrap/>
            <w:vAlign w:val="center"/>
            <w:hideMark/>
          </w:tcPr>
          <w:p w14:paraId="40F0C5E3" w14:textId="65E8D91A" w:rsidR="00E01F2F" w:rsidRPr="001C1391" w:rsidRDefault="00E01F2F" w:rsidP="00E01F2F">
            <w:pPr>
              <w:spacing w:after="0" w:line="240" w:lineRule="auto"/>
              <w:jc w:val="right"/>
              <w:rPr>
                <w:rFonts w:ascii="Calibri" w:eastAsia="Times New Roman" w:hAnsi="Calibri" w:cs="Arial TUR"/>
                <w:b/>
                <w:color w:val="FF0000"/>
                <w:sz w:val="16"/>
                <w:szCs w:val="16"/>
                <w:lang w:eastAsia="tr-TR"/>
              </w:rPr>
            </w:pPr>
            <w:r w:rsidRPr="00E01F2F">
              <w:rPr>
                <w:rFonts w:ascii="Calibri" w:eastAsia="Times New Roman" w:hAnsi="Calibri" w:cs="Arial TUR"/>
                <w:b/>
                <w:color w:val="FF0000"/>
                <w:sz w:val="16"/>
                <w:szCs w:val="16"/>
                <w:lang w:eastAsia="tr-TR"/>
              </w:rPr>
              <w:t>17.044.110,75</w:t>
            </w:r>
          </w:p>
        </w:tc>
        <w:tc>
          <w:tcPr>
            <w:tcW w:w="781" w:type="dxa"/>
            <w:tcBorders>
              <w:top w:val="nil"/>
              <w:left w:val="nil"/>
              <w:bottom w:val="single" w:sz="8" w:space="0" w:color="FFFFFF"/>
              <w:right w:val="single" w:sz="8" w:space="0" w:color="FFFFFF"/>
            </w:tcBorders>
            <w:shd w:val="clear" w:color="000000" w:fill="D3DFEE"/>
            <w:noWrap/>
            <w:vAlign w:val="center"/>
            <w:hideMark/>
          </w:tcPr>
          <w:p w14:paraId="6FE47C90" w14:textId="78AC7D68" w:rsidR="00E01F2F" w:rsidRPr="001C1391" w:rsidRDefault="00E01F2F" w:rsidP="00E01F2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12,27</w:t>
            </w:r>
          </w:p>
        </w:tc>
        <w:tc>
          <w:tcPr>
            <w:tcW w:w="1254" w:type="dxa"/>
            <w:tcBorders>
              <w:top w:val="nil"/>
              <w:left w:val="nil"/>
              <w:bottom w:val="single" w:sz="8" w:space="0" w:color="FFFFFF"/>
              <w:right w:val="single" w:sz="8" w:space="0" w:color="FFFFFF"/>
            </w:tcBorders>
            <w:shd w:val="clear" w:color="000000" w:fill="D3DFEE"/>
            <w:noWrap/>
            <w:vAlign w:val="center"/>
          </w:tcPr>
          <w:p w14:paraId="2B8B9E1E" w14:textId="6172A080" w:rsidR="00E01F2F" w:rsidRPr="001C1391" w:rsidRDefault="00A5492A" w:rsidP="00E01F2F">
            <w:pPr>
              <w:spacing w:after="0" w:line="240" w:lineRule="auto"/>
              <w:jc w:val="right"/>
              <w:rPr>
                <w:rFonts w:ascii="Calibri" w:eastAsia="Times New Roman" w:hAnsi="Calibri" w:cs="Arial TUR"/>
                <w:b/>
                <w:color w:val="FF0000"/>
                <w:sz w:val="16"/>
                <w:szCs w:val="16"/>
                <w:lang w:eastAsia="tr-TR"/>
              </w:rPr>
            </w:pPr>
            <w:r w:rsidRPr="00A5492A">
              <w:rPr>
                <w:rFonts w:ascii="Calibri" w:eastAsia="Times New Roman" w:hAnsi="Calibri" w:cs="Arial TUR"/>
                <w:b/>
                <w:color w:val="FF0000"/>
                <w:sz w:val="16"/>
                <w:szCs w:val="16"/>
                <w:lang w:eastAsia="tr-TR"/>
              </w:rPr>
              <w:t>91.553.608,00</w:t>
            </w:r>
          </w:p>
        </w:tc>
        <w:tc>
          <w:tcPr>
            <w:tcW w:w="625" w:type="dxa"/>
            <w:tcBorders>
              <w:top w:val="nil"/>
              <w:left w:val="nil"/>
              <w:bottom w:val="single" w:sz="8" w:space="0" w:color="FFFFFF"/>
              <w:right w:val="single" w:sz="8" w:space="0" w:color="FFFFFF"/>
            </w:tcBorders>
            <w:shd w:val="clear" w:color="000000" w:fill="D3DFEE"/>
            <w:noWrap/>
            <w:vAlign w:val="center"/>
          </w:tcPr>
          <w:p w14:paraId="263DBDD7" w14:textId="1CFB645E" w:rsidR="00E01F2F" w:rsidRPr="001C1391" w:rsidRDefault="00A5492A" w:rsidP="00E01F2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17,37</w:t>
            </w:r>
          </w:p>
        </w:tc>
        <w:tc>
          <w:tcPr>
            <w:tcW w:w="1385" w:type="dxa"/>
            <w:tcBorders>
              <w:top w:val="nil"/>
              <w:left w:val="nil"/>
              <w:bottom w:val="single" w:sz="8" w:space="0" w:color="FFFFFF"/>
              <w:right w:val="single" w:sz="8" w:space="0" w:color="FFFFFF"/>
            </w:tcBorders>
            <w:shd w:val="clear" w:color="000000" w:fill="D3DFEE"/>
            <w:noWrap/>
            <w:vAlign w:val="center"/>
          </w:tcPr>
          <w:p w14:paraId="29A8ABE3" w14:textId="61593EB1" w:rsidR="001E1A07" w:rsidRPr="001C1391" w:rsidRDefault="001E1A07" w:rsidP="001E1A07">
            <w:pPr>
              <w:spacing w:after="0" w:line="240" w:lineRule="auto"/>
              <w:jc w:val="right"/>
              <w:rPr>
                <w:rFonts w:ascii="Calibri" w:eastAsia="Times New Roman" w:hAnsi="Calibri" w:cs="Arial TUR"/>
                <w:b/>
                <w:color w:val="FF0000"/>
                <w:sz w:val="16"/>
                <w:szCs w:val="16"/>
                <w:lang w:eastAsia="tr-TR"/>
              </w:rPr>
            </w:pPr>
            <w:r w:rsidRPr="001E1A07">
              <w:rPr>
                <w:rFonts w:ascii="Calibri" w:eastAsia="Times New Roman" w:hAnsi="Calibri" w:cs="Arial TUR"/>
                <w:b/>
                <w:color w:val="FF0000"/>
                <w:sz w:val="16"/>
                <w:szCs w:val="16"/>
                <w:lang w:eastAsia="tr-TR"/>
              </w:rPr>
              <w:t>25.378.821,17</w:t>
            </w:r>
          </w:p>
        </w:tc>
        <w:tc>
          <w:tcPr>
            <w:tcW w:w="625" w:type="dxa"/>
            <w:tcBorders>
              <w:top w:val="nil"/>
              <w:left w:val="nil"/>
              <w:bottom w:val="single" w:sz="8" w:space="0" w:color="FFFFFF"/>
              <w:right w:val="single" w:sz="8" w:space="0" w:color="FFFFFF"/>
            </w:tcBorders>
            <w:shd w:val="clear" w:color="000000" w:fill="D3DFEE"/>
            <w:noWrap/>
            <w:vAlign w:val="center"/>
          </w:tcPr>
          <w:p w14:paraId="46D6E195" w14:textId="6F8EA88F" w:rsidR="00E01F2F" w:rsidRPr="001C1391" w:rsidRDefault="001E1A07" w:rsidP="00E01F2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6,06</w:t>
            </w:r>
          </w:p>
        </w:tc>
      </w:tr>
      <w:tr w:rsidR="00E01F2F" w:rsidRPr="001C1391" w14:paraId="1152E256" w14:textId="77777777" w:rsidTr="00E01F2F">
        <w:trPr>
          <w:trHeight w:val="432"/>
        </w:trPr>
        <w:tc>
          <w:tcPr>
            <w:tcW w:w="404" w:type="dxa"/>
            <w:tcBorders>
              <w:top w:val="single" w:sz="8" w:space="0" w:color="FFFFFF"/>
              <w:left w:val="single" w:sz="8" w:space="0" w:color="FFFFFF"/>
              <w:bottom w:val="nil"/>
              <w:right w:val="single" w:sz="12" w:space="0" w:color="FFFFFF"/>
            </w:tcBorders>
            <w:shd w:val="clear" w:color="000000" w:fill="4F81BD"/>
            <w:noWrap/>
            <w:vAlign w:val="center"/>
            <w:hideMark/>
          </w:tcPr>
          <w:p w14:paraId="4F10F992" w14:textId="77777777" w:rsidR="00E01F2F" w:rsidRPr="001C1391" w:rsidRDefault="00E01F2F" w:rsidP="00E01F2F">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4</w:t>
            </w:r>
          </w:p>
        </w:tc>
        <w:tc>
          <w:tcPr>
            <w:tcW w:w="1786" w:type="dxa"/>
            <w:tcBorders>
              <w:top w:val="nil"/>
              <w:left w:val="nil"/>
              <w:bottom w:val="single" w:sz="8" w:space="0" w:color="FFFFFF"/>
              <w:right w:val="single" w:sz="8" w:space="0" w:color="FFFFFF"/>
            </w:tcBorders>
            <w:shd w:val="clear" w:color="000000" w:fill="A7BFDE"/>
            <w:vAlign w:val="center"/>
            <w:hideMark/>
          </w:tcPr>
          <w:p w14:paraId="59433319" w14:textId="77777777" w:rsidR="00E01F2F" w:rsidRPr="001C1391" w:rsidRDefault="00E01F2F" w:rsidP="00E01F2F">
            <w:pPr>
              <w:spacing w:after="0" w:line="240" w:lineRule="auto"/>
              <w:rPr>
                <w:rFonts w:ascii="Calibri" w:eastAsia="Times New Roman" w:hAnsi="Calibri" w:cs="Times New Roman"/>
                <w:b/>
                <w:bCs/>
                <w:color w:val="FF0000"/>
                <w:sz w:val="16"/>
                <w:szCs w:val="16"/>
                <w:lang w:eastAsia="tr-TR"/>
              </w:rPr>
            </w:pPr>
            <w:r w:rsidRPr="001C1391">
              <w:rPr>
                <w:rFonts w:ascii="Calibri" w:eastAsia="Times New Roman" w:hAnsi="Calibri" w:cs="Times New Roman"/>
                <w:b/>
                <w:bCs/>
                <w:color w:val="FF0000"/>
                <w:sz w:val="16"/>
                <w:szCs w:val="16"/>
                <w:lang w:eastAsia="tr-TR"/>
              </w:rPr>
              <w:t>ALINAN BAĞIŞ VE YARD. İLE ÖZEL GELİRLER</w:t>
            </w:r>
          </w:p>
        </w:tc>
        <w:tc>
          <w:tcPr>
            <w:tcW w:w="1266" w:type="dxa"/>
            <w:tcBorders>
              <w:top w:val="nil"/>
              <w:left w:val="nil"/>
              <w:bottom w:val="single" w:sz="8" w:space="0" w:color="FFFFFF"/>
              <w:right w:val="single" w:sz="8" w:space="0" w:color="FFFFFF"/>
            </w:tcBorders>
            <w:shd w:val="clear" w:color="000000" w:fill="A7BFDE"/>
            <w:noWrap/>
            <w:vAlign w:val="center"/>
            <w:hideMark/>
          </w:tcPr>
          <w:p w14:paraId="020C36DA" w14:textId="77777777" w:rsidR="00E01F2F" w:rsidRPr="001C1391" w:rsidRDefault="00E01F2F" w:rsidP="00E01F2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0,00</w:t>
            </w:r>
          </w:p>
        </w:tc>
        <w:tc>
          <w:tcPr>
            <w:tcW w:w="625" w:type="dxa"/>
            <w:tcBorders>
              <w:top w:val="nil"/>
              <w:left w:val="nil"/>
              <w:bottom w:val="single" w:sz="8" w:space="0" w:color="FFFFFF"/>
              <w:right w:val="single" w:sz="8" w:space="0" w:color="FFFFFF"/>
            </w:tcBorders>
            <w:shd w:val="clear" w:color="000000" w:fill="A7BFDE"/>
            <w:noWrap/>
            <w:vAlign w:val="center"/>
            <w:hideMark/>
          </w:tcPr>
          <w:p w14:paraId="29A10AD6" w14:textId="77777777" w:rsidR="00E01F2F" w:rsidRPr="001C1391" w:rsidRDefault="00E01F2F" w:rsidP="00E01F2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0,00</w:t>
            </w:r>
          </w:p>
        </w:tc>
        <w:tc>
          <w:tcPr>
            <w:tcW w:w="1385" w:type="dxa"/>
            <w:tcBorders>
              <w:top w:val="nil"/>
              <w:left w:val="nil"/>
              <w:bottom w:val="single" w:sz="8" w:space="0" w:color="FFFFFF"/>
              <w:right w:val="single" w:sz="8" w:space="0" w:color="FFFFFF"/>
            </w:tcBorders>
            <w:shd w:val="clear" w:color="000000" w:fill="A7BFDE"/>
            <w:noWrap/>
            <w:vAlign w:val="center"/>
            <w:hideMark/>
          </w:tcPr>
          <w:p w14:paraId="22296BB8" w14:textId="433A7BE7" w:rsidR="00E01F2F" w:rsidRPr="001C1391" w:rsidRDefault="00E01F2F" w:rsidP="00E01F2F">
            <w:pPr>
              <w:spacing w:after="0" w:line="240" w:lineRule="auto"/>
              <w:jc w:val="right"/>
              <w:rPr>
                <w:rFonts w:ascii="Calibri" w:eastAsia="Times New Roman" w:hAnsi="Calibri" w:cs="Arial TUR"/>
                <w:b/>
                <w:color w:val="FF0000"/>
                <w:sz w:val="16"/>
                <w:szCs w:val="16"/>
                <w:lang w:eastAsia="tr-TR"/>
              </w:rPr>
            </w:pPr>
            <w:r w:rsidRPr="00E01F2F">
              <w:rPr>
                <w:rFonts w:ascii="Calibri" w:eastAsia="Times New Roman" w:hAnsi="Calibri" w:cs="Arial TUR"/>
                <w:b/>
                <w:color w:val="FF0000"/>
                <w:sz w:val="16"/>
                <w:szCs w:val="16"/>
                <w:lang w:eastAsia="tr-TR"/>
              </w:rPr>
              <w:t>91.973,92</w:t>
            </w:r>
          </w:p>
        </w:tc>
        <w:tc>
          <w:tcPr>
            <w:tcW w:w="781" w:type="dxa"/>
            <w:tcBorders>
              <w:top w:val="nil"/>
              <w:left w:val="nil"/>
              <w:bottom w:val="single" w:sz="8" w:space="0" w:color="FFFFFF"/>
              <w:right w:val="single" w:sz="8" w:space="0" w:color="FFFFFF"/>
            </w:tcBorders>
            <w:shd w:val="clear" w:color="000000" w:fill="A7BFDE"/>
            <w:noWrap/>
            <w:vAlign w:val="center"/>
            <w:hideMark/>
          </w:tcPr>
          <w:p w14:paraId="2A163043" w14:textId="5D8C780B" w:rsidR="00E01F2F" w:rsidRPr="001C1391" w:rsidRDefault="00E01F2F" w:rsidP="00E01F2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0,07</w:t>
            </w:r>
          </w:p>
        </w:tc>
        <w:tc>
          <w:tcPr>
            <w:tcW w:w="1254" w:type="dxa"/>
            <w:tcBorders>
              <w:top w:val="nil"/>
              <w:left w:val="nil"/>
              <w:bottom w:val="single" w:sz="8" w:space="0" w:color="FFFFFF"/>
              <w:right w:val="single" w:sz="8" w:space="0" w:color="FFFFFF"/>
            </w:tcBorders>
            <w:shd w:val="clear" w:color="000000" w:fill="A7BFDE"/>
            <w:noWrap/>
            <w:vAlign w:val="center"/>
          </w:tcPr>
          <w:p w14:paraId="30463995" w14:textId="77777777" w:rsidR="00E01F2F" w:rsidRPr="001C1391" w:rsidRDefault="00E01F2F" w:rsidP="00E01F2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0,00</w:t>
            </w:r>
          </w:p>
        </w:tc>
        <w:tc>
          <w:tcPr>
            <w:tcW w:w="625" w:type="dxa"/>
            <w:tcBorders>
              <w:top w:val="nil"/>
              <w:left w:val="nil"/>
              <w:bottom w:val="single" w:sz="8" w:space="0" w:color="FFFFFF"/>
              <w:right w:val="single" w:sz="8" w:space="0" w:color="FFFFFF"/>
            </w:tcBorders>
            <w:shd w:val="clear" w:color="000000" w:fill="A7BFDE"/>
            <w:noWrap/>
            <w:vAlign w:val="center"/>
          </w:tcPr>
          <w:p w14:paraId="111BC84C" w14:textId="77777777" w:rsidR="00E01F2F" w:rsidRPr="001C1391" w:rsidRDefault="00E01F2F" w:rsidP="00E01F2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0,00</w:t>
            </w:r>
          </w:p>
        </w:tc>
        <w:tc>
          <w:tcPr>
            <w:tcW w:w="1385" w:type="dxa"/>
            <w:tcBorders>
              <w:top w:val="nil"/>
              <w:left w:val="nil"/>
              <w:bottom w:val="single" w:sz="8" w:space="0" w:color="FFFFFF"/>
              <w:right w:val="single" w:sz="8" w:space="0" w:color="FFFFFF"/>
            </w:tcBorders>
            <w:shd w:val="clear" w:color="000000" w:fill="A7BFDE"/>
            <w:noWrap/>
            <w:vAlign w:val="center"/>
          </w:tcPr>
          <w:p w14:paraId="71DFC3CE" w14:textId="3DDF92F4" w:rsidR="00E01F2F" w:rsidRPr="001C1391" w:rsidRDefault="001E1A07" w:rsidP="00E01F2F">
            <w:pPr>
              <w:spacing w:after="0" w:line="240" w:lineRule="auto"/>
              <w:jc w:val="right"/>
              <w:rPr>
                <w:rFonts w:ascii="Calibri" w:eastAsia="Times New Roman" w:hAnsi="Calibri" w:cs="Arial TUR"/>
                <w:b/>
                <w:color w:val="FF0000"/>
                <w:sz w:val="16"/>
                <w:szCs w:val="16"/>
                <w:lang w:eastAsia="tr-TR"/>
              </w:rPr>
            </w:pPr>
            <w:r w:rsidRPr="001E1A07">
              <w:rPr>
                <w:rFonts w:ascii="Calibri" w:eastAsia="Times New Roman" w:hAnsi="Calibri" w:cs="Arial TUR"/>
                <w:b/>
                <w:color w:val="FF0000"/>
                <w:sz w:val="16"/>
                <w:szCs w:val="16"/>
                <w:lang w:eastAsia="tr-TR"/>
              </w:rPr>
              <w:t>3.489.707,03</w:t>
            </w:r>
          </w:p>
        </w:tc>
        <w:tc>
          <w:tcPr>
            <w:tcW w:w="625" w:type="dxa"/>
            <w:tcBorders>
              <w:top w:val="nil"/>
              <w:left w:val="nil"/>
              <w:bottom w:val="single" w:sz="8" w:space="0" w:color="FFFFFF"/>
              <w:right w:val="single" w:sz="8" w:space="0" w:color="FFFFFF"/>
            </w:tcBorders>
            <w:shd w:val="clear" w:color="000000" w:fill="A7BFDE"/>
            <w:noWrap/>
            <w:vAlign w:val="center"/>
          </w:tcPr>
          <w:p w14:paraId="30679885" w14:textId="25EC54D4" w:rsidR="00E01F2F" w:rsidRPr="001C1391" w:rsidRDefault="001E1A07" w:rsidP="00E01F2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0,83</w:t>
            </w:r>
          </w:p>
        </w:tc>
      </w:tr>
      <w:tr w:rsidR="00E01F2F" w:rsidRPr="001C1391" w14:paraId="24D264DC" w14:textId="77777777" w:rsidTr="00E01F2F">
        <w:trPr>
          <w:trHeight w:val="338"/>
        </w:trPr>
        <w:tc>
          <w:tcPr>
            <w:tcW w:w="404" w:type="dxa"/>
            <w:tcBorders>
              <w:top w:val="single" w:sz="8" w:space="0" w:color="FFFFFF"/>
              <w:left w:val="single" w:sz="8" w:space="0" w:color="FFFFFF"/>
              <w:bottom w:val="nil"/>
              <w:right w:val="single" w:sz="12" w:space="0" w:color="FFFFFF"/>
            </w:tcBorders>
            <w:shd w:val="clear" w:color="000000" w:fill="4F81BD"/>
            <w:noWrap/>
            <w:vAlign w:val="center"/>
            <w:hideMark/>
          </w:tcPr>
          <w:p w14:paraId="33C1C3AD" w14:textId="77777777" w:rsidR="00E01F2F" w:rsidRPr="001C1391" w:rsidRDefault="00E01F2F" w:rsidP="00E01F2F">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5</w:t>
            </w:r>
          </w:p>
        </w:tc>
        <w:tc>
          <w:tcPr>
            <w:tcW w:w="1786" w:type="dxa"/>
            <w:tcBorders>
              <w:top w:val="nil"/>
              <w:left w:val="nil"/>
              <w:bottom w:val="single" w:sz="8" w:space="0" w:color="FFFFFF"/>
              <w:right w:val="single" w:sz="8" w:space="0" w:color="FFFFFF"/>
            </w:tcBorders>
            <w:shd w:val="clear" w:color="000000" w:fill="D3DFEE"/>
            <w:vAlign w:val="center"/>
            <w:hideMark/>
          </w:tcPr>
          <w:p w14:paraId="2B7C93CC" w14:textId="77777777" w:rsidR="00E01F2F" w:rsidRPr="001C1391" w:rsidRDefault="00E01F2F" w:rsidP="00E01F2F">
            <w:pPr>
              <w:spacing w:after="0" w:line="240" w:lineRule="auto"/>
              <w:rPr>
                <w:rFonts w:ascii="Calibri" w:eastAsia="Times New Roman" w:hAnsi="Calibri" w:cs="Times New Roman"/>
                <w:b/>
                <w:bCs/>
                <w:color w:val="FF0000"/>
                <w:sz w:val="16"/>
                <w:szCs w:val="16"/>
                <w:lang w:eastAsia="tr-TR"/>
              </w:rPr>
            </w:pPr>
            <w:r w:rsidRPr="001C1391">
              <w:rPr>
                <w:rFonts w:ascii="Calibri" w:eastAsia="Times New Roman" w:hAnsi="Calibri" w:cs="Times New Roman"/>
                <w:b/>
                <w:bCs/>
                <w:color w:val="FF0000"/>
                <w:sz w:val="16"/>
                <w:szCs w:val="16"/>
                <w:lang w:eastAsia="tr-TR"/>
              </w:rPr>
              <w:t>DİĞER GELİRLER</w:t>
            </w:r>
          </w:p>
        </w:tc>
        <w:tc>
          <w:tcPr>
            <w:tcW w:w="1266" w:type="dxa"/>
            <w:tcBorders>
              <w:top w:val="nil"/>
              <w:left w:val="nil"/>
              <w:bottom w:val="single" w:sz="8" w:space="0" w:color="FFFFFF"/>
              <w:right w:val="single" w:sz="8" w:space="0" w:color="FFFFFF"/>
            </w:tcBorders>
            <w:shd w:val="clear" w:color="000000" w:fill="D3DFEE"/>
            <w:noWrap/>
            <w:vAlign w:val="center"/>
            <w:hideMark/>
          </w:tcPr>
          <w:p w14:paraId="653ECBAE" w14:textId="32FD5F76" w:rsidR="00E01F2F" w:rsidRPr="001C1391" w:rsidRDefault="00E01F2F" w:rsidP="00E01F2F">
            <w:pPr>
              <w:spacing w:after="0" w:line="240" w:lineRule="auto"/>
              <w:jc w:val="right"/>
              <w:rPr>
                <w:rFonts w:ascii="Calibri" w:eastAsia="Times New Roman" w:hAnsi="Calibri" w:cs="Arial TUR"/>
                <w:b/>
                <w:color w:val="FF0000"/>
                <w:sz w:val="16"/>
                <w:szCs w:val="16"/>
                <w:lang w:eastAsia="tr-TR"/>
              </w:rPr>
            </w:pPr>
            <w:r w:rsidRPr="00AD5288">
              <w:rPr>
                <w:rFonts w:ascii="Calibri" w:eastAsia="Times New Roman" w:hAnsi="Calibri" w:cs="Arial TUR"/>
                <w:b/>
                <w:color w:val="FF0000"/>
                <w:sz w:val="16"/>
                <w:szCs w:val="16"/>
                <w:lang w:eastAsia="tr-TR"/>
              </w:rPr>
              <w:t>1</w:t>
            </w:r>
            <w:r>
              <w:rPr>
                <w:rFonts w:ascii="Calibri" w:eastAsia="Times New Roman" w:hAnsi="Calibri" w:cs="Arial TUR"/>
                <w:b/>
                <w:color w:val="FF0000"/>
                <w:sz w:val="16"/>
                <w:szCs w:val="16"/>
                <w:lang w:eastAsia="tr-TR"/>
              </w:rPr>
              <w:t>62</w:t>
            </w:r>
            <w:r w:rsidRPr="00AD5288">
              <w:rPr>
                <w:rFonts w:ascii="Calibri" w:eastAsia="Times New Roman" w:hAnsi="Calibri" w:cs="Arial TUR"/>
                <w:b/>
                <w:color w:val="FF0000"/>
                <w:sz w:val="16"/>
                <w:szCs w:val="16"/>
                <w:lang w:eastAsia="tr-TR"/>
              </w:rPr>
              <w:t>.</w:t>
            </w:r>
            <w:r>
              <w:rPr>
                <w:rFonts w:ascii="Calibri" w:eastAsia="Times New Roman" w:hAnsi="Calibri" w:cs="Arial TUR"/>
                <w:b/>
                <w:color w:val="FF0000"/>
                <w:sz w:val="16"/>
                <w:szCs w:val="16"/>
                <w:lang w:eastAsia="tr-TR"/>
              </w:rPr>
              <w:t>7</w:t>
            </w:r>
            <w:r w:rsidRPr="00AD5288">
              <w:rPr>
                <w:rFonts w:ascii="Calibri" w:eastAsia="Times New Roman" w:hAnsi="Calibri" w:cs="Arial TUR"/>
                <w:b/>
                <w:color w:val="FF0000"/>
                <w:sz w:val="16"/>
                <w:szCs w:val="16"/>
                <w:lang w:eastAsia="tr-TR"/>
              </w:rPr>
              <w:t>00.000,00</w:t>
            </w:r>
          </w:p>
        </w:tc>
        <w:tc>
          <w:tcPr>
            <w:tcW w:w="625" w:type="dxa"/>
            <w:tcBorders>
              <w:top w:val="nil"/>
              <w:left w:val="nil"/>
              <w:bottom w:val="single" w:sz="8" w:space="0" w:color="FFFFFF"/>
              <w:right w:val="single" w:sz="8" w:space="0" w:color="FFFFFF"/>
            </w:tcBorders>
            <w:shd w:val="clear" w:color="000000" w:fill="D3DFEE"/>
            <w:noWrap/>
            <w:vAlign w:val="center"/>
            <w:hideMark/>
          </w:tcPr>
          <w:p w14:paraId="3518B27F" w14:textId="2FE582C5" w:rsidR="00E01F2F" w:rsidRPr="001C1391" w:rsidRDefault="00E01F2F" w:rsidP="00E01F2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43,97</w:t>
            </w:r>
          </w:p>
        </w:tc>
        <w:tc>
          <w:tcPr>
            <w:tcW w:w="1385" w:type="dxa"/>
            <w:tcBorders>
              <w:top w:val="nil"/>
              <w:left w:val="nil"/>
              <w:bottom w:val="single" w:sz="8" w:space="0" w:color="FFFFFF"/>
              <w:right w:val="single" w:sz="8" w:space="0" w:color="FFFFFF"/>
            </w:tcBorders>
            <w:shd w:val="clear" w:color="000000" w:fill="D3DFEE"/>
            <w:noWrap/>
            <w:vAlign w:val="center"/>
            <w:hideMark/>
          </w:tcPr>
          <w:p w14:paraId="0F847547" w14:textId="40FF9B55" w:rsidR="00E01F2F" w:rsidRPr="001C1391" w:rsidRDefault="00E01F2F" w:rsidP="00E01F2F">
            <w:pPr>
              <w:spacing w:after="0" w:line="240" w:lineRule="auto"/>
              <w:jc w:val="right"/>
              <w:rPr>
                <w:rFonts w:ascii="Calibri" w:eastAsia="Times New Roman" w:hAnsi="Calibri" w:cs="Arial TUR"/>
                <w:b/>
                <w:color w:val="FF0000"/>
                <w:sz w:val="16"/>
                <w:szCs w:val="16"/>
                <w:lang w:eastAsia="tr-TR"/>
              </w:rPr>
            </w:pPr>
            <w:r w:rsidRPr="00E01F2F">
              <w:rPr>
                <w:rFonts w:ascii="Calibri" w:eastAsia="Times New Roman" w:hAnsi="Calibri" w:cs="Arial TUR"/>
                <w:b/>
                <w:color w:val="FF0000"/>
                <w:sz w:val="16"/>
                <w:szCs w:val="16"/>
                <w:lang w:eastAsia="tr-TR"/>
              </w:rPr>
              <w:t>81.297.530,27</w:t>
            </w:r>
          </w:p>
        </w:tc>
        <w:tc>
          <w:tcPr>
            <w:tcW w:w="781" w:type="dxa"/>
            <w:tcBorders>
              <w:top w:val="nil"/>
              <w:left w:val="nil"/>
              <w:bottom w:val="single" w:sz="8" w:space="0" w:color="FFFFFF"/>
              <w:right w:val="single" w:sz="8" w:space="0" w:color="FFFFFF"/>
            </w:tcBorders>
            <w:shd w:val="clear" w:color="000000" w:fill="D3DFEE"/>
            <w:noWrap/>
            <w:vAlign w:val="center"/>
            <w:hideMark/>
          </w:tcPr>
          <w:p w14:paraId="6793CEAD" w14:textId="4AC12C2D" w:rsidR="00E01F2F" w:rsidRPr="001C1391" w:rsidRDefault="00E01F2F" w:rsidP="00E01F2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58,54</w:t>
            </w:r>
          </w:p>
        </w:tc>
        <w:tc>
          <w:tcPr>
            <w:tcW w:w="1254" w:type="dxa"/>
            <w:tcBorders>
              <w:top w:val="nil"/>
              <w:left w:val="nil"/>
              <w:bottom w:val="single" w:sz="8" w:space="0" w:color="FFFFFF"/>
              <w:right w:val="single" w:sz="8" w:space="0" w:color="FFFFFF"/>
            </w:tcBorders>
            <w:shd w:val="clear" w:color="000000" w:fill="D3DFEE"/>
            <w:noWrap/>
            <w:vAlign w:val="center"/>
          </w:tcPr>
          <w:p w14:paraId="2C6CB14B" w14:textId="0A8287CF" w:rsidR="00E01F2F" w:rsidRPr="001C1391" w:rsidRDefault="00A5492A" w:rsidP="00E01F2F">
            <w:pPr>
              <w:spacing w:after="0" w:line="240" w:lineRule="auto"/>
              <w:jc w:val="right"/>
              <w:rPr>
                <w:rFonts w:ascii="Calibri" w:eastAsia="Times New Roman" w:hAnsi="Calibri" w:cs="Arial TUR"/>
                <w:b/>
                <w:color w:val="FF0000"/>
                <w:sz w:val="16"/>
                <w:szCs w:val="16"/>
                <w:lang w:eastAsia="tr-TR"/>
              </w:rPr>
            </w:pPr>
            <w:r w:rsidRPr="00A5492A">
              <w:rPr>
                <w:rFonts w:ascii="Calibri" w:eastAsia="Times New Roman" w:hAnsi="Calibri" w:cs="Arial TUR"/>
                <w:b/>
                <w:color w:val="FF0000"/>
                <w:sz w:val="16"/>
                <w:szCs w:val="16"/>
                <w:lang w:eastAsia="tr-TR"/>
              </w:rPr>
              <w:t>284.461.064,00</w:t>
            </w:r>
          </w:p>
        </w:tc>
        <w:tc>
          <w:tcPr>
            <w:tcW w:w="625" w:type="dxa"/>
            <w:tcBorders>
              <w:top w:val="nil"/>
              <w:left w:val="nil"/>
              <w:bottom w:val="single" w:sz="8" w:space="0" w:color="FFFFFF"/>
              <w:right w:val="single" w:sz="8" w:space="0" w:color="FFFFFF"/>
            </w:tcBorders>
            <w:shd w:val="clear" w:color="000000" w:fill="D3DFEE"/>
            <w:noWrap/>
            <w:vAlign w:val="center"/>
          </w:tcPr>
          <w:p w14:paraId="60DA5A0B" w14:textId="58D8CE72" w:rsidR="00E01F2F" w:rsidRPr="001C1391" w:rsidRDefault="00A5492A" w:rsidP="00E01F2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53,98</w:t>
            </w:r>
          </w:p>
        </w:tc>
        <w:tc>
          <w:tcPr>
            <w:tcW w:w="1385" w:type="dxa"/>
            <w:tcBorders>
              <w:top w:val="nil"/>
              <w:left w:val="nil"/>
              <w:bottom w:val="single" w:sz="8" w:space="0" w:color="FFFFFF"/>
              <w:right w:val="single" w:sz="8" w:space="0" w:color="FFFFFF"/>
            </w:tcBorders>
            <w:shd w:val="clear" w:color="000000" w:fill="D3DFEE"/>
            <w:noWrap/>
            <w:vAlign w:val="center"/>
          </w:tcPr>
          <w:p w14:paraId="33BD42FF" w14:textId="43D31EB0" w:rsidR="00E01F2F" w:rsidRPr="001C1391" w:rsidRDefault="001E1A07" w:rsidP="00E01F2F">
            <w:pPr>
              <w:spacing w:after="0" w:line="240" w:lineRule="auto"/>
              <w:jc w:val="right"/>
              <w:rPr>
                <w:rFonts w:ascii="Calibri" w:eastAsia="Times New Roman" w:hAnsi="Calibri" w:cs="Arial TUR"/>
                <w:b/>
                <w:color w:val="FF0000"/>
                <w:sz w:val="16"/>
                <w:szCs w:val="16"/>
                <w:lang w:eastAsia="tr-TR"/>
              </w:rPr>
            </w:pPr>
            <w:r w:rsidRPr="001E1A07">
              <w:rPr>
                <w:rFonts w:ascii="Calibri" w:eastAsia="Times New Roman" w:hAnsi="Calibri" w:cs="Arial TUR"/>
                <w:b/>
                <w:color w:val="FF0000"/>
                <w:sz w:val="16"/>
                <w:szCs w:val="16"/>
                <w:lang w:eastAsia="tr-TR"/>
              </w:rPr>
              <w:t>140.829.653,77</w:t>
            </w:r>
          </w:p>
        </w:tc>
        <w:tc>
          <w:tcPr>
            <w:tcW w:w="625" w:type="dxa"/>
            <w:tcBorders>
              <w:top w:val="nil"/>
              <w:left w:val="nil"/>
              <w:bottom w:val="single" w:sz="8" w:space="0" w:color="FFFFFF"/>
              <w:right w:val="single" w:sz="8" w:space="0" w:color="FFFFFF"/>
            </w:tcBorders>
            <w:shd w:val="clear" w:color="000000" w:fill="D3DFEE"/>
            <w:noWrap/>
            <w:vAlign w:val="center"/>
          </w:tcPr>
          <w:p w14:paraId="7EBFF2CB" w14:textId="02191B78" w:rsidR="001E1A07" w:rsidRPr="001C1391" w:rsidRDefault="001E1A07" w:rsidP="001E1A07">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33,63</w:t>
            </w:r>
          </w:p>
        </w:tc>
      </w:tr>
      <w:tr w:rsidR="00E01F2F" w:rsidRPr="001C1391" w14:paraId="13286D6C" w14:textId="77777777" w:rsidTr="00E01F2F">
        <w:trPr>
          <w:trHeight w:val="338"/>
        </w:trPr>
        <w:tc>
          <w:tcPr>
            <w:tcW w:w="404" w:type="dxa"/>
            <w:tcBorders>
              <w:top w:val="single" w:sz="8" w:space="0" w:color="FFFFFF"/>
              <w:left w:val="single" w:sz="8" w:space="0" w:color="FFFFFF"/>
              <w:bottom w:val="nil"/>
              <w:right w:val="single" w:sz="12" w:space="0" w:color="FFFFFF"/>
            </w:tcBorders>
            <w:shd w:val="clear" w:color="000000" w:fill="4F81BD"/>
            <w:noWrap/>
            <w:vAlign w:val="center"/>
            <w:hideMark/>
          </w:tcPr>
          <w:p w14:paraId="3674235D" w14:textId="77777777" w:rsidR="00E01F2F" w:rsidRPr="001C1391" w:rsidRDefault="00E01F2F" w:rsidP="00E01F2F">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6</w:t>
            </w:r>
          </w:p>
        </w:tc>
        <w:tc>
          <w:tcPr>
            <w:tcW w:w="1786" w:type="dxa"/>
            <w:tcBorders>
              <w:top w:val="nil"/>
              <w:left w:val="nil"/>
              <w:bottom w:val="single" w:sz="8" w:space="0" w:color="FFFFFF"/>
              <w:right w:val="single" w:sz="8" w:space="0" w:color="FFFFFF"/>
            </w:tcBorders>
            <w:shd w:val="clear" w:color="000000" w:fill="A7BFDE"/>
            <w:vAlign w:val="center"/>
            <w:hideMark/>
          </w:tcPr>
          <w:p w14:paraId="207D7FA7" w14:textId="77777777" w:rsidR="00E01F2F" w:rsidRPr="001C1391" w:rsidRDefault="00E01F2F" w:rsidP="00E01F2F">
            <w:pPr>
              <w:spacing w:after="0" w:line="240" w:lineRule="auto"/>
              <w:rPr>
                <w:rFonts w:ascii="Calibri" w:eastAsia="Times New Roman" w:hAnsi="Calibri" w:cs="Times New Roman"/>
                <w:b/>
                <w:bCs/>
                <w:color w:val="FF0000"/>
                <w:sz w:val="16"/>
                <w:szCs w:val="16"/>
                <w:lang w:eastAsia="tr-TR"/>
              </w:rPr>
            </w:pPr>
            <w:r w:rsidRPr="001C1391">
              <w:rPr>
                <w:rFonts w:ascii="Calibri" w:eastAsia="Times New Roman" w:hAnsi="Calibri" w:cs="Times New Roman"/>
                <w:b/>
                <w:bCs/>
                <w:color w:val="FF0000"/>
                <w:sz w:val="16"/>
                <w:szCs w:val="16"/>
                <w:lang w:eastAsia="tr-TR"/>
              </w:rPr>
              <w:t>SERMAYE GELİRLERİ</w:t>
            </w:r>
          </w:p>
        </w:tc>
        <w:tc>
          <w:tcPr>
            <w:tcW w:w="1266" w:type="dxa"/>
            <w:tcBorders>
              <w:top w:val="nil"/>
              <w:left w:val="nil"/>
              <w:bottom w:val="single" w:sz="8" w:space="0" w:color="FFFFFF"/>
              <w:right w:val="single" w:sz="8" w:space="0" w:color="FFFFFF"/>
            </w:tcBorders>
            <w:shd w:val="clear" w:color="000000" w:fill="A7BFDE"/>
            <w:noWrap/>
            <w:vAlign w:val="center"/>
            <w:hideMark/>
          </w:tcPr>
          <w:p w14:paraId="0996ED7B" w14:textId="3B4987F6" w:rsidR="00E01F2F" w:rsidRPr="001C1391" w:rsidRDefault="00E01F2F" w:rsidP="00E01F2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50.931</w:t>
            </w:r>
            <w:r w:rsidRPr="00AD5288">
              <w:rPr>
                <w:rFonts w:ascii="Calibri" w:eastAsia="Times New Roman" w:hAnsi="Calibri" w:cs="Arial TUR"/>
                <w:b/>
                <w:color w:val="FF0000"/>
                <w:sz w:val="16"/>
                <w:szCs w:val="16"/>
                <w:lang w:eastAsia="tr-TR"/>
              </w:rPr>
              <w:t>.000,00</w:t>
            </w:r>
          </w:p>
        </w:tc>
        <w:tc>
          <w:tcPr>
            <w:tcW w:w="625" w:type="dxa"/>
            <w:tcBorders>
              <w:top w:val="nil"/>
              <w:left w:val="nil"/>
              <w:bottom w:val="single" w:sz="8" w:space="0" w:color="FFFFFF"/>
              <w:right w:val="single" w:sz="8" w:space="0" w:color="FFFFFF"/>
            </w:tcBorders>
            <w:shd w:val="clear" w:color="000000" w:fill="A7BFDE"/>
            <w:noWrap/>
            <w:vAlign w:val="center"/>
            <w:hideMark/>
          </w:tcPr>
          <w:p w14:paraId="7E2149EB" w14:textId="2C4D53D7" w:rsidR="00E01F2F" w:rsidRPr="001C1391" w:rsidRDefault="00E01F2F" w:rsidP="00E01F2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13,77</w:t>
            </w:r>
          </w:p>
        </w:tc>
        <w:tc>
          <w:tcPr>
            <w:tcW w:w="1385" w:type="dxa"/>
            <w:tcBorders>
              <w:top w:val="nil"/>
              <w:left w:val="nil"/>
              <w:bottom w:val="single" w:sz="8" w:space="0" w:color="FFFFFF"/>
              <w:right w:val="single" w:sz="8" w:space="0" w:color="FFFFFF"/>
            </w:tcBorders>
            <w:shd w:val="clear" w:color="000000" w:fill="A7BFDE"/>
            <w:noWrap/>
            <w:vAlign w:val="center"/>
            <w:hideMark/>
          </w:tcPr>
          <w:p w14:paraId="5E1DAC16" w14:textId="20A14EFF" w:rsidR="00E01F2F" w:rsidRPr="001C1391" w:rsidRDefault="00E01F2F" w:rsidP="00E01F2F">
            <w:pPr>
              <w:spacing w:after="0" w:line="240" w:lineRule="auto"/>
              <w:jc w:val="right"/>
              <w:rPr>
                <w:rFonts w:ascii="Calibri" w:eastAsia="Times New Roman" w:hAnsi="Calibri" w:cs="Arial TUR"/>
                <w:b/>
                <w:color w:val="FF0000"/>
                <w:sz w:val="16"/>
                <w:szCs w:val="16"/>
                <w:lang w:eastAsia="tr-TR"/>
              </w:rPr>
            </w:pPr>
            <w:r w:rsidRPr="00E01F2F">
              <w:rPr>
                <w:rFonts w:ascii="Calibri" w:eastAsia="Times New Roman" w:hAnsi="Calibri" w:cs="Arial TUR"/>
                <w:b/>
                <w:color w:val="FF0000"/>
                <w:sz w:val="16"/>
                <w:szCs w:val="16"/>
                <w:lang w:eastAsia="tr-TR"/>
              </w:rPr>
              <w:t>795.873,10</w:t>
            </w:r>
          </w:p>
        </w:tc>
        <w:tc>
          <w:tcPr>
            <w:tcW w:w="781" w:type="dxa"/>
            <w:tcBorders>
              <w:top w:val="nil"/>
              <w:left w:val="nil"/>
              <w:bottom w:val="single" w:sz="8" w:space="0" w:color="FFFFFF"/>
              <w:right w:val="single" w:sz="8" w:space="0" w:color="FFFFFF"/>
            </w:tcBorders>
            <w:shd w:val="clear" w:color="000000" w:fill="A7BFDE"/>
            <w:noWrap/>
            <w:vAlign w:val="center"/>
            <w:hideMark/>
          </w:tcPr>
          <w:p w14:paraId="335FC19A" w14:textId="17C09A75" w:rsidR="005E2CC0" w:rsidRPr="001C1391" w:rsidRDefault="00E01F2F" w:rsidP="005E2CC0">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0,5</w:t>
            </w:r>
            <w:r w:rsidR="005E2CC0">
              <w:rPr>
                <w:rFonts w:ascii="Calibri" w:eastAsia="Times New Roman" w:hAnsi="Calibri" w:cs="Arial TUR"/>
                <w:b/>
                <w:color w:val="FF0000"/>
                <w:sz w:val="16"/>
                <w:szCs w:val="16"/>
                <w:lang w:eastAsia="tr-TR"/>
              </w:rPr>
              <w:t>8</w:t>
            </w:r>
          </w:p>
        </w:tc>
        <w:tc>
          <w:tcPr>
            <w:tcW w:w="1254" w:type="dxa"/>
            <w:tcBorders>
              <w:top w:val="nil"/>
              <w:left w:val="nil"/>
              <w:bottom w:val="single" w:sz="8" w:space="0" w:color="FFFFFF"/>
              <w:right w:val="single" w:sz="8" w:space="0" w:color="FFFFFF"/>
            </w:tcBorders>
            <w:shd w:val="clear" w:color="000000" w:fill="A7BFDE"/>
            <w:noWrap/>
            <w:vAlign w:val="center"/>
          </w:tcPr>
          <w:p w14:paraId="7B930337" w14:textId="29908A5E" w:rsidR="00E01F2F" w:rsidRPr="001C1391" w:rsidRDefault="00A5492A" w:rsidP="00E01F2F">
            <w:pPr>
              <w:spacing w:after="0" w:line="240" w:lineRule="auto"/>
              <w:jc w:val="right"/>
              <w:rPr>
                <w:rFonts w:ascii="Calibri" w:eastAsia="Times New Roman" w:hAnsi="Calibri" w:cs="Arial TUR"/>
                <w:b/>
                <w:color w:val="FF0000"/>
                <w:sz w:val="16"/>
                <w:szCs w:val="16"/>
                <w:lang w:eastAsia="tr-TR"/>
              </w:rPr>
            </w:pPr>
            <w:r w:rsidRPr="00A5492A">
              <w:rPr>
                <w:rFonts w:ascii="Calibri" w:eastAsia="Times New Roman" w:hAnsi="Calibri" w:cs="Arial TUR"/>
                <w:b/>
                <w:color w:val="FF0000"/>
                <w:sz w:val="16"/>
                <w:szCs w:val="16"/>
                <w:lang w:eastAsia="tr-TR"/>
              </w:rPr>
              <w:t>3.425.069,00</w:t>
            </w:r>
          </w:p>
        </w:tc>
        <w:tc>
          <w:tcPr>
            <w:tcW w:w="625" w:type="dxa"/>
            <w:tcBorders>
              <w:top w:val="nil"/>
              <w:left w:val="nil"/>
              <w:bottom w:val="single" w:sz="8" w:space="0" w:color="FFFFFF"/>
              <w:right w:val="single" w:sz="8" w:space="0" w:color="FFFFFF"/>
            </w:tcBorders>
            <w:shd w:val="clear" w:color="000000" w:fill="A7BFDE"/>
            <w:noWrap/>
            <w:vAlign w:val="center"/>
          </w:tcPr>
          <w:p w14:paraId="51EF3FC1" w14:textId="2775969A" w:rsidR="00E01F2F" w:rsidRPr="001C1391" w:rsidRDefault="00A5492A" w:rsidP="00A5492A">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0</w:t>
            </w:r>
            <w:r w:rsidR="00E01F2F">
              <w:rPr>
                <w:rFonts w:ascii="Calibri" w:eastAsia="Times New Roman" w:hAnsi="Calibri" w:cs="Arial TUR"/>
                <w:b/>
                <w:color w:val="FF0000"/>
                <w:sz w:val="16"/>
                <w:szCs w:val="16"/>
                <w:lang w:eastAsia="tr-TR"/>
              </w:rPr>
              <w:t>,</w:t>
            </w:r>
            <w:r>
              <w:rPr>
                <w:rFonts w:ascii="Calibri" w:eastAsia="Times New Roman" w:hAnsi="Calibri" w:cs="Arial TUR"/>
                <w:b/>
                <w:color w:val="FF0000"/>
                <w:sz w:val="16"/>
                <w:szCs w:val="16"/>
                <w:lang w:eastAsia="tr-TR"/>
              </w:rPr>
              <w:t>65</w:t>
            </w:r>
          </w:p>
        </w:tc>
        <w:tc>
          <w:tcPr>
            <w:tcW w:w="1385" w:type="dxa"/>
            <w:tcBorders>
              <w:top w:val="nil"/>
              <w:left w:val="nil"/>
              <w:bottom w:val="single" w:sz="8" w:space="0" w:color="FFFFFF"/>
              <w:right w:val="single" w:sz="8" w:space="0" w:color="FFFFFF"/>
            </w:tcBorders>
            <w:shd w:val="clear" w:color="000000" w:fill="A7BFDE"/>
            <w:noWrap/>
            <w:vAlign w:val="center"/>
          </w:tcPr>
          <w:p w14:paraId="626DA2CE" w14:textId="23F718ED" w:rsidR="00E01F2F" w:rsidRPr="001C1391" w:rsidRDefault="001E1A07" w:rsidP="00E01F2F">
            <w:pPr>
              <w:spacing w:after="0" w:line="240" w:lineRule="auto"/>
              <w:jc w:val="right"/>
              <w:rPr>
                <w:rFonts w:ascii="Calibri" w:eastAsia="Times New Roman" w:hAnsi="Calibri" w:cs="Arial TUR"/>
                <w:b/>
                <w:color w:val="FF0000"/>
                <w:sz w:val="16"/>
                <w:szCs w:val="16"/>
                <w:lang w:eastAsia="tr-TR"/>
              </w:rPr>
            </w:pPr>
            <w:r w:rsidRPr="001E1A07">
              <w:rPr>
                <w:rFonts w:ascii="Calibri" w:eastAsia="Times New Roman" w:hAnsi="Calibri" w:cs="Arial TUR"/>
                <w:b/>
                <w:color w:val="FF0000"/>
                <w:sz w:val="16"/>
                <w:szCs w:val="16"/>
                <w:lang w:eastAsia="tr-TR"/>
              </w:rPr>
              <w:t>190.387.837,50</w:t>
            </w:r>
          </w:p>
        </w:tc>
        <w:tc>
          <w:tcPr>
            <w:tcW w:w="625" w:type="dxa"/>
            <w:tcBorders>
              <w:top w:val="nil"/>
              <w:left w:val="nil"/>
              <w:bottom w:val="single" w:sz="8" w:space="0" w:color="FFFFFF"/>
              <w:right w:val="single" w:sz="8" w:space="0" w:color="FFFFFF"/>
            </w:tcBorders>
            <w:shd w:val="clear" w:color="000000" w:fill="A7BFDE"/>
            <w:noWrap/>
            <w:vAlign w:val="center"/>
          </w:tcPr>
          <w:p w14:paraId="230BB4EB" w14:textId="49E1D6F6" w:rsidR="001E1A07" w:rsidRPr="001C1391" w:rsidRDefault="001E1A07" w:rsidP="001E1A07">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45,46</w:t>
            </w:r>
          </w:p>
        </w:tc>
      </w:tr>
      <w:tr w:rsidR="00E01F2F" w:rsidRPr="001C1391" w14:paraId="073C68C7" w14:textId="77777777" w:rsidTr="00E01F2F">
        <w:trPr>
          <w:trHeight w:val="338"/>
        </w:trPr>
        <w:tc>
          <w:tcPr>
            <w:tcW w:w="404" w:type="dxa"/>
            <w:tcBorders>
              <w:top w:val="single" w:sz="8" w:space="0" w:color="FFFFFF"/>
              <w:left w:val="single" w:sz="8" w:space="0" w:color="FFFFFF"/>
              <w:bottom w:val="nil"/>
              <w:right w:val="single" w:sz="12" w:space="0" w:color="FFFFFF"/>
            </w:tcBorders>
            <w:shd w:val="clear" w:color="000000" w:fill="4F81BD"/>
            <w:noWrap/>
            <w:vAlign w:val="center"/>
            <w:hideMark/>
          </w:tcPr>
          <w:p w14:paraId="10FA77BE" w14:textId="77777777" w:rsidR="00E01F2F" w:rsidRPr="001C1391" w:rsidRDefault="00E01F2F" w:rsidP="00E01F2F">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9</w:t>
            </w:r>
          </w:p>
        </w:tc>
        <w:tc>
          <w:tcPr>
            <w:tcW w:w="1786" w:type="dxa"/>
            <w:tcBorders>
              <w:top w:val="nil"/>
              <w:left w:val="nil"/>
              <w:bottom w:val="single" w:sz="8" w:space="0" w:color="FFFFFF"/>
              <w:right w:val="single" w:sz="8" w:space="0" w:color="FFFFFF"/>
            </w:tcBorders>
            <w:shd w:val="clear" w:color="000000" w:fill="D3DFEE"/>
            <w:vAlign w:val="center"/>
            <w:hideMark/>
          </w:tcPr>
          <w:p w14:paraId="73D06DA4" w14:textId="77777777" w:rsidR="00E01F2F" w:rsidRPr="001C1391" w:rsidRDefault="00E01F2F" w:rsidP="00E01F2F">
            <w:pPr>
              <w:spacing w:after="0" w:line="240" w:lineRule="auto"/>
              <w:rPr>
                <w:rFonts w:ascii="Calibri" w:eastAsia="Times New Roman" w:hAnsi="Calibri" w:cs="Times New Roman"/>
                <w:b/>
                <w:bCs/>
                <w:color w:val="FF0000"/>
                <w:sz w:val="16"/>
                <w:szCs w:val="16"/>
                <w:lang w:eastAsia="tr-TR"/>
              </w:rPr>
            </w:pPr>
            <w:r>
              <w:rPr>
                <w:rFonts w:ascii="Calibri" w:eastAsia="Times New Roman" w:hAnsi="Calibri" w:cs="Times New Roman"/>
                <w:b/>
                <w:bCs/>
                <w:color w:val="FF0000"/>
                <w:sz w:val="16"/>
                <w:szCs w:val="16"/>
                <w:lang w:eastAsia="tr-TR"/>
              </w:rPr>
              <w:t>RED VE İADELER</w:t>
            </w:r>
            <w:r w:rsidRPr="001C1391">
              <w:rPr>
                <w:rFonts w:ascii="Calibri" w:eastAsia="Times New Roman" w:hAnsi="Calibri" w:cs="Times New Roman"/>
                <w:b/>
                <w:bCs/>
                <w:color w:val="FF0000"/>
                <w:sz w:val="16"/>
                <w:szCs w:val="16"/>
                <w:lang w:eastAsia="tr-TR"/>
              </w:rPr>
              <w:t xml:space="preserve"> (-)</w:t>
            </w:r>
          </w:p>
        </w:tc>
        <w:tc>
          <w:tcPr>
            <w:tcW w:w="1266" w:type="dxa"/>
            <w:tcBorders>
              <w:top w:val="nil"/>
              <w:left w:val="nil"/>
              <w:bottom w:val="single" w:sz="8" w:space="0" w:color="FFFFFF"/>
              <w:right w:val="single" w:sz="8" w:space="0" w:color="FFFFFF"/>
            </w:tcBorders>
            <w:shd w:val="clear" w:color="000000" w:fill="D3DFEE"/>
            <w:noWrap/>
            <w:vAlign w:val="center"/>
            <w:hideMark/>
          </w:tcPr>
          <w:p w14:paraId="1E0B2092" w14:textId="446A4126" w:rsidR="00E01F2F" w:rsidRPr="001C1391" w:rsidRDefault="00E01F2F" w:rsidP="00E01F2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-300.000,00</w:t>
            </w:r>
          </w:p>
        </w:tc>
        <w:tc>
          <w:tcPr>
            <w:tcW w:w="625" w:type="dxa"/>
            <w:tcBorders>
              <w:top w:val="nil"/>
              <w:left w:val="nil"/>
              <w:bottom w:val="single" w:sz="8" w:space="0" w:color="FFFFFF"/>
              <w:right w:val="single" w:sz="8" w:space="0" w:color="FFFFFF"/>
            </w:tcBorders>
            <w:shd w:val="clear" w:color="000000" w:fill="D3DFEE"/>
            <w:noWrap/>
            <w:vAlign w:val="center"/>
            <w:hideMark/>
          </w:tcPr>
          <w:p w14:paraId="2BED3B69" w14:textId="0C615F84" w:rsidR="00E01F2F" w:rsidRPr="001C1391" w:rsidRDefault="00E01F2F" w:rsidP="00E01F2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-0,09</w:t>
            </w:r>
          </w:p>
        </w:tc>
        <w:tc>
          <w:tcPr>
            <w:tcW w:w="1385" w:type="dxa"/>
            <w:tcBorders>
              <w:top w:val="nil"/>
              <w:left w:val="nil"/>
              <w:bottom w:val="single" w:sz="8" w:space="0" w:color="FFFFFF"/>
              <w:right w:val="single" w:sz="8" w:space="0" w:color="FFFFFF"/>
            </w:tcBorders>
            <w:shd w:val="clear" w:color="000000" w:fill="D3DFEE"/>
            <w:noWrap/>
            <w:vAlign w:val="center"/>
            <w:hideMark/>
          </w:tcPr>
          <w:p w14:paraId="470CF1BA" w14:textId="7365C03F" w:rsidR="00E01F2F" w:rsidRPr="001C1391" w:rsidRDefault="00E01F2F" w:rsidP="00E01F2F">
            <w:pPr>
              <w:spacing w:after="0" w:line="240" w:lineRule="auto"/>
              <w:jc w:val="right"/>
              <w:rPr>
                <w:rFonts w:ascii="Calibri" w:eastAsia="Times New Roman" w:hAnsi="Calibri" w:cs="Arial TUR"/>
                <w:b/>
                <w:color w:val="FF0000"/>
                <w:sz w:val="16"/>
                <w:szCs w:val="16"/>
                <w:lang w:eastAsia="tr-TR"/>
              </w:rPr>
            </w:pPr>
            <w:r w:rsidRPr="00E01F2F">
              <w:rPr>
                <w:rFonts w:ascii="Calibri" w:eastAsia="Times New Roman" w:hAnsi="Calibri" w:cs="Arial TUR"/>
                <w:b/>
                <w:color w:val="FF0000"/>
                <w:sz w:val="16"/>
                <w:szCs w:val="16"/>
                <w:lang w:eastAsia="tr-TR"/>
              </w:rPr>
              <w:t>0,00</w:t>
            </w:r>
          </w:p>
        </w:tc>
        <w:tc>
          <w:tcPr>
            <w:tcW w:w="781" w:type="dxa"/>
            <w:tcBorders>
              <w:top w:val="nil"/>
              <w:left w:val="nil"/>
              <w:bottom w:val="single" w:sz="8" w:space="0" w:color="FFFFFF"/>
              <w:right w:val="single" w:sz="8" w:space="0" w:color="FFFFFF"/>
            </w:tcBorders>
            <w:shd w:val="clear" w:color="000000" w:fill="D3DFEE"/>
            <w:noWrap/>
            <w:vAlign w:val="center"/>
            <w:hideMark/>
          </w:tcPr>
          <w:p w14:paraId="56A24A74" w14:textId="77777777" w:rsidR="00E01F2F" w:rsidRPr="001C1391" w:rsidRDefault="00E01F2F" w:rsidP="00E01F2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0,00</w:t>
            </w:r>
          </w:p>
        </w:tc>
        <w:tc>
          <w:tcPr>
            <w:tcW w:w="1254" w:type="dxa"/>
            <w:tcBorders>
              <w:top w:val="nil"/>
              <w:left w:val="nil"/>
              <w:bottom w:val="single" w:sz="8" w:space="0" w:color="FFFFFF"/>
              <w:right w:val="single" w:sz="8" w:space="0" w:color="FFFFFF"/>
            </w:tcBorders>
            <w:shd w:val="clear" w:color="000000" w:fill="D3DFEE"/>
            <w:noWrap/>
            <w:vAlign w:val="center"/>
          </w:tcPr>
          <w:p w14:paraId="2B0F34D6" w14:textId="393799CA" w:rsidR="00E01F2F" w:rsidRPr="001C1391" w:rsidRDefault="00A5492A" w:rsidP="00E01F2F">
            <w:pPr>
              <w:spacing w:after="0" w:line="240" w:lineRule="auto"/>
              <w:jc w:val="right"/>
              <w:rPr>
                <w:rFonts w:ascii="Calibri" w:eastAsia="Times New Roman" w:hAnsi="Calibri" w:cs="Arial TUR"/>
                <w:b/>
                <w:color w:val="FF0000"/>
                <w:sz w:val="16"/>
                <w:szCs w:val="16"/>
                <w:lang w:eastAsia="tr-TR"/>
              </w:rPr>
            </w:pPr>
            <w:r w:rsidRPr="00A5492A">
              <w:rPr>
                <w:rFonts w:ascii="Calibri" w:eastAsia="Times New Roman" w:hAnsi="Calibri" w:cs="Arial TUR"/>
                <w:b/>
                <w:color w:val="FF0000"/>
                <w:sz w:val="16"/>
                <w:szCs w:val="16"/>
                <w:lang w:eastAsia="tr-TR"/>
              </w:rPr>
              <w:t>-214.000,00</w:t>
            </w:r>
          </w:p>
        </w:tc>
        <w:tc>
          <w:tcPr>
            <w:tcW w:w="625" w:type="dxa"/>
            <w:tcBorders>
              <w:top w:val="nil"/>
              <w:left w:val="nil"/>
              <w:bottom w:val="single" w:sz="8" w:space="0" w:color="FFFFFF"/>
              <w:right w:val="single" w:sz="8" w:space="0" w:color="FFFFFF"/>
            </w:tcBorders>
            <w:shd w:val="clear" w:color="000000" w:fill="D3DFEE"/>
            <w:noWrap/>
            <w:vAlign w:val="center"/>
          </w:tcPr>
          <w:p w14:paraId="016AB06A" w14:textId="37CC59BF" w:rsidR="00E01F2F" w:rsidRPr="001C1391" w:rsidRDefault="00E01F2F" w:rsidP="00A5492A">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-0,0</w:t>
            </w:r>
            <w:r w:rsidR="00A5492A">
              <w:rPr>
                <w:rFonts w:ascii="Calibri" w:eastAsia="Times New Roman" w:hAnsi="Calibri" w:cs="Arial TUR"/>
                <w:b/>
                <w:color w:val="FF0000"/>
                <w:sz w:val="16"/>
                <w:szCs w:val="16"/>
                <w:lang w:eastAsia="tr-TR"/>
              </w:rPr>
              <w:t>4</w:t>
            </w:r>
          </w:p>
        </w:tc>
        <w:tc>
          <w:tcPr>
            <w:tcW w:w="1385" w:type="dxa"/>
            <w:tcBorders>
              <w:top w:val="nil"/>
              <w:left w:val="nil"/>
              <w:bottom w:val="single" w:sz="8" w:space="0" w:color="FFFFFF"/>
              <w:right w:val="single" w:sz="8" w:space="0" w:color="FFFFFF"/>
            </w:tcBorders>
            <w:shd w:val="clear" w:color="000000" w:fill="D3DFEE"/>
            <w:noWrap/>
            <w:vAlign w:val="center"/>
          </w:tcPr>
          <w:p w14:paraId="74FE8E99" w14:textId="77777777" w:rsidR="00E01F2F" w:rsidRPr="001C1391" w:rsidRDefault="00E01F2F" w:rsidP="00E01F2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0,00</w:t>
            </w:r>
          </w:p>
        </w:tc>
        <w:tc>
          <w:tcPr>
            <w:tcW w:w="625" w:type="dxa"/>
            <w:tcBorders>
              <w:top w:val="nil"/>
              <w:left w:val="nil"/>
              <w:bottom w:val="single" w:sz="8" w:space="0" w:color="FFFFFF"/>
              <w:right w:val="single" w:sz="8" w:space="0" w:color="FFFFFF"/>
            </w:tcBorders>
            <w:shd w:val="clear" w:color="000000" w:fill="D3DFEE"/>
            <w:noWrap/>
            <w:vAlign w:val="center"/>
          </w:tcPr>
          <w:p w14:paraId="64B17758" w14:textId="77777777" w:rsidR="00E01F2F" w:rsidRPr="001C1391" w:rsidRDefault="00E01F2F" w:rsidP="00E01F2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0,00</w:t>
            </w:r>
          </w:p>
        </w:tc>
      </w:tr>
      <w:tr w:rsidR="00B6369F" w:rsidRPr="001C1391" w14:paraId="315DB8F2" w14:textId="77777777" w:rsidTr="003D657A">
        <w:trPr>
          <w:trHeight w:val="338"/>
        </w:trPr>
        <w:tc>
          <w:tcPr>
            <w:tcW w:w="404" w:type="dxa"/>
            <w:tcBorders>
              <w:top w:val="single" w:sz="8" w:space="0" w:color="FFFFFF"/>
              <w:left w:val="single" w:sz="8" w:space="0" w:color="FFFFFF"/>
              <w:bottom w:val="single" w:sz="8" w:space="0" w:color="FFFFFF"/>
              <w:right w:val="single" w:sz="12" w:space="0" w:color="FFFFFF"/>
            </w:tcBorders>
            <w:shd w:val="clear" w:color="000000" w:fill="4F81BD"/>
            <w:noWrap/>
            <w:vAlign w:val="center"/>
            <w:hideMark/>
          </w:tcPr>
          <w:p w14:paraId="338C4CCC" w14:textId="77777777" w:rsidR="00B6369F" w:rsidRPr="001C1391" w:rsidRDefault="00B6369F" w:rsidP="00B6369F">
            <w:pPr>
              <w:spacing w:after="0" w:line="240" w:lineRule="auto"/>
              <w:rPr>
                <w:rFonts w:ascii="Times New Roman" w:eastAsia="Times New Roman" w:hAnsi="Times New Roman" w:cs="Times New Roman"/>
                <w:color w:val="FF0000"/>
                <w:sz w:val="16"/>
                <w:szCs w:val="20"/>
                <w:lang w:eastAsia="tr-TR"/>
              </w:rPr>
            </w:pPr>
            <w:r w:rsidRPr="001C1391">
              <w:rPr>
                <w:rFonts w:ascii="Times New Roman" w:eastAsia="Times New Roman" w:hAnsi="Times New Roman" w:cs="Times New Roman"/>
                <w:color w:val="FF0000"/>
                <w:sz w:val="16"/>
                <w:szCs w:val="20"/>
                <w:lang w:eastAsia="tr-TR"/>
              </w:rPr>
              <w:t> </w:t>
            </w:r>
          </w:p>
        </w:tc>
        <w:tc>
          <w:tcPr>
            <w:tcW w:w="1786" w:type="dxa"/>
            <w:tcBorders>
              <w:top w:val="nil"/>
              <w:left w:val="nil"/>
              <w:bottom w:val="single" w:sz="8" w:space="0" w:color="FFFFFF"/>
              <w:right w:val="single" w:sz="8" w:space="0" w:color="FFFFFF"/>
            </w:tcBorders>
            <w:shd w:val="clear" w:color="000000" w:fill="D3DFEE"/>
            <w:noWrap/>
            <w:vAlign w:val="center"/>
            <w:hideMark/>
          </w:tcPr>
          <w:p w14:paraId="286AF1EC" w14:textId="77777777" w:rsidR="00B6369F" w:rsidRPr="001C1391" w:rsidRDefault="00B6369F" w:rsidP="00B6369F">
            <w:pPr>
              <w:spacing w:after="0" w:line="240" w:lineRule="auto"/>
              <w:rPr>
                <w:rFonts w:ascii="Calibri" w:eastAsia="Times New Roman" w:hAnsi="Calibri" w:cs="Times New Roman"/>
                <w:b/>
                <w:bCs/>
                <w:color w:val="FF0000"/>
                <w:sz w:val="16"/>
                <w:szCs w:val="16"/>
                <w:lang w:eastAsia="tr-TR"/>
              </w:rPr>
            </w:pPr>
            <w:r w:rsidRPr="001C1391">
              <w:rPr>
                <w:rFonts w:ascii="Calibri" w:eastAsia="Times New Roman" w:hAnsi="Calibri" w:cs="Times New Roman"/>
                <w:b/>
                <w:bCs/>
                <w:color w:val="FF0000"/>
                <w:sz w:val="16"/>
                <w:szCs w:val="16"/>
                <w:lang w:eastAsia="tr-TR"/>
              </w:rPr>
              <w:t>T O P L A M</w:t>
            </w:r>
          </w:p>
        </w:tc>
        <w:tc>
          <w:tcPr>
            <w:tcW w:w="1266" w:type="dxa"/>
            <w:tcBorders>
              <w:top w:val="nil"/>
              <w:left w:val="nil"/>
              <w:bottom w:val="single" w:sz="8" w:space="0" w:color="FFFFFF"/>
              <w:right w:val="single" w:sz="8" w:space="0" w:color="FFFFFF"/>
            </w:tcBorders>
            <w:shd w:val="clear" w:color="000000" w:fill="D3DFEE"/>
            <w:noWrap/>
            <w:vAlign w:val="center"/>
            <w:hideMark/>
          </w:tcPr>
          <w:p w14:paraId="29CFACF9" w14:textId="4A16EBC9" w:rsidR="00B6369F" w:rsidRPr="001C1391" w:rsidRDefault="00E01F2F" w:rsidP="00B6369F">
            <w:pPr>
              <w:spacing w:after="0" w:line="240" w:lineRule="auto"/>
              <w:jc w:val="right"/>
              <w:rPr>
                <w:rFonts w:ascii="Calibri" w:eastAsia="Times New Roman" w:hAnsi="Calibri" w:cs="Arial TUR"/>
                <w:b/>
                <w:bCs/>
                <w:color w:val="FF0000"/>
                <w:sz w:val="16"/>
                <w:szCs w:val="16"/>
                <w:lang w:eastAsia="tr-TR"/>
              </w:rPr>
            </w:pPr>
            <w:r>
              <w:rPr>
                <w:rFonts w:ascii="Calibri" w:eastAsia="Times New Roman" w:hAnsi="Calibri" w:cs="Arial TUR"/>
                <w:b/>
                <w:bCs/>
                <w:color w:val="FF0000"/>
                <w:sz w:val="16"/>
                <w:szCs w:val="16"/>
                <w:lang w:eastAsia="tr-TR"/>
              </w:rPr>
              <w:fldChar w:fldCharType="begin"/>
            </w:r>
            <w:r>
              <w:rPr>
                <w:rFonts w:ascii="Calibri" w:eastAsia="Times New Roman" w:hAnsi="Calibri" w:cs="Arial TUR"/>
                <w:b/>
                <w:bCs/>
                <w:color w:val="FF0000"/>
                <w:sz w:val="16"/>
                <w:szCs w:val="16"/>
                <w:lang w:eastAsia="tr-TR"/>
              </w:rPr>
              <w:instrText xml:space="preserve"> =SUM(ABOVE) \# "#.##0,00" </w:instrText>
            </w:r>
            <w:r>
              <w:rPr>
                <w:rFonts w:ascii="Calibri" w:eastAsia="Times New Roman" w:hAnsi="Calibri" w:cs="Arial TUR"/>
                <w:b/>
                <w:bCs/>
                <w:color w:val="FF0000"/>
                <w:sz w:val="16"/>
                <w:szCs w:val="16"/>
                <w:lang w:eastAsia="tr-TR"/>
              </w:rPr>
              <w:fldChar w:fldCharType="separate"/>
            </w:r>
            <w:r>
              <w:rPr>
                <w:rFonts w:ascii="Calibri" w:eastAsia="Times New Roman" w:hAnsi="Calibri" w:cs="Arial TUR"/>
                <w:b/>
                <w:bCs/>
                <w:noProof/>
                <w:color w:val="FF0000"/>
                <w:sz w:val="16"/>
                <w:szCs w:val="16"/>
                <w:lang w:eastAsia="tr-TR"/>
              </w:rPr>
              <w:t>370.000.000,00</w:t>
            </w:r>
            <w:r>
              <w:rPr>
                <w:rFonts w:ascii="Calibri" w:eastAsia="Times New Roman" w:hAnsi="Calibri" w:cs="Arial TUR"/>
                <w:b/>
                <w:bCs/>
                <w:color w:val="FF0000"/>
                <w:sz w:val="16"/>
                <w:szCs w:val="16"/>
                <w:lang w:eastAsia="tr-TR"/>
              </w:rPr>
              <w:fldChar w:fldCharType="end"/>
            </w:r>
          </w:p>
        </w:tc>
        <w:tc>
          <w:tcPr>
            <w:tcW w:w="625" w:type="dxa"/>
            <w:tcBorders>
              <w:top w:val="nil"/>
              <w:left w:val="nil"/>
              <w:bottom w:val="single" w:sz="8" w:space="0" w:color="FFFFFF"/>
              <w:right w:val="single" w:sz="8" w:space="0" w:color="FFFFFF"/>
            </w:tcBorders>
            <w:shd w:val="clear" w:color="000000" w:fill="D3DFEE"/>
            <w:noWrap/>
            <w:vAlign w:val="center"/>
            <w:hideMark/>
          </w:tcPr>
          <w:p w14:paraId="1F2B95D0" w14:textId="77777777" w:rsidR="00B6369F" w:rsidRPr="001C1391" w:rsidRDefault="00B6369F" w:rsidP="00B6369F">
            <w:pPr>
              <w:spacing w:after="0" w:line="240" w:lineRule="auto"/>
              <w:jc w:val="center"/>
              <w:rPr>
                <w:rFonts w:ascii="Calibri" w:eastAsia="Times New Roman" w:hAnsi="Calibri" w:cs="Arial TUR"/>
                <w:b/>
                <w:bCs/>
                <w:color w:val="FF0000"/>
                <w:sz w:val="16"/>
                <w:szCs w:val="16"/>
                <w:lang w:eastAsia="tr-TR"/>
              </w:rPr>
            </w:pPr>
            <w:r>
              <w:rPr>
                <w:rFonts w:ascii="Calibri" w:eastAsia="Times New Roman" w:hAnsi="Calibri" w:cs="Arial TUR"/>
                <w:b/>
                <w:bCs/>
                <w:color w:val="FF0000"/>
                <w:sz w:val="16"/>
                <w:szCs w:val="16"/>
                <w:lang w:eastAsia="tr-TR"/>
              </w:rPr>
              <w:t>100,00</w:t>
            </w:r>
          </w:p>
        </w:tc>
        <w:tc>
          <w:tcPr>
            <w:tcW w:w="1385" w:type="dxa"/>
            <w:tcBorders>
              <w:top w:val="nil"/>
              <w:left w:val="nil"/>
              <w:bottom w:val="single" w:sz="8" w:space="0" w:color="FFFFFF"/>
              <w:right w:val="single" w:sz="8" w:space="0" w:color="FFFFFF"/>
            </w:tcBorders>
            <w:shd w:val="clear" w:color="000000" w:fill="D3DFEE"/>
            <w:noWrap/>
            <w:vAlign w:val="center"/>
            <w:hideMark/>
          </w:tcPr>
          <w:p w14:paraId="661F1FBB" w14:textId="501BAAB7" w:rsidR="00B6369F" w:rsidRPr="001C1391" w:rsidRDefault="00E01F2F" w:rsidP="00E01F2F">
            <w:pPr>
              <w:spacing w:after="0" w:line="240" w:lineRule="auto"/>
              <w:jc w:val="right"/>
              <w:rPr>
                <w:rFonts w:ascii="Calibri" w:eastAsia="Times New Roman" w:hAnsi="Calibri" w:cs="Arial TUR"/>
                <w:b/>
                <w:bCs/>
                <w:color w:val="FF0000"/>
                <w:sz w:val="16"/>
                <w:szCs w:val="16"/>
                <w:lang w:eastAsia="tr-TR"/>
              </w:rPr>
            </w:pPr>
            <w:r>
              <w:rPr>
                <w:rFonts w:ascii="Calibri" w:eastAsia="Times New Roman" w:hAnsi="Calibri" w:cs="Arial TUR"/>
                <w:b/>
                <w:bCs/>
                <w:color w:val="FF0000"/>
                <w:sz w:val="16"/>
                <w:szCs w:val="16"/>
                <w:lang w:eastAsia="tr-TR"/>
              </w:rPr>
              <w:fldChar w:fldCharType="begin"/>
            </w:r>
            <w:r>
              <w:rPr>
                <w:rFonts w:ascii="Calibri" w:eastAsia="Times New Roman" w:hAnsi="Calibri" w:cs="Arial TUR"/>
                <w:b/>
                <w:bCs/>
                <w:color w:val="FF0000"/>
                <w:sz w:val="16"/>
                <w:szCs w:val="16"/>
                <w:lang w:eastAsia="tr-TR"/>
              </w:rPr>
              <w:instrText xml:space="preserve"> =SUM(ABOVE) \# "#.##0,00" </w:instrText>
            </w:r>
            <w:r>
              <w:rPr>
                <w:rFonts w:ascii="Calibri" w:eastAsia="Times New Roman" w:hAnsi="Calibri" w:cs="Arial TUR"/>
                <w:b/>
                <w:bCs/>
                <w:color w:val="FF0000"/>
                <w:sz w:val="16"/>
                <w:szCs w:val="16"/>
                <w:lang w:eastAsia="tr-TR"/>
              </w:rPr>
              <w:fldChar w:fldCharType="separate"/>
            </w:r>
            <w:r>
              <w:rPr>
                <w:rFonts w:ascii="Calibri" w:eastAsia="Times New Roman" w:hAnsi="Calibri" w:cs="Arial TUR"/>
                <w:b/>
                <w:bCs/>
                <w:noProof/>
                <w:color w:val="FF0000"/>
                <w:sz w:val="16"/>
                <w:szCs w:val="16"/>
                <w:lang w:eastAsia="tr-TR"/>
              </w:rPr>
              <w:t>138.866.432,82</w:t>
            </w:r>
            <w:r>
              <w:rPr>
                <w:rFonts w:ascii="Calibri" w:eastAsia="Times New Roman" w:hAnsi="Calibri" w:cs="Arial TUR"/>
                <w:b/>
                <w:bCs/>
                <w:color w:val="FF0000"/>
                <w:sz w:val="16"/>
                <w:szCs w:val="16"/>
                <w:lang w:eastAsia="tr-TR"/>
              </w:rPr>
              <w:fldChar w:fldCharType="end"/>
            </w:r>
          </w:p>
        </w:tc>
        <w:tc>
          <w:tcPr>
            <w:tcW w:w="781" w:type="dxa"/>
            <w:tcBorders>
              <w:top w:val="nil"/>
              <w:left w:val="nil"/>
              <w:bottom w:val="single" w:sz="8" w:space="0" w:color="FFFFFF"/>
              <w:right w:val="single" w:sz="8" w:space="0" w:color="FFFFFF"/>
            </w:tcBorders>
            <w:shd w:val="clear" w:color="000000" w:fill="D3DFEE"/>
            <w:noWrap/>
            <w:vAlign w:val="center"/>
            <w:hideMark/>
          </w:tcPr>
          <w:p w14:paraId="53113A99" w14:textId="7E14CAAD" w:rsidR="00B6369F" w:rsidRPr="001C1391" w:rsidRDefault="005E2CC0" w:rsidP="00B6369F">
            <w:pPr>
              <w:spacing w:after="0" w:line="240" w:lineRule="auto"/>
              <w:jc w:val="right"/>
              <w:rPr>
                <w:rFonts w:ascii="Calibri" w:eastAsia="Times New Roman" w:hAnsi="Calibri" w:cs="Arial TUR"/>
                <w:b/>
                <w:bCs/>
                <w:color w:val="FF0000"/>
                <w:sz w:val="16"/>
                <w:szCs w:val="16"/>
                <w:lang w:eastAsia="tr-TR"/>
              </w:rPr>
            </w:pPr>
            <w:r>
              <w:rPr>
                <w:rFonts w:ascii="Calibri" w:eastAsia="Times New Roman" w:hAnsi="Calibri" w:cs="Arial TUR"/>
                <w:b/>
                <w:bCs/>
                <w:color w:val="FF0000"/>
                <w:sz w:val="16"/>
                <w:szCs w:val="16"/>
                <w:lang w:eastAsia="tr-TR"/>
              </w:rPr>
              <w:fldChar w:fldCharType="begin"/>
            </w:r>
            <w:r>
              <w:rPr>
                <w:rFonts w:ascii="Calibri" w:eastAsia="Times New Roman" w:hAnsi="Calibri" w:cs="Arial TUR"/>
                <w:b/>
                <w:bCs/>
                <w:color w:val="FF0000"/>
                <w:sz w:val="16"/>
                <w:szCs w:val="16"/>
                <w:lang w:eastAsia="tr-TR"/>
              </w:rPr>
              <w:instrText xml:space="preserve"> =SUM(ABOVE) </w:instrText>
            </w:r>
            <w:r>
              <w:rPr>
                <w:rFonts w:ascii="Calibri" w:eastAsia="Times New Roman" w:hAnsi="Calibri" w:cs="Arial TUR"/>
                <w:b/>
                <w:bCs/>
                <w:color w:val="FF0000"/>
                <w:sz w:val="16"/>
                <w:szCs w:val="16"/>
                <w:lang w:eastAsia="tr-TR"/>
              </w:rPr>
              <w:fldChar w:fldCharType="separate"/>
            </w:r>
            <w:r>
              <w:rPr>
                <w:rFonts w:ascii="Calibri" w:eastAsia="Times New Roman" w:hAnsi="Calibri" w:cs="Arial TUR"/>
                <w:b/>
                <w:bCs/>
                <w:noProof/>
                <w:color w:val="FF0000"/>
                <w:sz w:val="16"/>
                <w:szCs w:val="16"/>
                <w:lang w:eastAsia="tr-TR"/>
              </w:rPr>
              <w:t>100</w:t>
            </w:r>
            <w:r>
              <w:rPr>
                <w:rFonts w:ascii="Calibri" w:eastAsia="Times New Roman" w:hAnsi="Calibri" w:cs="Arial TUR"/>
                <w:b/>
                <w:bCs/>
                <w:color w:val="FF0000"/>
                <w:sz w:val="16"/>
                <w:szCs w:val="16"/>
                <w:lang w:eastAsia="tr-TR"/>
              </w:rPr>
              <w:fldChar w:fldCharType="end"/>
            </w:r>
            <w:r>
              <w:rPr>
                <w:rFonts w:ascii="Calibri" w:eastAsia="Times New Roman" w:hAnsi="Calibri" w:cs="Arial TUR"/>
                <w:b/>
                <w:bCs/>
                <w:color w:val="FF0000"/>
                <w:sz w:val="16"/>
                <w:szCs w:val="16"/>
                <w:lang w:eastAsia="tr-TR"/>
              </w:rPr>
              <w:t>,00</w:t>
            </w:r>
          </w:p>
        </w:tc>
        <w:tc>
          <w:tcPr>
            <w:tcW w:w="1254" w:type="dxa"/>
            <w:tcBorders>
              <w:top w:val="nil"/>
              <w:left w:val="nil"/>
              <w:bottom w:val="single" w:sz="8" w:space="0" w:color="FFFFFF"/>
              <w:right w:val="single" w:sz="8" w:space="0" w:color="FFFFFF"/>
            </w:tcBorders>
            <w:shd w:val="clear" w:color="000000" w:fill="D3DFEE"/>
            <w:noWrap/>
            <w:vAlign w:val="center"/>
          </w:tcPr>
          <w:p w14:paraId="5701EE7A" w14:textId="27B89A7A" w:rsidR="00B6369F" w:rsidRPr="001C1391" w:rsidRDefault="00A5492A" w:rsidP="00B6369F">
            <w:pPr>
              <w:spacing w:after="0" w:line="240" w:lineRule="auto"/>
              <w:jc w:val="right"/>
              <w:rPr>
                <w:rFonts w:ascii="Calibri" w:eastAsia="Times New Roman" w:hAnsi="Calibri" w:cs="Arial TUR"/>
                <w:b/>
                <w:bCs/>
                <w:color w:val="FF0000"/>
                <w:sz w:val="16"/>
                <w:szCs w:val="16"/>
                <w:lang w:eastAsia="tr-TR"/>
              </w:rPr>
            </w:pPr>
            <w:r>
              <w:rPr>
                <w:rFonts w:ascii="Calibri" w:eastAsia="Times New Roman" w:hAnsi="Calibri" w:cs="Arial TUR"/>
                <w:b/>
                <w:bCs/>
                <w:color w:val="FF0000"/>
                <w:sz w:val="16"/>
                <w:szCs w:val="16"/>
                <w:lang w:eastAsia="tr-TR"/>
              </w:rPr>
              <w:fldChar w:fldCharType="begin"/>
            </w:r>
            <w:r>
              <w:rPr>
                <w:rFonts w:ascii="Calibri" w:eastAsia="Times New Roman" w:hAnsi="Calibri" w:cs="Arial TUR"/>
                <w:b/>
                <w:bCs/>
                <w:color w:val="FF0000"/>
                <w:sz w:val="16"/>
                <w:szCs w:val="16"/>
                <w:lang w:eastAsia="tr-TR"/>
              </w:rPr>
              <w:instrText xml:space="preserve"> =SUM(ABOVE) \# "#.##0,00" </w:instrText>
            </w:r>
            <w:r>
              <w:rPr>
                <w:rFonts w:ascii="Calibri" w:eastAsia="Times New Roman" w:hAnsi="Calibri" w:cs="Arial TUR"/>
                <w:b/>
                <w:bCs/>
                <w:color w:val="FF0000"/>
                <w:sz w:val="16"/>
                <w:szCs w:val="16"/>
                <w:lang w:eastAsia="tr-TR"/>
              </w:rPr>
              <w:fldChar w:fldCharType="separate"/>
            </w:r>
            <w:r>
              <w:rPr>
                <w:rFonts w:ascii="Calibri" w:eastAsia="Times New Roman" w:hAnsi="Calibri" w:cs="Arial TUR"/>
                <w:b/>
                <w:bCs/>
                <w:noProof/>
                <w:color w:val="FF0000"/>
                <w:sz w:val="16"/>
                <w:szCs w:val="16"/>
                <w:lang w:eastAsia="tr-TR"/>
              </w:rPr>
              <w:t>527.000.000,00</w:t>
            </w:r>
            <w:r>
              <w:rPr>
                <w:rFonts w:ascii="Calibri" w:eastAsia="Times New Roman" w:hAnsi="Calibri" w:cs="Arial TUR"/>
                <w:b/>
                <w:bCs/>
                <w:color w:val="FF0000"/>
                <w:sz w:val="16"/>
                <w:szCs w:val="16"/>
                <w:lang w:eastAsia="tr-TR"/>
              </w:rPr>
              <w:fldChar w:fldCharType="end"/>
            </w:r>
          </w:p>
        </w:tc>
        <w:tc>
          <w:tcPr>
            <w:tcW w:w="625" w:type="dxa"/>
            <w:tcBorders>
              <w:top w:val="nil"/>
              <w:left w:val="nil"/>
              <w:bottom w:val="single" w:sz="8" w:space="0" w:color="FFFFFF"/>
              <w:right w:val="single" w:sz="8" w:space="0" w:color="FFFFFF"/>
            </w:tcBorders>
            <w:shd w:val="clear" w:color="000000" w:fill="D3DFEE"/>
            <w:noWrap/>
            <w:vAlign w:val="center"/>
          </w:tcPr>
          <w:p w14:paraId="00269192" w14:textId="3E925EC9" w:rsidR="00B6369F" w:rsidRPr="001C1391" w:rsidRDefault="00A5492A" w:rsidP="00B6369F">
            <w:pPr>
              <w:spacing w:after="0" w:line="240" w:lineRule="auto"/>
              <w:jc w:val="center"/>
              <w:rPr>
                <w:rFonts w:ascii="Calibri" w:eastAsia="Times New Roman" w:hAnsi="Calibri" w:cs="Arial TUR"/>
                <w:b/>
                <w:bCs/>
                <w:color w:val="FF0000"/>
                <w:sz w:val="16"/>
                <w:szCs w:val="16"/>
                <w:lang w:eastAsia="tr-TR"/>
              </w:rPr>
            </w:pPr>
            <w:r>
              <w:rPr>
                <w:rFonts w:ascii="Calibri" w:eastAsia="Times New Roman" w:hAnsi="Calibri" w:cs="Arial TUR"/>
                <w:b/>
                <w:bCs/>
                <w:color w:val="FF0000"/>
                <w:sz w:val="16"/>
                <w:szCs w:val="16"/>
                <w:lang w:eastAsia="tr-TR"/>
              </w:rPr>
              <w:fldChar w:fldCharType="begin"/>
            </w:r>
            <w:r>
              <w:rPr>
                <w:rFonts w:ascii="Calibri" w:eastAsia="Times New Roman" w:hAnsi="Calibri" w:cs="Arial TUR"/>
                <w:b/>
                <w:bCs/>
                <w:color w:val="FF0000"/>
                <w:sz w:val="16"/>
                <w:szCs w:val="16"/>
                <w:lang w:eastAsia="tr-TR"/>
              </w:rPr>
              <w:instrText xml:space="preserve"> =SUM(ABOVE) </w:instrText>
            </w:r>
            <w:r>
              <w:rPr>
                <w:rFonts w:ascii="Calibri" w:eastAsia="Times New Roman" w:hAnsi="Calibri" w:cs="Arial TUR"/>
                <w:b/>
                <w:bCs/>
                <w:color w:val="FF0000"/>
                <w:sz w:val="16"/>
                <w:szCs w:val="16"/>
                <w:lang w:eastAsia="tr-TR"/>
              </w:rPr>
              <w:fldChar w:fldCharType="separate"/>
            </w:r>
            <w:r>
              <w:rPr>
                <w:rFonts w:ascii="Calibri" w:eastAsia="Times New Roman" w:hAnsi="Calibri" w:cs="Arial TUR"/>
                <w:b/>
                <w:bCs/>
                <w:noProof/>
                <w:color w:val="FF0000"/>
                <w:sz w:val="16"/>
                <w:szCs w:val="16"/>
                <w:lang w:eastAsia="tr-TR"/>
              </w:rPr>
              <w:t>100</w:t>
            </w:r>
            <w:r>
              <w:rPr>
                <w:rFonts w:ascii="Calibri" w:eastAsia="Times New Roman" w:hAnsi="Calibri" w:cs="Arial TUR"/>
                <w:b/>
                <w:bCs/>
                <w:color w:val="FF0000"/>
                <w:sz w:val="16"/>
                <w:szCs w:val="16"/>
                <w:lang w:eastAsia="tr-TR"/>
              </w:rPr>
              <w:fldChar w:fldCharType="end"/>
            </w:r>
            <w:r>
              <w:rPr>
                <w:rFonts w:ascii="Calibri" w:eastAsia="Times New Roman" w:hAnsi="Calibri" w:cs="Arial TUR"/>
                <w:b/>
                <w:bCs/>
                <w:color w:val="FF0000"/>
                <w:sz w:val="16"/>
                <w:szCs w:val="16"/>
                <w:lang w:eastAsia="tr-TR"/>
              </w:rPr>
              <w:t>,00</w:t>
            </w:r>
          </w:p>
        </w:tc>
        <w:tc>
          <w:tcPr>
            <w:tcW w:w="1385" w:type="dxa"/>
            <w:tcBorders>
              <w:top w:val="nil"/>
              <w:left w:val="nil"/>
              <w:bottom w:val="single" w:sz="8" w:space="0" w:color="FFFFFF"/>
              <w:right w:val="single" w:sz="8" w:space="0" w:color="FFFFFF"/>
            </w:tcBorders>
            <w:shd w:val="clear" w:color="000000" w:fill="D3DFEE"/>
            <w:noWrap/>
            <w:vAlign w:val="center"/>
          </w:tcPr>
          <w:p w14:paraId="62AB39F2" w14:textId="48616758" w:rsidR="00B6369F" w:rsidRPr="001C1391" w:rsidRDefault="001E1A07" w:rsidP="00B6369F">
            <w:pPr>
              <w:spacing w:after="0" w:line="240" w:lineRule="auto"/>
              <w:jc w:val="right"/>
              <w:rPr>
                <w:rFonts w:ascii="Calibri" w:eastAsia="Times New Roman" w:hAnsi="Calibri" w:cs="Arial TUR"/>
                <w:b/>
                <w:bCs/>
                <w:color w:val="FF0000"/>
                <w:sz w:val="16"/>
                <w:szCs w:val="16"/>
                <w:lang w:eastAsia="tr-TR"/>
              </w:rPr>
            </w:pPr>
            <w:r>
              <w:rPr>
                <w:rFonts w:ascii="Calibri" w:eastAsia="Times New Roman" w:hAnsi="Calibri" w:cs="Arial TUR"/>
                <w:b/>
                <w:bCs/>
                <w:color w:val="FF0000"/>
                <w:sz w:val="16"/>
                <w:szCs w:val="16"/>
                <w:lang w:eastAsia="tr-TR"/>
              </w:rPr>
              <w:fldChar w:fldCharType="begin"/>
            </w:r>
            <w:r>
              <w:rPr>
                <w:rFonts w:ascii="Calibri" w:eastAsia="Times New Roman" w:hAnsi="Calibri" w:cs="Arial TUR"/>
                <w:b/>
                <w:bCs/>
                <w:color w:val="FF0000"/>
                <w:sz w:val="16"/>
                <w:szCs w:val="16"/>
                <w:lang w:eastAsia="tr-TR"/>
              </w:rPr>
              <w:instrText xml:space="preserve"> =SUM(ABOVE) \# "#.##0,00" </w:instrText>
            </w:r>
            <w:r>
              <w:rPr>
                <w:rFonts w:ascii="Calibri" w:eastAsia="Times New Roman" w:hAnsi="Calibri" w:cs="Arial TUR"/>
                <w:b/>
                <w:bCs/>
                <w:color w:val="FF0000"/>
                <w:sz w:val="16"/>
                <w:szCs w:val="16"/>
                <w:lang w:eastAsia="tr-TR"/>
              </w:rPr>
              <w:fldChar w:fldCharType="separate"/>
            </w:r>
            <w:r>
              <w:rPr>
                <w:rFonts w:ascii="Calibri" w:eastAsia="Times New Roman" w:hAnsi="Calibri" w:cs="Arial TUR"/>
                <w:b/>
                <w:bCs/>
                <w:noProof/>
                <w:color w:val="FF0000"/>
                <w:sz w:val="16"/>
                <w:szCs w:val="16"/>
                <w:lang w:eastAsia="tr-TR"/>
              </w:rPr>
              <w:t>418.819.904,04</w:t>
            </w:r>
            <w:r>
              <w:rPr>
                <w:rFonts w:ascii="Calibri" w:eastAsia="Times New Roman" w:hAnsi="Calibri" w:cs="Arial TUR"/>
                <w:b/>
                <w:bCs/>
                <w:color w:val="FF0000"/>
                <w:sz w:val="16"/>
                <w:szCs w:val="16"/>
                <w:lang w:eastAsia="tr-TR"/>
              </w:rPr>
              <w:fldChar w:fldCharType="end"/>
            </w:r>
          </w:p>
        </w:tc>
        <w:tc>
          <w:tcPr>
            <w:tcW w:w="625" w:type="dxa"/>
            <w:tcBorders>
              <w:top w:val="nil"/>
              <w:left w:val="nil"/>
              <w:bottom w:val="single" w:sz="8" w:space="0" w:color="FFFFFF"/>
              <w:right w:val="single" w:sz="8" w:space="0" w:color="FFFFFF"/>
            </w:tcBorders>
            <w:shd w:val="clear" w:color="000000" w:fill="D3DFEE"/>
            <w:noWrap/>
            <w:vAlign w:val="center"/>
          </w:tcPr>
          <w:p w14:paraId="5DDAE3B0" w14:textId="5E5BA3C6" w:rsidR="00B6369F" w:rsidRPr="001C1391" w:rsidRDefault="001E1A07" w:rsidP="00B6369F">
            <w:pPr>
              <w:spacing w:after="0" w:line="240" w:lineRule="auto"/>
              <w:jc w:val="right"/>
              <w:rPr>
                <w:rFonts w:ascii="Calibri" w:eastAsia="Times New Roman" w:hAnsi="Calibri" w:cs="Arial TUR"/>
                <w:b/>
                <w:bCs/>
                <w:color w:val="FF0000"/>
                <w:sz w:val="16"/>
                <w:szCs w:val="16"/>
                <w:lang w:eastAsia="tr-TR"/>
              </w:rPr>
            </w:pPr>
            <w:r>
              <w:rPr>
                <w:rFonts w:ascii="Calibri" w:eastAsia="Times New Roman" w:hAnsi="Calibri" w:cs="Arial TUR"/>
                <w:b/>
                <w:bCs/>
                <w:color w:val="FF0000"/>
                <w:sz w:val="16"/>
                <w:szCs w:val="16"/>
                <w:lang w:eastAsia="tr-TR"/>
              </w:rPr>
              <w:fldChar w:fldCharType="begin"/>
            </w:r>
            <w:r>
              <w:rPr>
                <w:rFonts w:ascii="Calibri" w:eastAsia="Times New Roman" w:hAnsi="Calibri" w:cs="Arial TUR"/>
                <w:b/>
                <w:bCs/>
                <w:color w:val="FF0000"/>
                <w:sz w:val="16"/>
                <w:szCs w:val="16"/>
                <w:lang w:eastAsia="tr-TR"/>
              </w:rPr>
              <w:instrText xml:space="preserve"> =SUM(ABOVE) </w:instrText>
            </w:r>
            <w:r>
              <w:rPr>
                <w:rFonts w:ascii="Calibri" w:eastAsia="Times New Roman" w:hAnsi="Calibri" w:cs="Arial TUR"/>
                <w:b/>
                <w:bCs/>
                <w:color w:val="FF0000"/>
                <w:sz w:val="16"/>
                <w:szCs w:val="16"/>
                <w:lang w:eastAsia="tr-TR"/>
              </w:rPr>
              <w:fldChar w:fldCharType="separate"/>
            </w:r>
            <w:r>
              <w:rPr>
                <w:rFonts w:ascii="Calibri" w:eastAsia="Times New Roman" w:hAnsi="Calibri" w:cs="Arial TUR"/>
                <w:b/>
                <w:bCs/>
                <w:noProof/>
                <w:color w:val="FF0000"/>
                <w:sz w:val="16"/>
                <w:szCs w:val="16"/>
                <w:lang w:eastAsia="tr-TR"/>
              </w:rPr>
              <w:t>100</w:t>
            </w:r>
            <w:r>
              <w:rPr>
                <w:rFonts w:ascii="Calibri" w:eastAsia="Times New Roman" w:hAnsi="Calibri" w:cs="Arial TUR"/>
                <w:b/>
                <w:bCs/>
                <w:color w:val="FF0000"/>
                <w:sz w:val="16"/>
                <w:szCs w:val="16"/>
                <w:lang w:eastAsia="tr-TR"/>
              </w:rPr>
              <w:fldChar w:fldCharType="end"/>
            </w:r>
            <w:r>
              <w:rPr>
                <w:rFonts w:ascii="Calibri" w:eastAsia="Times New Roman" w:hAnsi="Calibri" w:cs="Arial TUR"/>
                <w:b/>
                <w:bCs/>
                <w:color w:val="FF0000"/>
                <w:sz w:val="16"/>
                <w:szCs w:val="16"/>
                <w:lang w:eastAsia="tr-TR"/>
              </w:rPr>
              <w:t>,00</w:t>
            </w:r>
          </w:p>
        </w:tc>
      </w:tr>
    </w:tbl>
    <w:p w14:paraId="738CE5DE" w14:textId="05DBB896" w:rsidR="00AB662B" w:rsidRDefault="003E148F" w:rsidP="00AB662B">
      <w:pPr>
        <w:keepNext/>
        <w:keepLines/>
        <w:spacing w:before="120" w:after="120" w:line="288" w:lineRule="auto"/>
        <w:jc w:val="both"/>
        <w:outlineLvl w:val="1"/>
        <w:rPr>
          <w:rFonts w:ascii="Times New Roman" w:eastAsia="Times New Roman" w:hAnsi="Times New Roman" w:cs="Times New Roman"/>
          <w:color w:val="000000" w:themeColor="text1"/>
          <w:sz w:val="24"/>
          <w:szCs w:val="24"/>
        </w:rPr>
      </w:pPr>
      <w:r w:rsidRPr="001C1391">
        <w:rPr>
          <w:rFonts w:ascii="Times New Roman" w:eastAsia="Times New Roman" w:hAnsi="Times New Roman" w:cs="Times New Roman"/>
          <w:color w:val="FF0000"/>
          <w:sz w:val="24"/>
          <w:szCs w:val="24"/>
        </w:rPr>
        <w:tab/>
      </w:r>
      <w:r w:rsidRPr="005246BD">
        <w:rPr>
          <w:rFonts w:ascii="Times New Roman" w:eastAsia="Times New Roman" w:hAnsi="Times New Roman" w:cs="Times New Roman"/>
          <w:color w:val="000000" w:themeColor="text1"/>
          <w:sz w:val="24"/>
          <w:szCs w:val="24"/>
        </w:rPr>
        <w:t>Belediyemizin 20</w:t>
      </w:r>
      <w:r w:rsidR="001E1A07">
        <w:rPr>
          <w:rFonts w:ascii="Times New Roman" w:eastAsia="Times New Roman" w:hAnsi="Times New Roman" w:cs="Times New Roman"/>
          <w:color w:val="000000" w:themeColor="text1"/>
          <w:sz w:val="24"/>
          <w:szCs w:val="24"/>
        </w:rPr>
        <w:t>22</w:t>
      </w:r>
      <w:r w:rsidR="00AB662B" w:rsidRPr="005246BD">
        <w:rPr>
          <w:rFonts w:ascii="Times New Roman" w:eastAsia="Times New Roman" w:hAnsi="Times New Roman" w:cs="Times New Roman"/>
          <w:color w:val="000000" w:themeColor="text1"/>
          <w:sz w:val="24"/>
          <w:szCs w:val="24"/>
        </w:rPr>
        <w:t xml:space="preserve"> yılı ilk altı aylık net bütçe geliri </w:t>
      </w:r>
      <w:r w:rsidR="005C688C" w:rsidRPr="005C688C">
        <w:rPr>
          <w:rFonts w:ascii="Times New Roman" w:eastAsia="Times New Roman" w:hAnsi="Times New Roman" w:cs="Times New Roman"/>
          <w:color w:val="000000" w:themeColor="text1"/>
          <w:sz w:val="24"/>
          <w:szCs w:val="24"/>
        </w:rPr>
        <w:t>418.819.904,04</w:t>
      </w:r>
      <w:r w:rsidR="00AB662B" w:rsidRPr="005246BD">
        <w:rPr>
          <w:rFonts w:ascii="Arial TUR" w:eastAsia="Times New Roman" w:hAnsi="Arial TUR" w:cs="Arial TUR"/>
          <w:b/>
          <w:bCs/>
          <w:color w:val="000000" w:themeColor="text1"/>
          <w:sz w:val="20"/>
          <w:szCs w:val="20"/>
        </w:rPr>
        <w:t>₺</w:t>
      </w:r>
      <w:r w:rsidR="001C100A" w:rsidRPr="005246BD">
        <w:rPr>
          <w:rFonts w:ascii="Times New Roman" w:eastAsia="Times New Roman" w:hAnsi="Times New Roman" w:cs="Times New Roman"/>
          <w:color w:val="000000" w:themeColor="text1"/>
          <w:sz w:val="24"/>
          <w:szCs w:val="24"/>
        </w:rPr>
        <w:t xml:space="preserve"> olmuştur. Bunun % </w:t>
      </w:r>
      <w:r w:rsidR="005C688C">
        <w:rPr>
          <w:rFonts w:ascii="Times New Roman" w:eastAsia="Times New Roman" w:hAnsi="Times New Roman" w:cs="Times New Roman"/>
          <w:color w:val="000000" w:themeColor="text1"/>
          <w:sz w:val="24"/>
          <w:szCs w:val="24"/>
        </w:rPr>
        <w:t>14,02</w:t>
      </w:r>
      <w:r w:rsidR="00C61EA0">
        <w:rPr>
          <w:rFonts w:ascii="Times New Roman" w:eastAsia="Times New Roman" w:hAnsi="Times New Roman" w:cs="Times New Roman"/>
          <w:color w:val="000000" w:themeColor="text1"/>
          <w:sz w:val="24"/>
          <w:szCs w:val="24"/>
        </w:rPr>
        <w:t>’</w:t>
      </w:r>
      <w:r w:rsidR="005C688C">
        <w:rPr>
          <w:rFonts w:ascii="Times New Roman" w:eastAsia="Times New Roman" w:hAnsi="Times New Roman" w:cs="Times New Roman"/>
          <w:color w:val="000000" w:themeColor="text1"/>
          <w:sz w:val="24"/>
          <w:szCs w:val="24"/>
        </w:rPr>
        <w:t>s</w:t>
      </w:r>
      <w:r w:rsidR="001C100A" w:rsidRPr="005246BD">
        <w:rPr>
          <w:rFonts w:ascii="Times New Roman" w:eastAsia="Times New Roman" w:hAnsi="Times New Roman" w:cs="Times New Roman"/>
          <w:color w:val="000000" w:themeColor="text1"/>
          <w:sz w:val="24"/>
          <w:szCs w:val="24"/>
        </w:rPr>
        <w:t xml:space="preserve">i Vergi Gelirlerinden, % </w:t>
      </w:r>
      <w:r w:rsidR="005C688C">
        <w:rPr>
          <w:rFonts w:ascii="Times New Roman" w:eastAsia="Times New Roman" w:hAnsi="Times New Roman" w:cs="Times New Roman"/>
          <w:color w:val="000000" w:themeColor="text1"/>
          <w:sz w:val="24"/>
          <w:szCs w:val="24"/>
        </w:rPr>
        <w:t>6,06</w:t>
      </w:r>
      <w:r w:rsidR="001C100A" w:rsidRPr="005246BD">
        <w:rPr>
          <w:rFonts w:ascii="Times New Roman" w:eastAsia="Times New Roman" w:hAnsi="Times New Roman" w:cs="Times New Roman"/>
          <w:color w:val="000000" w:themeColor="text1"/>
          <w:sz w:val="24"/>
          <w:szCs w:val="24"/>
        </w:rPr>
        <w:t>’</w:t>
      </w:r>
      <w:r w:rsidR="00C61EA0">
        <w:rPr>
          <w:rFonts w:ascii="Times New Roman" w:eastAsia="Times New Roman" w:hAnsi="Times New Roman" w:cs="Times New Roman"/>
          <w:color w:val="000000" w:themeColor="text1"/>
          <w:sz w:val="24"/>
          <w:szCs w:val="24"/>
        </w:rPr>
        <w:t>s</w:t>
      </w:r>
      <w:r w:rsidR="001C100A" w:rsidRPr="005246BD">
        <w:rPr>
          <w:rFonts w:ascii="Times New Roman" w:eastAsia="Times New Roman" w:hAnsi="Times New Roman" w:cs="Times New Roman"/>
          <w:color w:val="000000" w:themeColor="text1"/>
          <w:sz w:val="24"/>
          <w:szCs w:val="24"/>
        </w:rPr>
        <w:t>i</w:t>
      </w:r>
      <w:r w:rsidR="00AB662B" w:rsidRPr="005246BD">
        <w:rPr>
          <w:rFonts w:ascii="Times New Roman" w:eastAsia="Times New Roman" w:hAnsi="Times New Roman" w:cs="Times New Roman"/>
          <w:color w:val="000000" w:themeColor="text1"/>
          <w:sz w:val="24"/>
          <w:szCs w:val="24"/>
        </w:rPr>
        <w:t xml:space="preserve"> Teşebbüs v</w:t>
      </w:r>
      <w:r w:rsidR="001C100A" w:rsidRPr="005246BD">
        <w:rPr>
          <w:rFonts w:ascii="Times New Roman" w:eastAsia="Times New Roman" w:hAnsi="Times New Roman" w:cs="Times New Roman"/>
          <w:color w:val="000000" w:themeColor="text1"/>
          <w:sz w:val="24"/>
          <w:szCs w:val="24"/>
        </w:rPr>
        <w:t>e Mülkiyet Gelirlerinden, % 0,</w:t>
      </w:r>
      <w:r w:rsidR="005C688C">
        <w:rPr>
          <w:rFonts w:ascii="Times New Roman" w:eastAsia="Times New Roman" w:hAnsi="Times New Roman" w:cs="Times New Roman"/>
          <w:color w:val="000000" w:themeColor="text1"/>
          <w:sz w:val="24"/>
          <w:szCs w:val="24"/>
        </w:rPr>
        <w:t xml:space="preserve">83’ü </w:t>
      </w:r>
      <w:r w:rsidR="00AB662B" w:rsidRPr="005246BD">
        <w:rPr>
          <w:rFonts w:ascii="Times New Roman" w:eastAsia="Times New Roman" w:hAnsi="Times New Roman" w:cs="Times New Roman"/>
          <w:color w:val="000000" w:themeColor="text1"/>
          <w:sz w:val="24"/>
          <w:szCs w:val="24"/>
        </w:rPr>
        <w:t>Alınan Bağış ve Yardıml</w:t>
      </w:r>
      <w:r w:rsidR="001C100A" w:rsidRPr="005246BD">
        <w:rPr>
          <w:rFonts w:ascii="Times New Roman" w:eastAsia="Times New Roman" w:hAnsi="Times New Roman" w:cs="Times New Roman"/>
          <w:color w:val="000000" w:themeColor="text1"/>
          <w:sz w:val="24"/>
          <w:szCs w:val="24"/>
        </w:rPr>
        <w:t xml:space="preserve">ar ile Özel Gelirlerden, % </w:t>
      </w:r>
      <w:r w:rsidR="005C688C">
        <w:rPr>
          <w:rFonts w:ascii="Times New Roman" w:eastAsia="Times New Roman" w:hAnsi="Times New Roman" w:cs="Times New Roman"/>
          <w:color w:val="000000" w:themeColor="text1"/>
          <w:sz w:val="24"/>
          <w:szCs w:val="24"/>
        </w:rPr>
        <w:t>33,63</w:t>
      </w:r>
      <w:r w:rsidR="001C100A" w:rsidRPr="005246BD">
        <w:rPr>
          <w:rFonts w:ascii="Times New Roman" w:eastAsia="Times New Roman" w:hAnsi="Times New Roman" w:cs="Times New Roman"/>
          <w:color w:val="000000" w:themeColor="text1"/>
          <w:sz w:val="24"/>
          <w:szCs w:val="24"/>
        </w:rPr>
        <w:t>’</w:t>
      </w:r>
      <w:r w:rsidR="005C688C">
        <w:rPr>
          <w:rFonts w:ascii="Times New Roman" w:eastAsia="Times New Roman" w:hAnsi="Times New Roman" w:cs="Times New Roman"/>
          <w:color w:val="000000" w:themeColor="text1"/>
          <w:sz w:val="24"/>
          <w:szCs w:val="24"/>
        </w:rPr>
        <w:t>ü</w:t>
      </w:r>
      <w:r w:rsidR="001C100A" w:rsidRPr="005246BD">
        <w:rPr>
          <w:rFonts w:ascii="Times New Roman" w:eastAsia="Times New Roman" w:hAnsi="Times New Roman" w:cs="Times New Roman"/>
          <w:color w:val="000000" w:themeColor="text1"/>
          <w:sz w:val="24"/>
          <w:szCs w:val="24"/>
        </w:rPr>
        <w:t xml:space="preserve"> Diğer Gelirlerden ve % </w:t>
      </w:r>
      <w:r w:rsidR="005C688C">
        <w:rPr>
          <w:rFonts w:ascii="Times New Roman" w:eastAsia="Times New Roman" w:hAnsi="Times New Roman" w:cs="Times New Roman"/>
          <w:color w:val="000000" w:themeColor="text1"/>
          <w:sz w:val="24"/>
          <w:szCs w:val="24"/>
        </w:rPr>
        <w:t>45,46</w:t>
      </w:r>
      <w:r w:rsidR="00AB662B" w:rsidRPr="005246BD">
        <w:rPr>
          <w:rFonts w:ascii="Times New Roman" w:eastAsia="Times New Roman" w:hAnsi="Times New Roman" w:cs="Times New Roman"/>
          <w:color w:val="000000" w:themeColor="text1"/>
          <w:sz w:val="24"/>
          <w:szCs w:val="24"/>
        </w:rPr>
        <w:t>’</w:t>
      </w:r>
      <w:r w:rsidR="00BD5EC9">
        <w:rPr>
          <w:rFonts w:ascii="Times New Roman" w:eastAsia="Times New Roman" w:hAnsi="Times New Roman" w:cs="Times New Roman"/>
          <w:color w:val="000000" w:themeColor="text1"/>
          <w:sz w:val="24"/>
          <w:szCs w:val="24"/>
        </w:rPr>
        <w:t>s</w:t>
      </w:r>
      <w:r w:rsidR="005C688C">
        <w:rPr>
          <w:rFonts w:ascii="Times New Roman" w:eastAsia="Times New Roman" w:hAnsi="Times New Roman" w:cs="Times New Roman"/>
          <w:color w:val="000000" w:themeColor="text1"/>
          <w:sz w:val="24"/>
          <w:szCs w:val="24"/>
        </w:rPr>
        <w:t>ı</w:t>
      </w:r>
      <w:r w:rsidR="00AB662B" w:rsidRPr="005246BD">
        <w:rPr>
          <w:rFonts w:ascii="Times New Roman" w:eastAsia="Times New Roman" w:hAnsi="Times New Roman" w:cs="Times New Roman"/>
          <w:color w:val="000000" w:themeColor="text1"/>
          <w:sz w:val="24"/>
          <w:szCs w:val="24"/>
        </w:rPr>
        <w:t xml:space="preserve"> Sermaye Gelirlerinden gerçekleşmiş bulunmaktadır.</w:t>
      </w:r>
    </w:p>
    <w:tbl>
      <w:tblPr>
        <w:tblW w:w="10196" w:type="dxa"/>
        <w:tblCellMar>
          <w:left w:w="0" w:type="dxa"/>
          <w:right w:w="0" w:type="dxa"/>
        </w:tblCellMar>
        <w:tblLook w:val="04A0" w:firstRow="1" w:lastRow="0" w:firstColumn="1" w:lastColumn="0" w:noHBand="0" w:noVBand="1"/>
      </w:tblPr>
      <w:tblGrid>
        <w:gridCol w:w="448"/>
        <w:gridCol w:w="1810"/>
        <w:gridCol w:w="1560"/>
        <w:gridCol w:w="1275"/>
        <w:gridCol w:w="1276"/>
        <w:gridCol w:w="1266"/>
        <w:gridCol w:w="679"/>
        <w:gridCol w:w="668"/>
        <w:gridCol w:w="1214"/>
      </w:tblGrid>
      <w:tr w:rsidR="00C82973" w14:paraId="46C338B0" w14:textId="77777777" w:rsidTr="00725BA6">
        <w:trPr>
          <w:trHeight w:val="20"/>
        </w:trPr>
        <w:tc>
          <w:tcPr>
            <w:tcW w:w="10196" w:type="dxa"/>
            <w:gridSpan w:val="9"/>
            <w:tcBorders>
              <w:top w:val="single" w:sz="12" w:space="0" w:color="FFFFFF"/>
              <w:left w:val="single" w:sz="8" w:space="0" w:color="FFFFFF"/>
              <w:bottom w:val="single" w:sz="8" w:space="0" w:color="FFFFFF"/>
              <w:right w:val="nil"/>
            </w:tcBorders>
            <w:shd w:val="clear" w:color="000000" w:fill="4F81BD"/>
            <w:noWrap/>
            <w:tcMar>
              <w:top w:w="15" w:type="dxa"/>
              <w:left w:w="15" w:type="dxa"/>
              <w:bottom w:w="0" w:type="dxa"/>
              <w:right w:w="15" w:type="dxa"/>
            </w:tcMar>
            <w:vAlign w:val="center"/>
            <w:hideMark/>
          </w:tcPr>
          <w:p w14:paraId="65F36DAB" w14:textId="2A507BA9" w:rsidR="00C82973" w:rsidRDefault="00C82973" w:rsidP="00725BA6">
            <w:pPr>
              <w:jc w:val="center"/>
              <w:rPr>
                <w:b/>
                <w:bCs/>
                <w:color w:val="FF0000"/>
              </w:rPr>
            </w:pPr>
            <w:r>
              <w:rPr>
                <w:rFonts w:ascii="Arial" w:hAnsi="Arial" w:cs="Arial"/>
                <w:b/>
                <w:bCs/>
                <w:color w:val="FF0000"/>
              </w:rPr>
              <w:t>202</w:t>
            </w:r>
            <w:r w:rsidR="00B42C3B">
              <w:rPr>
                <w:rFonts w:ascii="Arial" w:hAnsi="Arial" w:cs="Arial"/>
                <w:b/>
                <w:bCs/>
                <w:color w:val="FF0000"/>
              </w:rPr>
              <w:t>1-2022</w:t>
            </w:r>
            <w:r>
              <w:rPr>
                <w:rFonts w:ascii="Arial" w:hAnsi="Arial" w:cs="Arial"/>
                <w:b/>
                <w:bCs/>
                <w:color w:val="FF0000"/>
              </w:rPr>
              <w:t xml:space="preserve"> DÖNEMİ BÜTÇE GELİRLERİ</w:t>
            </w:r>
          </w:p>
        </w:tc>
      </w:tr>
      <w:tr w:rsidR="00C82973" w14:paraId="30ADC310" w14:textId="77777777" w:rsidTr="00725BA6">
        <w:trPr>
          <w:trHeight w:val="20"/>
        </w:trPr>
        <w:tc>
          <w:tcPr>
            <w:tcW w:w="448" w:type="dxa"/>
            <w:vMerge w:val="restart"/>
            <w:tcBorders>
              <w:top w:val="nil"/>
              <w:left w:val="single" w:sz="8" w:space="0" w:color="FFFFFF"/>
              <w:bottom w:val="single" w:sz="8" w:space="0" w:color="FFFFFF"/>
              <w:right w:val="single" w:sz="12" w:space="0" w:color="FFFFFF"/>
            </w:tcBorders>
            <w:shd w:val="clear" w:color="000000" w:fill="4F81BD"/>
            <w:tcMar>
              <w:top w:w="15" w:type="dxa"/>
              <w:left w:w="15" w:type="dxa"/>
              <w:bottom w:w="0" w:type="dxa"/>
              <w:right w:w="15" w:type="dxa"/>
            </w:tcMar>
            <w:textDirection w:val="btLr"/>
            <w:vAlign w:val="center"/>
            <w:hideMark/>
          </w:tcPr>
          <w:p w14:paraId="4A6287F6" w14:textId="77777777" w:rsidR="00C82973" w:rsidRDefault="00C82973" w:rsidP="00153CE2">
            <w:pPr>
              <w:jc w:val="right"/>
              <w:rPr>
                <w:rFonts w:ascii="Arial" w:hAnsi="Arial" w:cs="Arial"/>
                <w:b/>
                <w:bCs/>
                <w:color w:val="FF0000"/>
                <w:sz w:val="16"/>
                <w:szCs w:val="16"/>
              </w:rPr>
            </w:pPr>
            <w:r>
              <w:rPr>
                <w:rFonts w:ascii="Arial" w:hAnsi="Arial" w:cs="Arial"/>
                <w:b/>
                <w:bCs/>
                <w:color w:val="FF0000"/>
                <w:sz w:val="16"/>
                <w:szCs w:val="16"/>
              </w:rPr>
              <w:t>EKONOMİK KODU</w:t>
            </w:r>
          </w:p>
        </w:tc>
        <w:tc>
          <w:tcPr>
            <w:tcW w:w="1810" w:type="dxa"/>
            <w:vMerge w:val="restart"/>
            <w:tcBorders>
              <w:top w:val="nil"/>
              <w:left w:val="single" w:sz="12" w:space="0" w:color="FFFFFF"/>
              <w:bottom w:val="nil"/>
              <w:right w:val="single" w:sz="8" w:space="0" w:color="FFFFFF"/>
            </w:tcBorders>
            <w:shd w:val="clear" w:color="000000" w:fill="D3DFEE"/>
            <w:noWrap/>
            <w:tcMar>
              <w:top w:w="15" w:type="dxa"/>
              <w:left w:w="15" w:type="dxa"/>
              <w:bottom w:w="0" w:type="dxa"/>
              <w:right w:w="15" w:type="dxa"/>
            </w:tcMar>
            <w:vAlign w:val="center"/>
            <w:hideMark/>
          </w:tcPr>
          <w:p w14:paraId="4106C1E8" w14:textId="77777777" w:rsidR="00C82973" w:rsidRDefault="00C82973" w:rsidP="00153CE2">
            <w:pPr>
              <w:jc w:val="center"/>
              <w:rPr>
                <w:rFonts w:ascii="Arial" w:hAnsi="Arial" w:cs="Arial"/>
                <w:b/>
                <w:bCs/>
                <w:color w:val="FF0000"/>
                <w:sz w:val="16"/>
                <w:szCs w:val="16"/>
              </w:rPr>
            </w:pPr>
            <w:r>
              <w:rPr>
                <w:rFonts w:ascii="Arial" w:hAnsi="Arial" w:cs="Arial"/>
                <w:b/>
                <w:bCs/>
                <w:color w:val="FF0000"/>
                <w:sz w:val="16"/>
                <w:szCs w:val="16"/>
              </w:rPr>
              <w:t>AÇIKLAMA</w:t>
            </w:r>
          </w:p>
        </w:tc>
        <w:tc>
          <w:tcPr>
            <w:tcW w:w="1560" w:type="dxa"/>
            <w:vMerge w:val="restart"/>
            <w:tcBorders>
              <w:top w:val="nil"/>
              <w:left w:val="single" w:sz="8" w:space="0" w:color="FFFFFF"/>
              <w:bottom w:val="nil"/>
              <w:right w:val="single" w:sz="8" w:space="0" w:color="FFFFFF"/>
            </w:tcBorders>
            <w:shd w:val="clear" w:color="000000" w:fill="D3DFEE"/>
            <w:tcMar>
              <w:top w:w="15" w:type="dxa"/>
              <w:left w:w="15" w:type="dxa"/>
              <w:bottom w:w="0" w:type="dxa"/>
              <w:right w:w="15" w:type="dxa"/>
            </w:tcMar>
            <w:vAlign w:val="center"/>
            <w:hideMark/>
          </w:tcPr>
          <w:p w14:paraId="3B49BD72" w14:textId="608CE982" w:rsidR="00C82973" w:rsidRDefault="0096009A" w:rsidP="00153CE2">
            <w:pPr>
              <w:jc w:val="center"/>
              <w:rPr>
                <w:rFonts w:ascii="Arial" w:hAnsi="Arial" w:cs="Arial"/>
                <w:b/>
                <w:bCs/>
                <w:color w:val="FF0000"/>
                <w:sz w:val="16"/>
                <w:szCs w:val="16"/>
              </w:rPr>
            </w:pPr>
            <w:r>
              <w:rPr>
                <w:rFonts w:ascii="Arial" w:hAnsi="Arial" w:cs="Arial"/>
                <w:b/>
                <w:bCs/>
                <w:color w:val="FF0000"/>
                <w:sz w:val="16"/>
                <w:szCs w:val="16"/>
              </w:rPr>
              <w:t>2021</w:t>
            </w:r>
            <w:r w:rsidR="00C82973">
              <w:rPr>
                <w:rFonts w:ascii="Arial" w:hAnsi="Arial" w:cs="Arial"/>
                <w:b/>
                <w:bCs/>
                <w:color w:val="FF0000"/>
                <w:sz w:val="16"/>
                <w:szCs w:val="16"/>
              </w:rPr>
              <w:t xml:space="preserve"> YILI GERÇEKLEŞME OCAK - HAZİRAN</w:t>
            </w:r>
          </w:p>
        </w:tc>
        <w:tc>
          <w:tcPr>
            <w:tcW w:w="1275" w:type="dxa"/>
            <w:vMerge w:val="restart"/>
            <w:tcBorders>
              <w:top w:val="nil"/>
              <w:left w:val="single" w:sz="8" w:space="0" w:color="FFFFFF"/>
              <w:bottom w:val="nil"/>
              <w:right w:val="single" w:sz="8" w:space="0" w:color="FFFFFF"/>
            </w:tcBorders>
            <w:shd w:val="clear" w:color="000000" w:fill="D3DFEE"/>
            <w:tcMar>
              <w:top w:w="15" w:type="dxa"/>
              <w:left w:w="15" w:type="dxa"/>
              <w:bottom w:w="0" w:type="dxa"/>
              <w:right w:w="15" w:type="dxa"/>
            </w:tcMar>
            <w:vAlign w:val="center"/>
            <w:hideMark/>
          </w:tcPr>
          <w:p w14:paraId="16F581ED" w14:textId="3CB65A0A" w:rsidR="00C82973" w:rsidRDefault="00C82973" w:rsidP="00153CE2">
            <w:pPr>
              <w:jc w:val="center"/>
              <w:rPr>
                <w:rFonts w:ascii="Arial" w:hAnsi="Arial" w:cs="Arial"/>
                <w:b/>
                <w:bCs/>
                <w:color w:val="FF0000"/>
                <w:sz w:val="16"/>
                <w:szCs w:val="16"/>
              </w:rPr>
            </w:pPr>
            <w:r>
              <w:rPr>
                <w:rFonts w:ascii="Arial" w:hAnsi="Arial" w:cs="Arial"/>
                <w:b/>
                <w:bCs/>
                <w:color w:val="FF0000"/>
                <w:sz w:val="16"/>
                <w:szCs w:val="16"/>
              </w:rPr>
              <w:t>202</w:t>
            </w:r>
            <w:r w:rsidR="0096009A">
              <w:rPr>
                <w:rFonts w:ascii="Arial" w:hAnsi="Arial" w:cs="Arial"/>
                <w:b/>
                <w:bCs/>
                <w:color w:val="FF0000"/>
                <w:sz w:val="16"/>
                <w:szCs w:val="16"/>
              </w:rPr>
              <w:t>1</w:t>
            </w:r>
            <w:r>
              <w:rPr>
                <w:rFonts w:ascii="Arial" w:hAnsi="Arial" w:cs="Arial"/>
                <w:b/>
                <w:bCs/>
                <w:color w:val="FF0000"/>
                <w:sz w:val="16"/>
                <w:szCs w:val="16"/>
              </w:rPr>
              <w:t xml:space="preserve"> YILI GERÇEKLEŞME OCAK - ARALIK</w:t>
            </w:r>
          </w:p>
        </w:tc>
        <w:tc>
          <w:tcPr>
            <w:tcW w:w="1276" w:type="dxa"/>
            <w:vMerge w:val="restart"/>
            <w:tcBorders>
              <w:top w:val="nil"/>
              <w:left w:val="single" w:sz="8" w:space="0" w:color="FFFFFF"/>
              <w:bottom w:val="nil"/>
              <w:right w:val="single" w:sz="8" w:space="0" w:color="FFFFFF"/>
            </w:tcBorders>
            <w:shd w:val="clear" w:color="000000" w:fill="D3DFEE"/>
            <w:tcMar>
              <w:top w:w="15" w:type="dxa"/>
              <w:left w:w="15" w:type="dxa"/>
              <w:bottom w:w="0" w:type="dxa"/>
              <w:right w:w="15" w:type="dxa"/>
            </w:tcMar>
            <w:vAlign w:val="center"/>
            <w:hideMark/>
          </w:tcPr>
          <w:p w14:paraId="63862DD3" w14:textId="29C9D046" w:rsidR="00C82973" w:rsidRDefault="00C82973" w:rsidP="00153CE2">
            <w:pPr>
              <w:jc w:val="center"/>
              <w:rPr>
                <w:rFonts w:ascii="Arial" w:hAnsi="Arial" w:cs="Arial"/>
                <w:b/>
                <w:bCs/>
                <w:color w:val="FF0000"/>
                <w:sz w:val="16"/>
                <w:szCs w:val="16"/>
              </w:rPr>
            </w:pPr>
            <w:r>
              <w:rPr>
                <w:rFonts w:ascii="Arial" w:hAnsi="Arial" w:cs="Arial"/>
                <w:b/>
                <w:bCs/>
                <w:color w:val="FF0000"/>
                <w:sz w:val="16"/>
                <w:szCs w:val="16"/>
              </w:rPr>
              <w:t>202</w:t>
            </w:r>
            <w:r w:rsidR="0096009A">
              <w:rPr>
                <w:rFonts w:ascii="Arial" w:hAnsi="Arial" w:cs="Arial"/>
                <w:b/>
                <w:bCs/>
                <w:color w:val="FF0000"/>
                <w:sz w:val="16"/>
                <w:szCs w:val="16"/>
              </w:rPr>
              <w:t>2</w:t>
            </w:r>
            <w:r>
              <w:rPr>
                <w:rFonts w:ascii="Arial" w:hAnsi="Arial" w:cs="Arial"/>
                <w:b/>
                <w:bCs/>
                <w:color w:val="FF0000"/>
                <w:sz w:val="16"/>
                <w:szCs w:val="16"/>
              </w:rPr>
              <w:t xml:space="preserve"> YILI GERÇEKLEŞME OCAK - HAZİRAN</w:t>
            </w:r>
          </w:p>
        </w:tc>
        <w:tc>
          <w:tcPr>
            <w:tcW w:w="1266" w:type="dxa"/>
            <w:vMerge w:val="restart"/>
            <w:tcBorders>
              <w:top w:val="nil"/>
              <w:left w:val="single" w:sz="8" w:space="0" w:color="FFFFFF"/>
              <w:bottom w:val="nil"/>
              <w:right w:val="nil"/>
            </w:tcBorders>
            <w:shd w:val="clear" w:color="000000" w:fill="D3DFEE"/>
            <w:tcMar>
              <w:top w:w="15" w:type="dxa"/>
              <w:left w:w="15" w:type="dxa"/>
              <w:bottom w:w="0" w:type="dxa"/>
              <w:right w:w="15" w:type="dxa"/>
            </w:tcMar>
            <w:vAlign w:val="center"/>
            <w:hideMark/>
          </w:tcPr>
          <w:p w14:paraId="2D98D17E" w14:textId="7D8A58CB" w:rsidR="00C82973" w:rsidRDefault="00C82973" w:rsidP="00153CE2">
            <w:pPr>
              <w:jc w:val="center"/>
              <w:rPr>
                <w:rFonts w:ascii="Arial" w:hAnsi="Arial" w:cs="Arial"/>
                <w:b/>
                <w:bCs/>
                <w:color w:val="FF0000"/>
                <w:sz w:val="16"/>
                <w:szCs w:val="16"/>
              </w:rPr>
            </w:pPr>
            <w:r>
              <w:rPr>
                <w:rFonts w:ascii="Arial" w:hAnsi="Arial" w:cs="Arial"/>
                <w:b/>
                <w:bCs/>
                <w:color w:val="FF0000"/>
                <w:sz w:val="16"/>
                <w:szCs w:val="16"/>
              </w:rPr>
              <w:t>202</w:t>
            </w:r>
            <w:r w:rsidR="0096009A">
              <w:rPr>
                <w:rFonts w:ascii="Arial" w:hAnsi="Arial" w:cs="Arial"/>
                <w:b/>
                <w:bCs/>
                <w:color w:val="FF0000"/>
                <w:sz w:val="16"/>
                <w:szCs w:val="16"/>
              </w:rPr>
              <w:t>2</w:t>
            </w:r>
            <w:r>
              <w:rPr>
                <w:rFonts w:ascii="Arial" w:hAnsi="Arial" w:cs="Arial"/>
                <w:b/>
                <w:bCs/>
                <w:color w:val="FF0000"/>
                <w:sz w:val="16"/>
                <w:szCs w:val="16"/>
              </w:rPr>
              <w:t xml:space="preserve"> YILI BEKLENEN GERÇEKLEŞME OCAK - ARALIK</w:t>
            </w:r>
          </w:p>
        </w:tc>
        <w:tc>
          <w:tcPr>
            <w:tcW w:w="1347" w:type="dxa"/>
            <w:gridSpan w:val="2"/>
            <w:tcBorders>
              <w:top w:val="single" w:sz="8" w:space="0" w:color="FFFFFF"/>
              <w:left w:val="nil"/>
              <w:bottom w:val="single" w:sz="8" w:space="0" w:color="FFFFFF"/>
              <w:right w:val="single" w:sz="8" w:space="0" w:color="FFFFFF"/>
            </w:tcBorders>
            <w:shd w:val="clear" w:color="000000" w:fill="D3DFEE"/>
            <w:tcMar>
              <w:top w:w="15" w:type="dxa"/>
              <w:left w:w="15" w:type="dxa"/>
              <w:bottom w:w="0" w:type="dxa"/>
              <w:right w:w="15" w:type="dxa"/>
            </w:tcMar>
            <w:vAlign w:val="center"/>
            <w:hideMark/>
          </w:tcPr>
          <w:p w14:paraId="5AA9A072" w14:textId="77777777" w:rsidR="00C82973" w:rsidRDefault="00C82973" w:rsidP="00153CE2">
            <w:pPr>
              <w:jc w:val="center"/>
              <w:rPr>
                <w:rFonts w:ascii="Arial" w:hAnsi="Arial" w:cs="Arial"/>
                <w:b/>
                <w:bCs/>
                <w:color w:val="FF0000"/>
                <w:sz w:val="16"/>
                <w:szCs w:val="16"/>
              </w:rPr>
            </w:pPr>
            <w:r>
              <w:rPr>
                <w:rFonts w:ascii="Arial" w:hAnsi="Arial" w:cs="Arial"/>
                <w:b/>
                <w:bCs/>
                <w:color w:val="FF0000"/>
                <w:sz w:val="16"/>
                <w:szCs w:val="16"/>
              </w:rPr>
              <w:t>İlk Altı Ayın Yıl Sonu Gerçekleşmesine Oranı %</w:t>
            </w:r>
          </w:p>
        </w:tc>
        <w:tc>
          <w:tcPr>
            <w:tcW w:w="1214" w:type="dxa"/>
            <w:vMerge w:val="restart"/>
            <w:tcBorders>
              <w:top w:val="nil"/>
              <w:left w:val="single" w:sz="8" w:space="0" w:color="FFFFFF"/>
              <w:bottom w:val="nil"/>
              <w:right w:val="nil"/>
            </w:tcBorders>
            <w:shd w:val="clear" w:color="000000" w:fill="D3DFEE"/>
            <w:tcMar>
              <w:top w:w="15" w:type="dxa"/>
              <w:left w:w="15" w:type="dxa"/>
              <w:bottom w:w="0" w:type="dxa"/>
              <w:right w:w="15" w:type="dxa"/>
            </w:tcMar>
            <w:vAlign w:val="center"/>
            <w:hideMark/>
          </w:tcPr>
          <w:p w14:paraId="387D0ECE" w14:textId="27130773" w:rsidR="00C82973" w:rsidRDefault="0096009A" w:rsidP="00153CE2">
            <w:pPr>
              <w:jc w:val="center"/>
              <w:rPr>
                <w:rFonts w:ascii="Arial" w:hAnsi="Arial" w:cs="Arial"/>
                <w:b/>
                <w:bCs/>
                <w:color w:val="FF0000"/>
                <w:sz w:val="16"/>
                <w:szCs w:val="16"/>
              </w:rPr>
            </w:pPr>
            <w:r>
              <w:rPr>
                <w:rFonts w:ascii="Arial" w:hAnsi="Arial" w:cs="Arial"/>
                <w:b/>
                <w:bCs/>
                <w:color w:val="FF0000"/>
                <w:sz w:val="16"/>
                <w:szCs w:val="16"/>
              </w:rPr>
              <w:t>2021/2022</w:t>
            </w:r>
            <w:r w:rsidR="00C82973">
              <w:rPr>
                <w:rFonts w:ascii="Arial" w:hAnsi="Arial" w:cs="Arial"/>
                <w:b/>
                <w:bCs/>
                <w:color w:val="FF0000"/>
                <w:sz w:val="16"/>
                <w:szCs w:val="16"/>
              </w:rPr>
              <w:t xml:space="preserve"> OCAK HAZİRAN ARTIŞ ORANI</w:t>
            </w:r>
          </w:p>
        </w:tc>
      </w:tr>
      <w:tr w:rsidR="00C82973" w14:paraId="74BC62D7" w14:textId="77777777" w:rsidTr="00725BA6">
        <w:trPr>
          <w:trHeight w:val="20"/>
        </w:trPr>
        <w:tc>
          <w:tcPr>
            <w:tcW w:w="448" w:type="dxa"/>
            <w:vMerge/>
            <w:tcBorders>
              <w:top w:val="nil"/>
              <w:left w:val="single" w:sz="8" w:space="0" w:color="FFFFFF"/>
              <w:bottom w:val="single" w:sz="8" w:space="0" w:color="FFFFFF"/>
              <w:right w:val="single" w:sz="12" w:space="0" w:color="FFFFFF"/>
            </w:tcBorders>
            <w:vAlign w:val="center"/>
            <w:hideMark/>
          </w:tcPr>
          <w:p w14:paraId="15210891" w14:textId="77777777" w:rsidR="00C82973" w:rsidRDefault="00C82973" w:rsidP="00153CE2">
            <w:pPr>
              <w:jc w:val="right"/>
              <w:rPr>
                <w:rFonts w:ascii="Arial" w:hAnsi="Arial" w:cs="Arial"/>
                <w:b/>
                <w:bCs/>
                <w:color w:val="FF0000"/>
                <w:sz w:val="16"/>
                <w:szCs w:val="16"/>
              </w:rPr>
            </w:pPr>
          </w:p>
        </w:tc>
        <w:tc>
          <w:tcPr>
            <w:tcW w:w="1810" w:type="dxa"/>
            <w:vMerge/>
            <w:tcBorders>
              <w:top w:val="nil"/>
              <w:left w:val="single" w:sz="12" w:space="0" w:color="FFFFFF"/>
              <w:bottom w:val="nil"/>
              <w:right w:val="single" w:sz="8" w:space="0" w:color="FFFFFF"/>
            </w:tcBorders>
            <w:vAlign w:val="center"/>
            <w:hideMark/>
          </w:tcPr>
          <w:p w14:paraId="2F526EA8" w14:textId="77777777" w:rsidR="00C82973" w:rsidRDefault="00C82973" w:rsidP="00153CE2">
            <w:pPr>
              <w:jc w:val="right"/>
              <w:rPr>
                <w:rFonts w:ascii="Arial" w:hAnsi="Arial" w:cs="Arial"/>
                <w:b/>
                <w:bCs/>
                <w:color w:val="FF0000"/>
                <w:sz w:val="16"/>
                <w:szCs w:val="16"/>
              </w:rPr>
            </w:pPr>
          </w:p>
        </w:tc>
        <w:tc>
          <w:tcPr>
            <w:tcW w:w="1560" w:type="dxa"/>
            <w:vMerge/>
            <w:tcBorders>
              <w:top w:val="nil"/>
              <w:left w:val="single" w:sz="8" w:space="0" w:color="FFFFFF"/>
              <w:bottom w:val="nil"/>
              <w:right w:val="single" w:sz="8" w:space="0" w:color="FFFFFF"/>
            </w:tcBorders>
            <w:vAlign w:val="center"/>
            <w:hideMark/>
          </w:tcPr>
          <w:p w14:paraId="086BDD8E" w14:textId="77777777" w:rsidR="00C82973" w:rsidRDefault="00C82973" w:rsidP="00153CE2">
            <w:pPr>
              <w:jc w:val="right"/>
              <w:rPr>
                <w:rFonts w:ascii="Arial" w:hAnsi="Arial" w:cs="Arial"/>
                <w:b/>
                <w:bCs/>
                <w:color w:val="FF0000"/>
                <w:sz w:val="16"/>
                <w:szCs w:val="16"/>
              </w:rPr>
            </w:pPr>
          </w:p>
        </w:tc>
        <w:tc>
          <w:tcPr>
            <w:tcW w:w="1275" w:type="dxa"/>
            <w:vMerge/>
            <w:tcBorders>
              <w:top w:val="nil"/>
              <w:left w:val="single" w:sz="8" w:space="0" w:color="FFFFFF"/>
              <w:bottom w:val="nil"/>
              <w:right w:val="single" w:sz="8" w:space="0" w:color="FFFFFF"/>
            </w:tcBorders>
            <w:vAlign w:val="center"/>
            <w:hideMark/>
          </w:tcPr>
          <w:p w14:paraId="2D1F3EBE" w14:textId="77777777" w:rsidR="00C82973" w:rsidRDefault="00C82973" w:rsidP="00153CE2">
            <w:pPr>
              <w:jc w:val="right"/>
              <w:rPr>
                <w:rFonts w:ascii="Arial" w:hAnsi="Arial" w:cs="Arial"/>
                <w:b/>
                <w:bCs/>
                <w:color w:val="FF0000"/>
                <w:sz w:val="16"/>
                <w:szCs w:val="16"/>
              </w:rPr>
            </w:pPr>
          </w:p>
        </w:tc>
        <w:tc>
          <w:tcPr>
            <w:tcW w:w="1276" w:type="dxa"/>
            <w:vMerge/>
            <w:tcBorders>
              <w:top w:val="nil"/>
              <w:left w:val="single" w:sz="8" w:space="0" w:color="FFFFFF"/>
              <w:bottom w:val="nil"/>
              <w:right w:val="single" w:sz="8" w:space="0" w:color="FFFFFF"/>
            </w:tcBorders>
            <w:vAlign w:val="center"/>
            <w:hideMark/>
          </w:tcPr>
          <w:p w14:paraId="22B6D4AB" w14:textId="77777777" w:rsidR="00C82973" w:rsidRDefault="00C82973" w:rsidP="00153CE2">
            <w:pPr>
              <w:jc w:val="right"/>
              <w:rPr>
                <w:rFonts w:ascii="Arial" w:hAnsi="Arial" w:cs="Arial"/>
                <w:b/>
                <w:bCs/>
                <w:color w:val="FF0000"/>
                <w:sz w:val="16"/>
                <w:szCs w:val="16"/>
              </w:rPr>
            </w:pPr>
          </w:p>
        </w:tc>
        <w:tc>
          <w:tcPr>
            <w:tcW w:w="1266" w:type="dxa"/>
            <w:vMerge/>
            <w:tcBorders>
              <w:top w:val="nil"/>
              <w:left w:val="single" w:sz="8" w:space="0" w:color="FFFFFF"/>
              <w:bottom w:val="nil"/>
              <w:right w:val="nil"/>
            </w:tcBorders>
            <w:vAlign w:val="center"/>
            <w:hideMark/>
          </w:tcPr>
          <w:p w14:paraId="5B096F33" w14:textId="77777777" w:rsidR="00C82973" w:rsidRDefault="00C82973" w:rsidP="00153CE2">
            <w:pPr>
              <w:jc w:val="right"/>
              <w:rPr>
                <w:rFonts w:ascii="Arial" w:hAnsi="Arial" w:cs="Arial"/>
                <w:b/>
                <w:bCs/>
                <w:color w:val="FF0000"/>
                <w:sz w:val="16"/>
                <w:szCs w:val="16"/>
              </w:rPr>
            </w:pPr>
          </w:p>
        </w:tc>
        <w:tc>
          <w:tcPr>
            <w:tcW w:w="679" w:type="dxa"/>
            <w:tcBorders>
              <w:top w:val="nil"/>
              <w:left w:val="single" w:sz="8" w:space="0" w:color="FFFFFF"/>
              <w:bottom w:val="nil"/>
              <w:right w:val="single" w:sz="8" w:space="0" w:color="FFFFFF"/>
            </w:tcBorders>
            <w:shd w:val="clear" w:color="000000" w:fill="D3DFEE"/>
            <w:tcMar>
              <w:top w:w="15" w:type="dxa"/>
              <w:left w:w="15" w:type="dxa"/>
              <w:bottom w:w="0" w:type="dxa"/>
              <w:right w:w="15" w:type="dxa"/>
            </w:tcMar>
            <w:vAlign w:val="center"/>
            <w:hideMark/>
          </w:tcPr>
          <w:p w14:paraId="13FBD185" w14:textId="739157B2" w:rsidR="00C82973" w:rsidRDefault="0096009A" w:rsidP="00725BA6">
            <w:pPr>
              <w:jc w:val="center"/>
              <w:rPr>
                <w:rFonts w:ascii="Arial" w:hAnsi="Arial" w:cs="Arial"/>
                <w:b/>
                <w:bCs/>
                <w:color w:val="FF0000"/>
                <w:sz w:val="16"/>
                <w:szCs w:val="16"/>
              </w:rPr>
            </w:pPr>
            <w:r>
              <w:rPr>
                <w:rFonts w:ascii="Arial" w:hAnsi="Arial" w:cs="Arial"/>
                <w:b/>
                <w:bCs/>
                <w:color w:val="FF0000"/>
                <w:sz w:val="16"/>
                <w:szCs w:val="16"/>
              </w:rPr>
              <w:t>2021</w:t>
            </w:r>
          </w:p>
        </w:tc>
        <w:tc>
          <w:tcPr>
            <w:tcW w:w="668" w:type="dxa"/>
            <w:tcBorders>
              <w:top w:val="nil"/>
              <w:left w:val="nil"/>
              <w:bottom w:val="nil"/>
              <w:right w:val="single" w:sz="8" w:space="0" w:color="FFFFFF"/>
            </w:tcBorders>
            <w:shd w:val="clear" w:color="000000" w:fill="D3DFEE"/>
            <w:tcMar>
              <w:top w:w="15" w:type="dxa"/>
              <w:left w:w="15" w:type="dxa"/>
              <w:bottom w:w="0" w:type="dxa"/>
              <w:right w:w="15" w:type="dxa"/>
            </w:tcMar>
            <w:vAlign w:val="center"/>
            <w:hideMark/>
          </w:tcPr>
          <w:p w14:paraId="3EA19490" w14:textId="7EB648E3" w:rsidR="00C82973" w:rsidRDefault="0096009A" w:rsidP="00725BA6">
            <w:pPr>
              <w:jc w:val="center"/>
              <w:rPr>
                <w:rFonts w:ascii="Arial" w:hAnsi="Arial" w:cs="Arial"/>
                <w:b/>
                <w:bCs/>
                <w:color w:val="FF0000"/>
                <w:sz w:val="16"/>
                <w:szCs w:val="16"/>
              </w:rPr>
            </w:pPr>
            <w:r>
              <w:rPr>
                <w:rFonts w:ascii="Arial" w:hAnsi="Arial" w:cs="Arial"/>
                <w:b/>
                <w:bCs/>
                <w:color w:val="FF0000"/>
                <w:sz w:val="16"/>
                <w:szCs w:val="16"/>
              </w:rPr>
              <w:t>2022</w:t>
            </w:r>
          </w:p>
        </w:tc>
        <w:tc>
          <w:tcPr>
            <w:tcW w:w="1214" w:type="dxa"/>
            <w:vMerge/>
            <w:tcBorders>
              <w:top w:val="nil"/>
              <w:left w:val="single" w:sz="8" w:space="0" w:color="FFFFFF"/>
              <w:bottom w:val="nil"/>
              <w:right w:val="nil"/>
            </w:tcBorders>
            <w:vAlign w:val="center"/>
            <w:hideMark/>
          </w:tcPr>
          <w:p w14:paraId="57CD2975" w14:textId="77777777" w:rsidR="00C82973" w:rsidRDefault="00C82973" w:rsidP="00153CE2">
            <w:pPr>
              <w:jc w:val="right"/>
              <w:rPr>
                <w:rFonts w:ascii="Arial" w:hAnsi="Arial" w:cs="Arial"/>
                <w:b/>
                <w:bCs/>
                <w:color w:val="FF0000"/>
                <w:sz w:val="16"/>
                <w:szCs w:val="16"/>
              </w:rPr>
            </w:pPr>
          </w:p>
        </w:tc>
      </w:tr>
      <w:tr w:rsidR="00605441" w14:paraId="567F1946" w14:textId="77777777" w:rsidTr="000379CB">
        <w:trPr>
          <w:trHeight w:val="20"/>
        </w:trPr>
        <w:tc>
          <w:tcPr>
            <w:tcW w:w="448" w:type="dxa"/>
            <w:tcBorders>
              <w:top w:val="nil"/>
              <w:left w:val="single" w:sz="8" w:space="0" w:color="FFFFFF"/>
              <w:bottom w:val="nil"/>
              <w:right w:val="single" w:sz="12" w:space="0" w:color="FFFFFF"/>
            </w:tcBorders>
            <w:shd w:val="clear" w:color="000000" w:fill="4F81BD"/>
            <w:noWrap/>
            <w:tcMar>
              <w:top w:w="15" w:type="dxa"/>
              <w:left w:w="15" w:type="dxa"/>
              <w:bottom w:w="0" w:type="dxa"/>
              <w:right w:w="15" w:type="dxa"/>
            </w:tcMar>
            <w:vAlign w:val="center"/>
            <w:hideMark/>
          </w:tcPr>
          <w:p w14:paraId="7A28BD2D" w14:textId="77777777" w:rsidR="00605441" w:rsidRDefault="00605441" w:rsidP="00153CE2">
            <w:pPr>
              <w:jc w:val="right"/>
              <w:rPr>
                <w:rFonts w:ascii="Arial" w:hAnsi="Arial" w:cs="Arial"/>
                <w:b/>
                <w:bCs/>
                <w:color w:val="FF0000"/>
                <w:sz w:val="16"/>
                <w:szCs w:val="16"/>
              </w:rPr>
            </w:pPr>
            <w:r>
              <w:rPr>
                <w:rFonts w:ascii="Arial" w:hAnsi="Arial" w:cs="Arial"/>
                <w:b/>
                <w:bCs/>
                <w:color w:val="FF0000"/>
                <w:sz w:val="16"/>
                <w:szCs w:val="16"/>
              </w:rPr>
              <w:t>1</w:t>
            </w:r>
          </w:p>
        </w:tc>
        <w:tc>
          <w:tcPr>
            <w:tcW w:w="1810" w:type="dxa"/>
            <w:tcBorders>
              <w:top w:val="nil"/>
              <w:left w:val="nil"/>
              <w:bottom w:val="single" w:sz="8" w:space="0" w:color="FFFFFF"/>
              <w:right w:val="single" w:sz="8" w:space="0" w:color="FFFFFF"/>
            </w:tcBorders>
            <w:shd w:val="clear" w:color="000000" w:fill="A7BFDE"/>
            <w:tcMar>
              <w:top w:w="15" w:type="dxa"/>
              <w:left w:w="15" w:type="dxa"/>
              <w:bottom w:w="0" w:type="dxa"/>
              <w:right w:w="15" w:type="dxa"/>
            </w:tcMar>
            <w:vAlign w:val="center"/>
            <w:hideMark/>
          </w:tcPr>
          <w:p w14:paraId="07EE56EB" w14:textId="77777777" w:rsidR="00605441" w:rsidRDefault="00605441" w:rsidP="00153CE2">
            <w:pPr>
              <w:rPr>
                <w:rFonts w:ascii="Calibri" w:hAnsi="Calibri" w:cs="Calibri"/>
                <w:b/>
                <w:bCs/>
                <w:color w:val="FF0000"/>
                <w:sz w:val="16"/>
                <w:szCs w:val="16"/>
              </w:rPr>
            </w:pPr>
            <w:r>
              <w:rPr>
                <w:rFonts w:ascii="Calibri" w:hAnsi="Calibri" w:cs="Calibri"/>
                <w:b/>
                <w:bCs/>
                <w:color w:val="FF0000"/>
                <w:sz w:val="16"/>
                <w:szCs w:val="16"/>
              </w:rPr>
              <w:t>VERGİ GELİRLERİ</w:t>
            </w:r>
          </w:p>
        </w:tc>
        <w:tc>
          <w:tcPr>
            <w:tcW w:w="1560" w:type="dxa"/>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5D893AAE" w14:textId="663D6C11" w:rsidR="00605441" w:rsidRDefault="00153CE2" w:rsidP="00153CE2">
            <w:pPr>
              <w:jc w:val="right"/>
              <w:rPr>
                <w:rFonts w:ascii="Calibri" w:hAnsi="Calibri" w:cs="Calibri"/>
                <w:b/>
                <w:bCs/>
                <w:color w:val="FF0000"/>
                <w:sz w:val="16"/>
                <w:szCs w:val="16"/>
              </w:rPr>
            </w:pPr>
            <w:r w:rsidRPr="00153CE2">
              <w:rPr>
                <w:rFonts w:ascii="Calibri" w:hAnsi="Calibri" w:cs="Calibri"/>
                <w:b/>
                <w:bCs/>
                <w:color w:val="FF0000"/>
                <w:sz w:val="16"/>
                <w:szCs w:val="16"/>
              </w:rPr>
              <w:t>39.636.944,78</w:t>
            </w:r>
          </w:p>
        </w:tc>
        <w:tc>
          <w:tcPr>
            <w:tcW w:w="1275" w:type="dxa"/>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749CFFB9" w14:textId="6FC40F02" w:rsidR="00605441" w:rsidRDefault="00153CE2" w:rsidP="00153CE2">
            <w:pPr>
              <w:jc w:val="right"/>
              <w:rPr>
                <w:rFonts w:ascii="Calibri" w:hAnsi="Calibri" w:cs="Calibri"/>
                <w:b/>
                <w:bCs/>
                <w:color w:val="FF0000"/>
                <w:sz w:val="16"/>
                <w:szCs w:val="16"/>
              </w:rPr>
            </w:pPr>
            <w:r w:rsidRPr="00153CE2">
              <w:rPr>
                <w:rFonts w:ascii="Calibri" w:hAnsi="Calibri" w:cs="Calibri"/>
                <w:b/>
                <w:bCs/>
                <w:color w:val="FF0000"/>
                <w:sz w:val="16"/>
                <w:szCs w:val="16"/>
              </w:rPr>
              <w:t>77.745.887,03</w:t>
            </w:r>
          </w:p>
        </w:tc>
        <w:tc>
          <w:tcPr>
            <w:tcW w:w="1276" w:type="dxa"/>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460B463B" w14:textId="1D9D3AA5" w:rsidR="00605441" w:rsidRDefault="00153CE2" w:rsidP="00153CE2">
            <w:pPr>
              <w:jc w:val="right"/>
              <w:rPr>
                <w:rFonts w:ascii="Calibri" w:hAnsi="Calibri" w:cs="Calibri"/>
                <w:b/>
                <w:bCs/>
                <w:color w:val="FF0000"/>
                <w:sz w:val="16"/>
                <w:szCs w:val="16"/>
              </w:rPr>
            </w:pPr>
            <w:r w:rsidRPr="00153CE2">
              <w:rPr>
                <w:rFonts w:ascii="Calibri" w:hAnsi="Calibri" w:cs="Calibri"/>
                <w:b/>
                <w:bCs/>
                <w:color w:val="FF0000"/>
                <w:sz w:val="16"/>
                <w:szCs w:val="16"/>
              </w:rPr>
              <w:t>58.733.884,57</w:t>
            </w:r>
          </w:p>
        </w:tc>
        <w:tc>
          <w:tcPr>
            <w:tcW w:w="1266" w:type="dxa"/>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3992202C" w14:textId="1FF7E5E3" w:rsidR="00605441" w:rsidRDefault="00725BA6" w:rsidP="00153CE2">
            <w:pPr>
              <w:jc w:val="right"/>
              <w:rPr>
                <w:rFonts w:ascii="Calibri" w:hAnsi="Calibri" w:cs="Calibri"/>
                <w:b/>
                <w:bCs/>
                <w:color w:val="FF0000"/>
                <w:sz w:val="16"/>
                <w:szCs w:val="16"/>
              </w:rPr>
            </w:pPr>
            <w:r w:rsidRPr="00725BA6">
              <w:rPr>
                <w:rFonts w:ascii="Calibri" w:hAnsi="Calibri" w:cs="Calibri"/>
                <w:b/>
                <w:bCs/>
                <w:color w:val="FF0000"/>
                <w:sz w:val="16"/>
                <w:szCs w:val="16"/>
              </w:rPr>
              <w:t>109.997.841,31</w:t>
            </w:r>
          </w:p>
        </w:tc>
        <w:tc>
          <w:tcPr>
            <w:tcW w:w="679" w:type="dxa"/>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tcPr>
          <w:p w14:paraId="35E9108D" w14:textId="1A7280D7" w:rsidR="00605441" w:rsidRDefault="00725BA6" w:rsidP="00153CE2">
            <w:pPr>
              <w:jc w:val="right"/>
              <w:rPr>
                <w:rFonts w:ascii="Calibri" w:hAnsi="Calibri" w:cs="Calibri"/>
                <w:b/>
                <w:bCs/>
                <w:color w:val="FF0000"/>
                <w:sz w:val="16"/>
                <w:szCs w:val="16"/>
              </w:rPr>
            </w:pPr>
            <w:r>
              <w:rPr>
                <w:rFonts w:ascii="Calibri" w:hAnsi="Calibri" w:cs="Calibri"/>
                <w:b/>
                <w:bCs/>
                <w:color w:val="FF0000"/>
                <w:sz w:val="16"/>
                <w:szCs w:val="16"/>
              </w:rPr>
              <w:t>50,98</w:t>
            </w:r>
          </w:p>
        </w:tc>
        <w:tc>
          <w:tcPr>
            <w:tcW w:w="668" w:type="dxa"/>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tcPr>
          <w:p w14:paraId="492CBF86" w14:textId="0FB6F6EB" w:rsidR="00605441" w:rsidRDefault="00725BA6" w:rsidP="00153CE2">
            <w:pPr>
              <w:jc w:val="right"/>
              <w:rPr>
                <w:rFonts w:ascii="Calibri" w:hAnsi="Calibri" w:cs="Calibri"/>
                <w:b/>
                <w:bCs/>
                <w:color w:val="FF0000"/>
                <w:sz w:val="16"/>
                <w:szCs w:val="16"/>
              </w:rPr>
            </w:pPr>
            <w:r>
              <w:rPr>
                <w:rFonts w:ascii="Calibri" w:hAnsi="Calibri" w:cs="Calibri"/>
                <w:b/>
                <w:bCs/>
                <w:color w:val="FF0000"/>
                <w:sz w:val="16"/>
                <w:szCs w:val="16"/>
              </w:rPr>
              <w:t>53,40</w:t>
            </w:r>
          </w:p>
        </w:tc>
        <w:tc>
          <w:tcPr>
            <w:tcW w:w="1214" w:type="dxa"/>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tcPr>
          <w:p w14:paraId="54BC4A66" w14:textId="3185282F" w:rsidR="00605441" w:rsidRDefault="000725EC" w:rsidP="00153CE2">
            <w:pPr>
              <w:jc w:val="right"/>
              <w:rPr>
                <w:rFonts w:ascii="Calibri" w:hAnsi="Calibri" w:cs="Calibri"/>
                <w:b/>
                <w:bCs/>
                <w:color w:val="FF0000"/>
                <w:sz w:val="16"/>
                <w:szCs w:val="16"/>
              </w:rPr>
            </w:pPr>
            <w:r>
              <w:rPr>
                <w:rFonts w:ascii="Calibri" w:hAnsi="Calibri" w:cs="Calibri"/>
                <w:b/>
                <w:bCs/>
                <w:color w:val="FF0000"/>
                <w:sz w:val="16"/>
                <w:szCs w:val="16"/>
              </w:rPr>
              <w:t>48,18</w:t>
            </w:r>
          </w:p>
        </w:tc>
      </w:tr>
      <w:tr w:rsidR="00605441" w14:paraId="3729EC2C" w14:textId="77777777" w:rsidTr="000379CB">
        <w:trPr>
          <w:trHeight w:val="20"/>
        </w:trPr>
        <w:tc>
          <w:tcPr>
            <w:tcW w:w="448" w:type="dxa"/>
            <w:tcBorders>
              <w:top w:val="single" w:sz="8" w:space="0" w:color="FFFFFF"/>
              <w:left w:val="single" w:sz="8" w:space="0" w:color="FFFFFF"/>
              <w:bottom w:val="nil"/>
              <w:right w:val="single" w:sz="12" w:space="0" w:color="FFFFFF"/>
            </w:tcBorders>
            <w:shd w:val="clear" w:color="000000" w:fill="4F81BD"/>
            <w:noWrap/>
            <w:tcMar>
              <w:top w:w="15" w:type="dxa"/>
              <w:left w:w="15" w:type="dxa"/>
              <w:bottom w:w="0" w:type="dxa"/>
              <w:right w:w="15" w:type="dxa"/>
            </w:tcMar>
            <w:vAlign w:val="center"/>
            <w:hideMark/>
          </w:tcPr>
          <w:p w14:paraId="64F973AF" w14:textId="77777777" w:rsidR="00605441" w:rsidRDefault="00605441" w:rsidP="00153CE2">
            <w:pPr>
              <w:jc w:val="right"/>
              <w:rPr>
                <w:rFonts w:ascii="Arial" w:hAnsi="Arial" w:cs="Arial"/>
                <w:b/>
                <w:bCs/>
                <w:color w:val="FF0000"/>
                <w:sz w:val="16"/>
                <w:szCs w:val="16"/>
              </w:rPr>
            </w:pPr>
            <w:r>
              <w:rPr>
                <w:rFonts w:ascii="Arial" w:hAnsi="Arial" w:cs="Arial"/>
                <w:b/>
                <w:bCs/>
                <w:color w:val="FF0000"/>
                <w:sz w:val="16"/>
                <w:szCs w:val="16"/>
              </w:rPr>
              <w:t>3</w:t>
            </w:r>
          </w:p>
        </w:tc>
        <w:tc>
          <w:tcPr>
            <w:tcW w:w="1810" w:type="dxa"/>
            <w:tcBorders>
              <w:top w:val="nil"/>
              <w:left w:val="nil"/>
              <w:bottom w:val="single" w:sz="8" w:space="0" w:color="FFFFFF"/>
              <w:right w:val="single" w:sz="8" w:space="0" w:color="FFFFFF"/>
            </w:tcBorders>
            <w:shd w:val="clear" w:color="000000" w:fill="D3DFEE"/>
            <w:tcMar>
              <w:top w:w="15" w:type="dxa"/>
              <w:left w:w="15" w:type="dxa"/>
              <w:bottom w:w="0" w:type="dxa"/>
              <w:right w:w="15" w:type="dxa"/>
            </w:tcMar>
            <w:vAlign w:val="center"/>
            <w:hideMark/>
          </w:tcPr>
          <w:p w14:paraId="50D7F7EF" w14:textId="77777777" w:rsidR="00605441" w:rsidRDefault="00605441" w:rsidP="00153CE2">
            <w:pPr>
              <w:rPr>
                <w:rFonts w:ascii="Calibri" w:hAnsi="Calibri" w:cs="Calibri"/>
                <w:b/>
                <w:bCs/>
                <w:color w:val="FF0000"/>
                <w:sz w:val="16"/>
                <w:szCs w:val="16"/>
              </w:rPr>
            </w:pPr>
            <w:r>
              <w:rPr>
                <w:rFonts w:ascii="Calibri" w:hAnsi="Calibri" w:cs="Calibri"/>
                <w:b/>
                <w:bCs/>
                <w:color w:val="FF0000"/>
                <w:sz w:val="16"/>
                <w:szCs w:val="16"/>
              </w:rPr>
              <w:t>TEŞEBBÜS VE MÜLKİYET GELİRLERİ</w:t>
            </w:r>
          </w:p>
        </w:tc>
        <w:tc>
          <w:tcPr>
            <w:tcW w:w="1560" w:type="dxa"/>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hideMark/>
          </w:tcPr>
          <w:p w14:paraId="084F733B" w14:textId="6F66BC7F" w:rsidR="00605441" w:rsidRDefault="00153CE2" w:rsidP="00153CE2">
            <w:pPr>
              <w:jc w:val="right"/>
              <w:rPr>
                <w:rFonts w:ascii="Calibri" w:hAnsi="Calibri" w:cs="Calibri"/>
                <w:b/>
                <w:bCs/>
                <w:color w:val="FF0000"/>
                <w:sz w:val="16"/>
                <w:szCs w:val="16"/>
              </w:rPr>
            </w:pPr>
            <w:r w:rsidRPr="00153CE2">
              <w:rPr>
                <w:rFonts w:ascii="Calibri" w:hAnsi="Calibri" w:cs="Calibri"/>
                <w:b/>
                <w:bCs/>
                <w:color w:val="FF0000"/>
                <w:sz w:val="16"/>
                <w:szCs w:val="16"/>
              </w:rPr>
              <w:t>17.044.110,75</w:t>
            </w:r>
          </w:p>
        </w:tc>
        <w:tc>
          <w:tcPr>
            <w:tcW w:w="1275" w:type="dxa"/>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hideMark/>
          </w:tcPr>
          <w:p w14:paraId="6B044505" w14:textId="0F5BE534" w:rsidR="00605441" w:rsidRDefault="00153CE2" w:rsidP="00153CE2">
            <w:pPr>
              <w:jc w:val="right"/>
              <w:rPr>
                <w:rFonts w:ascii="Calibri" w:hAnsi="Calibri" w:cs="Calibri"/>
                <w:b/>
                <w:bCs/>
                <w:color w:val="FF0000"/>
                <w:sz w:val="16"/>
                <w:szCs w:val="16"/>
              </w:rPr>
            </w:pPr>
            <w:r w:rsidRPr="00153CE2">
              <w:rPr>
                <w:rFonts w:ascii="Calibri" w:hAnsi="Calibri" w:cs="Calibri"/>
                <w:b/>
                <w:bCs/>
                <w:color w:val="FF0000"/>
                <w:sz w:val="16"/>
                <w:szCs w:val="16"/>
              </w:rPr>
              <w:t>49.741.037,80</w:t>
            </w:r>
          </w:p>
        </w:tc>
        <w:tc>
          <w:tcPr>
            <w:tcW w:w="1276" w:type="dxa"/>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hideMark/>
          </w:tcPr>
          <w:p w14:paraId="1DD8BF90" w14:textId="51A2E1A4" w:rsidR="00605441" w:rsidRDefault="00153CE2" w:rsidP="00153CE2">
            <w:pPr>
              <w:jc w:val="right"/>
              <w:rPr>
                <w:rFonts w:ascii="Calibri" w:hAnsi="Calibri" w:cs="Calibri"/>
                <w:b/>
                <w:bCs/>
                <w:color w:val="FF0000"/>
                <w:sz w:val="16"/>
                <w:szCs w:val="16"/>
              </w:rPr>
            </w:pPr>
            <w:r w:rsidRPr="00153CE2">
              <w:rPr>
                <w:rFonts w:ascii="Calibri" w:hAnsi="Calibri" w:cs="Calibri"/>
                <w:b/>
                <w:bCs/>
                <w:color w:val="FF0000"/>
                <w:sz w:val="16"/>
                <w:szCs w:val="16"/>
              </w:rPr>
              <w:t>25.378.821,17</w:t>
            </w:r>
          </w:p>
        </w:tc>
        <w:tc>
          <w:tcPr>
            <w:tcW w:w="1266" w:type="dxa"/>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hideMark/>
          </w:tcPr>
          <w:p w14:paraId="1F39BCC6" w14:textId="366D72FF" w:rsidR="00605441" w:rsidRDefault="00725BA6" w:rsidP="00153CE2">
            <w:pPr>
              <w:jc w:val="right"/>
              <w:rPr>
                <w:rFonts w:ascii="Calibri" w:hAnsi="Calibri" w:cs="Calibri"/>
                <w:b/>
                <w:bCs/>
                <w:color w:val="FF0000"/>
                <w:sz w:val="16"/>
                <w:szCs w:val="16"/>
              </w:rPr>
            </w:pPr>
            <w:r w:rsidRPr="00725BA6">
              <w:rPr>
                <w:rFonts w:ascii="Calibri" w:hAnsi="Calibri" w:cs="Calibri"/>
                <w:b/>
                <w:bCs/>
                <w:color w:val="FF0000"/>
                <w:sz w:val="16"/>
                <w:szCs w:val="16"/>
              </w:rPr>
              <w:t>76.900.942,50</w:t>
            </w:r>
          </w:p>
        </w:tc>
        <w:tc>
          <w:tcPr>
            <w:tcW w:w="679" w:type="dxa"/>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tcPr>
          <w:p w14:paraId="050BBA05" w14:textId="3DC89CE4" w:rsidR="00725BA6" w:rsidRDefault="00725BA6" w:rsidP="00725BA6">
            <w:pPr>
              <w:jc w:val="right"/>
              <w:rPr>
                <w:rFonts w:ascii="Calibri" w:hAnsi="Calibri" w:cs="Calibri"/>
                <w:b/>
                <w:bCs/>
                <w:color w:val="FF0000"/>
                <w:sz w:val="16"/>
                <w:szCs w:val="16"/>
              </w:rPr>
            </w:pPr>
            <w:r>
              <w:rPr>
                <w:rFonts w:ascii="Calibri" w:hAnsi="Calibri" w:cs="Calibri"/>
                <w:b/>
                <w:bCs/>
                <w:color w:val="FF0000"/>
                <w:sz w:val="16"/>
                <w:szCs w:val="16"/>
              </w:rPr>
              <w:t>34,27</w:t>
            </w:r>
          </w:p>
        </w:tc>
        <w:tc>
          <w:tcPr>
            <w:tcW w:w="668" w:type="dxa"/>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tcPr>
          <w:p w14:paraId="2DEC0D3C" w14:textId="799CB042" w:rsidR="00605441" w:rsidRDefault="00725BA6" w:rsidP="00153CE2">
            <w:pPr>
              <w:jc w:val="right"/>
              <w:rPr>
                <w:rFonts w:ascii="Calibri" w:hAnsi="Calibri" w:cs="Calibri"/>
                <w:b/>
                <w:bCs/>
                <w:color w:val="FF0000"/>
                <w:sz w:val="16"/>
                <w:szCs w:val="16"/>
              </w:rPr>
            </w:pPr>
            <w:r>
              <w:rPr>
                <w:rFonts w:ascii="Calibri" w:hAnsi="Calibri" w:cs="Calibri"/>
                <w:b/>
                <w:bCs/>
                <w:color w:val="FF0000"/>
                <w:sz w:val="16"/>
                <w:szCs w:val="16"/>
              </w:rPr>
              <w:t>33,00</w:t>
            </w:r>
          </w:p>
        </w:tc>
        <w:tc>
          <w:tcPr>
            <w:tcW w:w="1214" w:type="dxa"/>
            <w:tcBorders>
              <w:top w:val="nil"/>
              <w:left w:val="nil"/>
              <w:bottom w:val="single" w:sz="8" w:space="0" w:color="FFFFFF"/>
              <w:right w:val="single" w:sz="8" w:space="0" w:color="FFFFFF"/>
            </w:tcBorders>
            <w:shd w:val="clear" w:color="000000" w:fill="DBE5F1"/>
            <w:noWrap/>
            <w:tcMar>
              <w:top w:w="15" w:type="dxa"/>
              <w:left w:w="15" w:type="dxa"/>
              <w:bottom w:w="0" w:type="dxa"/>
              <w:right w:w="15" w:type="dxa"/>
            </w:tcMar>
            <w:vAlign w:val="center"/>
          </w:tcPr>
          <w:p w14:paraId="53C49235" w14:textId="583C8999" w:rsidR="00605441" w:rsidRDefault="000725EC" w:rsidP="00153CE2">
            <w:pPr>
              <w:jc w:val="right"/>
              <w:rPr>
                <w:rFonts w:ascii="Calibri" w:hAnsi="Calibri" w:cs="Calibri"/>
                <w:b/>
                <w:bCs/>
                <w:color w:val="FF0000"/>
                <w:sz w:val="16"/>
                <w:szCs w:val="16"/>
              </w:rPr>
            </w:pPr>
            <w:r>
              <w:rPr>
                <w:rFonts w:ascii="Calibri" w:hAnsi="Calibri" w:cs="Calibri"/>
                <w:b/>
                <w:bCs/>
                <w:color w:val="FF0000"/>
                <w:sz w:val="16"/>
                <w:szCs w:val="16"/>
              </w:rPr>
              <w:t>48,90</w:t>
            </w:r>
          </w:p>
        </w:tc>
      </w:tr>
      <w:tr w:rsidR="00605441" w14:paraId="0A1B6F72" w14:textId="77777777" w:rsidTr="000379CB">
        <w:trPr>
          <w:trHeight w:val="20"/>
        </w:trPr>
        <w:tc>
          <w:tcPr>
            <w:tcW w:w="448" w:type="dxa"/>
            <w:tcBorders>
              <w:top w:val="single" w:sz="8" w:space="0" w:color="FFFFFF"/>
              <w:left w:val="single" w:sz="8" w:space="0" w:color="FFFFFF"/>
              <w:bottom w:val="nil"/>
              <w:right w:val="single" w:sz="12" w:space="0" w:color="FFFFFF"/>
            </w:tcBorders>
            <w:shd w:val="clear" w:color="000000" w:fill="4F81BD"/>
            <w:noWrap/>
            <w:tcMar>
              <w:top w:w="15" w:type="dxa"/>
              <w:left w:w="15" w:type="dxa"/>
              <w:bottom w:w="0" w:type="dxa"/>
              <w:right w:w="15" w:type="dxa"/>
            </w:tcMar>
            <w:vAlign w:val="center"/>
            <w:hideMark/>
          </w:tcPr>
          <w:p w14:paraId="5E56238F" w14:textId="77777777" w:rsidR="00605441" w:rsidRDefault="00605441" w:rsidP="00153CE2">
            <w:pPr>
              <w:jc w:val="right"/>
              <w:rPr>
                <w:rFonts w:ascii="Arial" w:hAnsi="Arial" w:cs="Arial"/>
                <w:b/>
                <w:bCs/>
                <w:color w:val="FF0000"/>
                <w:sz w:val="16"/>
                <w:szCs w:val="16"/>
              </w:rPr>
            </w:pPr>
            <w:r>
              <w:rPr>
                <w:rFonts w:ascii="Arial" w:hAnsi="Arial" w:cs="Arial"/>
                <w:b/>
                <w:bCs/>
                <w:color w:val="FF0000"/>
                <w:sz w:val="16"/>
                <w:szCs w:val="16"/>
              </w:rPr>
              <w:t>4</w:t>
            </w:r>
          </w:p>
        </w:tc>
        <w:tc>
          <w:tcPr>
            <w:tcW w:w="1810" w:type="dxa"/>
            <w:tcBorders>
              <w:top w:val="nil"/>
              <w:left w:val="nil"/>
              <w:bottom w:val="single" w:sz="8" w:space="0" w:color="FFFFFF"/>
              <w:right w:val="single" w:sz="8" w:space="0" w:color="FFFFFF"/>
            </w:tcBorders>
            <w:shd w:val="clear" w:color="000000" w:fill="A7BFDE"/>
            <w:tcMar>
              <w:top w:w="15" w:type="dxa"/>
              <w:left w:w="15" w:type="dxa"/>
              <w:bottom w:w="0" w:type="dxa"/>
              <w:right w:w="15" w:type="dxa"/>
            </w:tcMar>
            <w:vAlign w:val="center"/>
            <w:hideMark/>
          </w:tcPr>
          <w:p w14:paraId="299EFB0B" w14:textId="77777777" w:rsidR="00605441" w:rsidRDefault="00605441" w:rsidP="00153CE2">
            <w:pPr>
              <w:rPr>
                <w:rFonts w:ascii="Calibri" w:hAnsi="Calibri" w:cs="Calibri"/>
                <w:b/>
                <w:bCs/>
                <w:color w:val="FF0000"/>
                <w:sz w:val="16"/>
                <w:szCs w:val="16"/>
              </w:rPr>
            </w:pPr>
            <w:r>
              <w:rPr>
                <w:rFonts w:ascii="Calibri" w:hAnsi="Calibri" w:cs="Calibri"/>
                <w:b/>
                <w:bCs/>
                <w:color w:val="FF0000"/>
                <w:sz w:val="16"/>
                <w:szCs w:val="16"/>
              </w:rPr>
              <w:t>ALINAN BAĞIŞ VE YARD. İLE ÖZEL GELİRLER</w:t>
            </w:r>
          </w:p>
        </w:tc>
        <w:tc>
          <w:tcPr>
            <w:tcW w:w="1560" w:type="dxa"/>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5311A385" w14:textId="6784BF24" w:rsidR="00605441" w:rsidRDefault="00153CE2" w:rsidP="00153CE2">
            <w:pPr>
              <w:jc w:val="right"/>
              <w:rPr>
                <w:rFonts w:ascii="Calibri" w:hAnsi="Calibri" w:cs="Calibri"/>
                <w:b/>
                <w:bCs/>
                <w:color w:val="FF0000"/>
                <w:sz w:val="16"/>
                <w:szCs w:val="16"/>
              </w:rPr>
            </w:pPr>
            <w:r w:rsidRPr="00153CE2">
              <w:rPr>
                <w:rFonts w:ascii="Calibri" w:hAnsi="Calibri" w:cs="Calibri"/>
                <w:b/>
                <w:bCs/>
                <w:color w:val="FF0000"/>
                <w:sz w:val="16"/>
                <w:szCs w:val="16"/>
              </w:rPr>
              <w:t>91.973,92</w:t>
            </w:r>
          </w:p>
        </w:tc>
        <w:tc>
          <w:tcPr>
            <w:tcW w:w="1275" w:type="dxa"/>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66BB0CF1" w14:textId="6DE59FD3" w:rsidR="00605441" w:rsidRDefault="00153CE2" w:rsidP="00153CE2">
            <w:pPr>
              <w:jc w:val="right"/>
              <w:rPr>
                <w:rFonts w:ascii="Calibri" w:hAnsi="Calibri" w:cs="Calibri"/>
                <w:b/>
                <w:bCs/>
                <w:color w:val="FF0000"/>
                <w:sz w:val="16"/>
                <w:szCs w:val="16"/>
              </w:rPr>
            </w:pPr>
            <w:r w:rsidRPr="00153CE2">
              <w:rPr>
                <w:rFonts w:ascii="Calibri" w:hAnsi="Calibri" w:cs="Calibri"/>
                <w:b/>
                <w:bCs/>
                <w:color w:val="FF0000"/>
                <w:sz w:val="16"/>
                <w:szCs w:val="16"/>
              </w:rPr>
              <w:t>7.000.822,27</w:t>
            </w:r>
          </w:p>
        </w:tc>
        <w:tc>
          <w:tcPr>
            <w:tcW w:w="1276" w:type="dxa"/>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30EC5B69" w14:textId="4518E9D1" w:rsidR="00605441" w:rsidRDefault="00153CE2" w:rsidP="00153CE2">
            <w:pPr>
              <w:jc w:val="right"/>
              <w:rPr>
                <w:rFonts w:ascii="Calibri" w:hAnsi="Calibri" w:cs="Calibri"/>
                <w:b/>
                <w:bCs/>
                <w:color w:val="FF0000"/>
                <w:sz w:val="16"/>
                <w:szCs w:val="16"/>
              </w:rPr>
            </w:pPr>
            <w:r w:rsidRPr="00153CE2">
              <w:rPr>
                <w:rFonts w:ascii="Calibri" w:hAnsi="Calibri" w:cs="Calibri"/>
                <w:b/>
                <w:bCs/>
                <w:color w:val="FF0000"/>
                <w:sz w:val="16"/>
                <w:szCs w:val="16"/>
              </w:rPr>
              <w:t>3.489.707,03</w:t>
            </w:r>
          </w:p>
        </w:tc>
        <w:tc>
          <w:tcPr>
            <w:tcW w:w="1266" w:type="dxa"/>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767B8729" w14:textId="4F2C9060" w:rsidR="00605441" w:rsidRDefault="00725BA6" w:rsidP="00153CE2">
            <w:pPr>
              <w:jc w:val="right"/>
              <w:rPr>
                <w:rFonts w:ascii="Calibri" w:hAnsi="Calibri" w:cs="Calibri"/>
                <w:b/>
                <w:bCs/>
                <w:color w:val="FF0000"/>
                <w:sz w:val="16"/>
                <w:szCs w:val="16"/>
              </w:rPr>
            </w:pPr>
            <w:r w:rsidRPr="00725BA6">
              <w:rPr>
                <w:rFonts w:ascii="Calibri" w:hAnsi="Calibri" w:cs="Calibri"/>
                <w:b/>
                <w:bCs/>
                <w:color w:val="FF0000"/>
                <w:sz w:val="16"/>
                <w:szCs w:val="16"/>
              </w:rPr>
              <w:t>12.173.494,97</w:t>
            </w:r>
          </w:p>
        </w:tc>
        <w:tc>
          <w:tcPr>
            <w:tcW w:w="679" w:type="dxa"/>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tcPr>
          <w:p w14:paraId="7BFD1CB0" w14:textId="3AB28C11" w:rsidR="00605441" w:rsidRDefault="00725BA6" w:rsidP="00153CE2">
            <w:pPr>
              <w:jc w:val="right"/>
              <w:rPr>
                <w:rFonts w:ascii="Calibri" w:hAnsi="Calibri" w:cs="Calibri"/>
                <w:b/>
                <w:bCs/>
                <w:color w:val="FF0000"/>
                <w:sz w:val="16"/>
                <w:szCs w:val="16"/>
              </w:rPr>
            </w:pPr>
            <w:r>
              <w:rPr>
                <w:rFonts w:ascii="Calibri" w:hAnsi="Calibri" w:cs="Calibri"/>
                <w:b/>
                <w:bCs/>
                <w:color w:val="FF0000"/>
                <w:sz w:val="16"/>
                <w:szCs w:val="16"/>
              </w:rPr>
              <w:t>1,31</w:t>
            </w:r>
          </w:p>
        </w:tc>
        <w:tc>
          <w:tcPr>
            <w:tcW w:w="668" w:type="dxa"/>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tcPr>
          <w:p w14:paraId="38428240" w14:textId="01D1E2D2" w:rsidR="00605441" w:rsidRDefault="00725BA6" w:rsidP="00153CE2">
            <w:pPr>
              <w:jc w:val="right"/>
              <w:rPr>
                <w:rFonts w:ascii="Calibri" w:hAnsi="Calibri" w:cs="Calibri"/>
                <w:b/>
                <w:bCs/>
                <w:color w:val="FF0000"/>
                <w:sz w:val="16"/>
                <w:szCs w:val="16"/>
              </w:rPr>
            </w:pPr>
            <w:r>
              <w:rPr>
                <w:rFonts w:ascii="Calibri" w:hAnsi="Calibri" w:cs="Calibri"/>
                <w:b/>
                <w:bCs/>
                <w:color w:val="FF0000"/>
                <w:sz w:val="16"/>
                <w:szCs w:val="16"/>
              </w:rPr>
              <w:t>28,67</w:t>
            </w:r>
          </w:p>
        </w:tc>
        <w:tc>
          <w:tcPr>
            <w:tcW w:w="1214" w:type="dxa"/>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tcPr>
          <w:p w14:paraId="6A8BA3E5" w14:textId="37A43CE3" w:rsidR="00605441" w:rsidRDefault="000725EC" w:rsidP="00153CE2">
            <w:pPr>
              <w:jc w:val="right"/>
              <w:rPr>
                <w:rFonts w:ascii="Calibri" w:hAnsi="Calibri" w:cs="Calibri"/>
                <w:b/>
                <w:bCs/>
                <w:color w:val="FF0000"/>
                <w:sz w:val="16"/>
                <w:szCs w:val="16"/>
              </w:rPr>
            </w:pPr>
            <w:r>
              <w:rPr>
                <w:rFonts w:ascii="Calibri" w:hAnsi="Calibri" w:cs="Calibri"/>
                <w:b/>
                <w:bCs/>
                <w:color w:val="FF0000"/>
                <w:sz w:val="16"/>
                <w:szCs w:val="16"/>
              </w:rPr>
              <w:t>3</w:t>
            </w:r>
            <w:r w:rsidR="00E75FB6">
              <w:rPr>
                <w:rFonts w:ascii="Calibri" w:hAnsi="Calibri" w:cs="Calibri"/>
                <w:b/>
                <w:bCs/>
                <w:color w:val="FF0000"/>
                <w:sz w:val="16"/>
                <w:szCs w:val="16"/>
              </w:rPr>
              <w:t>.</w:t>
            </w:r>
            <w:r>
              <w:rPr>
                <w:rFonts w:ascii="Calibri" w:hAnsi="Calibri" w:cs="Calibri"/>
                <w:b/>
                <w:bCs/>
                <w:color w:val="FF0000"/>
                <w:sz w:val="16"/>
                <w:szCs w:val="16"/>
              </w:rPr>
              <w:t>694,24</w:t>
            </w:r>
          </w:p>
        </w:tc>
      </w:tr>
      <w:tr w:rsidR="00605441" w14:paraId="5593544B" w14:textId="77777777" w:rsidTr="000379CB">
        <w:trPr>
          <w:trHeight w:val="20"/>
        </w:trPr>
        <w:tc>
          <w:tcPr>
            <w:tcW w:w="448" w:type="dxa"/>
            <w:tcBorders>
              <w:top w:val="single" w:sz="8" w:space="0" w:color="FFFFFF"/>
              <w:left w:val="single" w:sz="8" w:space="0" w:color="FFFFFF"/>
              <w:bottom w:val="nil"/>
              <w:right w:val="single" w:sz="12" w:space="0" w:color="FFFFFF"/>
            </w:tcBorders>
            <w:shd w:val="clear" w:color="000000" w:fill="4F81BD"/>
            <w:noWrap/>
            <w:tcMar>
              <w:top w:w="15" w:type="dxa"/>
              <w:left w:w="15" w:type="dxa"/>
              <w:bottom w:w="0" w:type="dxa"/>
              <w:right w:w="15" w:type="dxa"/>
            </w:tcMar>
            <w:vAlign w:val="center"/>
            <w:hideMark/>
          </w:tcPr>
          <w:p w14:paraId="598F276D" w14:textId="77777777" w:rsidR="00605441" w:rsidRDefault="00605441" w:rsidP="00153CE2">
            <w:pPr>
              <w:jc w:val="right"/>
              <w:rPr>
                <w:rFonts w:ascii="Arial" w:hAnsi="Arial" w:cs="Arial"/>
                <w:b/>
                <w:bCs/>
                <w:color w:val="FF0000"/>
                <w:sz w:val="16"/>
                <w:szCs w:val="16"/>
              </w:rPr>
            </w:pPr>
            <w:r>
              <w:rPr>
                <w:rFonts w:ascii="Arial" w:hAnsi="Arial" w:cs="Arial"/>
                <w:b/>
                <w:bCs/>
                <w:color w:val="FF0000"/>
                <w:sz w:val="16"/>
                <w:szCs w:val="16"/>
              </w:rPr>
              <w:t>5</w:t>
            </w:r>
          </w:p>
        </w:tc>
        <w:tc>
          <w:tcPr>
            <w:tcW w:w="1810" w:type="dxa"/>
            <w:tcBorders>
              <w:top w:val="nil"/>
              <w:left w:val="nil"/>
              <w:bottom w:val="single" w:sz="8" w:space="0" w:color="FFFFFF"/>
              <w:right w:val="single" w:sz="8" w:space="0" w:color="FFFFFF"/>
            </w:tcBorders>
            <w:shd w:val="clear" w:color="000000" w:fill="D3DFEE"/>
            <w:tcMar>
              <w:top w:w="15" w:type="dxa"/>
              <w:left w:w="15" w:type="dxa"/>
              <w:bottom w:w="0" w:type="dxa"/>
              <w:right w:w="15" w:type="dxa"/>
            </w:tcMar>
            <w:vAlign w:val="center"/>
            <w:hideMark/>
          </w:tcPr>
          <w:p w14:paraId="63E87795" w14:textId="77777777" w:rsidR="00605441" w:rsidRDefault="00605441" w:rsidP="00153CE2">
            <w:pPr>
              <w:rPr>
                <w:rFonts w:ascii="Calibri" w:hAnsi="Calibri" w:cs="Calibri"/>
                <w:b/>
                <w:bCs/>
                <w:color w:val="FF0000"/>
                <w:sz w:val="16"/>
                <w:szCs w:val="16"/>
              </w:rPr>
            </w:pPr>
            <w:r>
              <w:rPr>
                <w:rFonts w:ascii="Calibri" w:hAnsi="Calibri" w:cs="Calibri"/>
                <w:b/>
                <w:bCs/>
                <w:color w:val="FF0000"/>
                <w:sz w:val="16"/>
                <w:szCs w:val="16"/>
              </w:rPr>
              <w:t>DİĞER GELİRLER</w:t>
            </w:r>
          </w:p>
        </w:tc>
        <w:tc>
          <w:tcPr>
            <w:tcW w:w="1560" w:type="dxa"/>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hideMark/>
          </w:tcPr>
          <w:p w14:paraId="68407A0D" w14:textId="766D2D5B" w:rsidR="00605441" w:rsidRDefault="00153CE2" w:rsidP="00153CE2">
            <w:pPr>
              <w:jc w:val="right"/>
              <w:rPr>
                <w:rFonts w:ascii="Calibri" w:hAnsi="Calibri" w:cs="Calibri"/>
                <w:b/>
                <w:bCs/>
                <w:color w:val="FF0000"/>
                <w:sz w:val="16"/>
                <w:szCs w:val="16"/>
              </w:rPr>
            </w:pPr>
            <w:r w:rsidRPr="00153CE2">
              <w:rPr>
                <w:rFonts w:ascii="Calibri" w:hAnsi="Calibri" w:cs="Calibri"/>
                <w:b/>
                <w:bCs/>
                <w:color w:val="FF0000"/>
                <w:sz w:val="16"/>
                <w:szCs w:val="16"/>
              </w:rPr>
              <w:t>81.297.530,27</w:t>
            </w:r>
          </w:p>
        </w:tc>
        <w:tc>
          <w:tcPr>
            <w:tcW w:w="1275" w:type="dxa"/>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hideMark/>
          </w:tcPr>
          <w:p w14:paraId="0C972648" w14:textId="64719AA1" w:rsidR="00605441" w:rsidRDefault="00153CE2" w:rsidP="00153CE2">
            <w:pPr>
              <w:jc w:val="right"/>
              <w:rPr>
                <w:rFonts w:ascii="Calibri" w:hAnsi="Calibri" w:cs="Calibri"/>
                <w:b/>
                <w:bCs/>
                <w:color w:val="FF0000"/>
                <w:sz w:val="16"/>
                <w:szCs w:val="16"/>
              </w:rPr>
            </w:pPr>
            <w:r w:rsidRPr="00153CE2">
              <w:rPr>
                <w:rFonts w:ascii="Calibri" w:hAnsi="Calibri" w:cs="Calibri"/>
                <w:b/>
                <w:bCs/>
                <w:color w:val="FF0000"/>
                <w:sz w:val="16"/>
                <w:szCs w:val="16"/>
              </w:rPr>
              <w:t>183.211.974,07</w:t>
            </w:r>
          </w:p>
        </w:tc>
        <w:tc>
          <w:tcPr>
            <w:tcW w:w="1276" w:type="dxa"/>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hideMark/>
          </w:tcPr>
          <w:p w14:paraId="1DA45EAB" w14:textId="1F36BFA1" w:rsidR="00605441" w:rsidRDefault="00153CE2" w:rsidP="00153CE2">
            <w:pPr>
              <w:jc w:val="right"/>
              <w:rPr>
                <w:rFonts w:ascii="Calibri" w:hAnsi="Calibri" w:cs="Calibri"/>
                <w:b/>
                <w:bCs/>
                <w:color w:val="FF0000"/>
                <w:sz w:val="16"/>
                <w:szCs w:val="16"/>
              </w:rPr>
            </w:pPr>
            <w:r w:rsidRPr="00153CE2">
              <w:rPr>
                <w:rFonts w:ascii="Calibri" w:hAnsi="Calibri" w:cs="Calibri"/>
                <w:b/>
                <w:bCs/>
                <w:color w:val="FF0000"/>
                <w:sz w:val="16"/>
                <w:szCs w:val="16"/>
              </w:rPr>
              <w:t>140.829.653,77</w:t>
            </w:r>
          </w:p>
        </w:tc>
        <w:tc>
          <w:tcPr>
            <w:tcW w:w="1266" w:type="dxa"/>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hideMark/>
          </w:tcPr>
          <w:p w14:paraId="45D076AD" w14:textId="027FC435" w:rsidR="00605441" w:rsidRDefault="00725BA6" w:rsidP="00153CE2">
            <w:pPr>
              <w:jc w:val="right"/>
              <w:rPr>
                <w:rFonts w:ascii="Calibri" w:hAnsi="Calibri" w:cs="Calibri"/>
                <w:b/>
                <w:bCs/>
                <w:color w:val="FF0000"/>
                <w:sz w:val="16"/>
                <w:szCs w:val="16"/>
              </w:rPr>
            </w:pPr>
            <w:r w:rsidRPr="00725BA6">
              <w:rPr>
                <w:rFonts w:ascii="Calibri" w:hAnsi="Calibri" w:cs="Calibri"/>
                <w:b/>
                <w:bCs/>
                <w:color w:val="FF0000"/>
                <w:sz w:val="16"/>
                <w:szCs w:val="16"/>
              </w:rPr>
              <w:t>334.294.478,10</w:t>
            </w:r>
          </w:p>
        </w:tc>
        <w:tc>
          <w:tcPr>
            <w:tcW w:w="679" w:type="dxa"/>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tcPr>
          <w:p w14:paraId="6965994C" w14:textId="636FA4DA" w:rsidR="00605441" w:rsidRDefault="00725BA6" w:rsidP="00153CE2">
            <w:pPr>
              <w:jc w:val="right"/>
              <w:rPr>
                <w:rFonts w:ascii="Calibri" w:hAnsi="Calibri" w:cs="Calibri"/>
                <w:b/>
                <w:bCs/>
                <w:color w:val="FF0000"/>
                <w:sz w:val="16"/>
                <w:szCs w:val="16"/>
              </w:rPr>
            </w:pPr>
            <w:r>
              <w:rPr>
                <w:rFonts w:ascii="Calibri" w:hAnsi="Calibri" w:cs="Calibri"/>
                <w:b/>
                <w:bCs/>
                <w:color w:val="FF0000"/>
                <w:sz w:val="16"/>
                <w:szCs w:val="16"/>
              </w:rPr>
              <w:t>44,37</w:t>
            </w:r>
          </w:p>
        </w:tc>
        <w:tc>
          <w:tcPr>
            <w:tcW w:w="668" w:type="dxa"/>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tcPr>
          <w:p w14:paraId="79B6D944" w14:textId="4C285E27" w:rsidR="00605441" w:rsidRDefault="00725BA6" w:rsidP="00153CE2">
            <w:pPr>
              <w:jc w:val="right"/>
              <w:rPr>
                <w:rFonts w:ascii="Calibri" w:hAnsi="Calibri" w:cs="Calibri"/>
                <w:b/>
                <w:bCs/>
                <w:color w:val="FF0000"/>
                <w:sz w:val="16"/>
                <w:szCs w:val="16"/>
              </w:rPr>
            </w:pPr>
            <w:r>
              <w:rPr>
                <w:rFonts w:ascii="Calibri" w:hAnsi="Calibri" w:cs="Calibri"/>
                <w:b/>
                <w:bCs/>
                <w:color w:val="FF0000"/>
                <w:sz w:val="16"/>
                <w:szCs w:val="16"/>
              </w:rPr>
              <w:t>42,13</w:t>
            </w:r>
          </w:p>
        </w:tc>
        <w:tc>
          <w:tcPr>
            <w:tcW w:w="1214" w:type="dxa"/>
            <w:tcBorders>
              <w:top w:val="nil"/>
              <w:left w:val="nil"/>
              <w:bottom w:val="single" w:sz="8" w:space="0" w:color="FFFFFF"/>
              <w:right w:val="single" w:sz="8" w:space="0" w:color="FFFFFF"/>
            </w:tcBorders>
            <w:shd w:val="clear" w:color="000000" w:fill="DBE5F1"/>
            <w:noWrap/>
            <w:tcMar>
              <w:top w:w="15" w:type="dxa"/>
              <w:left w:w="15" w:type="dxa"/>
              <w:bottom w:w="0" w:type="dxa"/>
              <w:right w:w="15" w:type="dxa"/>
            </w:tcMar>
            <w:vAlign w:val="center"/>
          </w:tcPr>
          <w:p w14:paraId="76B9EBAD" w14:textId="27428D31" w:rsidR="00605441" w:rsidRDefault="000725EC" w:rsidP="00153CE2">
            <w:pPr>
              <w:jc w:val="right"/>
              <w:rPr>
                <w:rFonts w:ascii="Calibri" w:hAnsi="Calibri" w:cs="Calibri"/>
                <w:b/>
                <w:bCs/>
                <w:color w:val="FF0000"/>
                <w:sz w:val="16"/>
                <w:szCs w:val="16"/>
              </w:rPr>
            </w:pPr>
            <w:r>
              <w:rPr>
                <w:rFonts w:ascii="Calibri" w:hAnsi="Calibri" w:cs="Calibri"/>
                <w:b/>
                <w:bCs/>
                <w:color w:val="FF0000"/>
                <w:sz w:val="16"/>
                <w:szCs w:val="16"/>
              </w:rPr>
              <w:t>73,23</w:t>
            </w:r>
          </w:p>
        </w:tc>
      </w:tr>
      <w:tr w:rsidR="00605441" w14:paraId="35E1DE52" w14:textId="77777777" w:rsidTr="000379CB">
        <w:trPr>
          <w:trHeight w:val="20"/>
        </w:trPr>
        <w:tc>
          <w:tcPr>
            <w:tcW w:w="448" w:type="dxa"/>
            <w:tcBorders>
              <w:top w:val="single" w:sz="8" w:space="0" w:color="FFFFFF"/>
              <w:left w:val="single" w:sz="8" w:space="0" w:color="FFFFFF"/>
              <w:bottom w:val="nil"/>
              <w:right w:val="single" w:sz="12" w:space="0" w:color="FFFFFF"/>
            </w:tcBorders>
            <w:shd w:val="clear" w:color="000000" w:fill="4F81BD"/>
            <w:noWrap/>
            <w:tcMar>
              <w:top w:w="15" w:type="dxa"/>
              <w:left w:w="15" w:type="dxa"/>
              <w:bottom w:w="0" w:type="dxa"/>
              <w:right w:w="15" w:type="dxa"/>
            </w:tcMar>
            <w:vAlign w:val="center"/>
            <w:hideMark/>
          </w:tcPr>
          <w:p w14:paraId="1015923F" w14:textId="77777777" w:rsidR="00605441" w:rsidRDefault="00605441" w:rsidP="00153CE2">
            <w:pPr>
              <w:jc w:val="right"/>
              <w:rPr>
                <w:rFonts w:ascii="Arial" w:hAnsi="Arial" w:cs="Arial"/>
                <w:b/>
                <w:bCs/>
                <w:color w:val="FF0000"/>
                <w:sz w:val="16"/>
                <w:szCs w:val="16"/>
              </w:rPr>
            </w:pPr>
            <w:r>
              <w:rPr>
                <w:rFonts w:ascii="Arial" w:hAnsi="Arial" w:cs="Arial"/>
                <w:b/>
                <w:bCs/>
                <w:color w:val="FF0000"/>
                <w:sz w:val="16"/>
                <w:szCs w:val="16"/>
              </w:rPr>
              <w:t>6</w:t>
            </w:r>
          </w:p>
        </w:tc>
        <w:tc>
          <w:tcPr>
            <w:tcW w:w="1810" w:type="dxa"/>
            <w:tcBorders>
              <w:top w:val="nil"/>
              <w:left w:val="nil"/>
              <w:bottom w:val="single" w:sz="8" w:space="0" w:color="FFFFFF"/>
              <w:right w:val="single" w:sz="8" w:space="0" w:color="FFFFFF"/>
            </w:tcBorders>
            <w:shd w:val="clear" w:color="000000" w:fill="A7BFDE"/>
            <w:tcMar>
              <w:top w:w="15" w:type="dxa"/>
              <w:left w:w="15" w:type="dxa"/>
              <w:bottom w:w="0" w:type="dxa"/>
              <w:right w:w="15" w:type="dxa"/>
            </w:tcMar>
            <w:vAlign w:val="center"/>
            <w:hideMark/>
          </w:tcPr>
          <w:p w14:paraId="26983BED" w14:textId="77777777" w:rsidR="00605441" w:rsidRDefault="00605441" w:rsidP="00153CE2">
            <w:pPr>
              <w:rPr>
                <w:rFonts w:ascii="Calibri" w:hAnsi="Calibri" w:cs="Calibri"/>
                <w:b/>
                <w:bCs/>
                <w:color w:val="FF0000"/>
                <w:sz w:val="16"/>
                <w:szCs w:val="16"/>
              </w:rPr>
            </w:pPr>
            <w:r>
              <w:rPr>
                <w:rFonts w:ascii="Calibri" w:hAnsi="Calibri" w:cs="Calibri"/>
                <w:b/>
                <w:bCs/>
                <w:color w:val="FF0000"/>
                <w:sz w:val="16"/>
                <w:szCs w:val="16"/>
              </w:rPr>
              <w:t>SERMAYE GELİRLERİ</w:t>
            </w:r>
          </w:p>
        </w:tc>
        <w:tc>
          <w:tcPr>
            <w:tcW w:w="1560" w:type="dxa"/>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393FC00D" w14:textId="505234D3" w:rsidR="00605441" w:rsidRDefault="00153CE2" w:rsidP="00153CE2">
            <w:pPr>
              <w:jc w:val="right"/>
              <w:rPr>
                <w:rFonts w:ascii="Calibri" w:hAnsi="Calibri" w:cs="Calibri"/>
                <w:b/>
                <w:bCs/>
                <w:color w:val="FF0000"/>
                <w:sz w:val="16"/>
                <w:szCs w:val="16"/>
              </w:rPr>
            </w:pPr>
            <w:r w:rsidRPr="00153CE2">
              <w:rPr>
                <w:rFonts w:ascii="Calibri" w:hAnsi="Calibri" w:cs="Calibri"/>
                <w:b/>
                <w:bCs/>
                <w:color w:val="FF0000"/>
                <w:sz w:val="16"/>
                <w:szCs w:val="16"/>
              </w:rPr>
              <w:t>795.873,10</w:t>
            </w:r>
          </w:p>
        </w:tc>
        <w:tc>
          <w:tcPr>
            <w:tcW w:w="1275" w:type="dxa"/>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5DB77B1A" w14:textId="75113294" w:rsidR="00605441" w:rsidRDefault="00153CE2" w:rsidP="00153CE2">
            <w:pPr>
              <w:jc w:val="right"/>
              <w:rPr>
                <w:rFonts w:ascii="Calibri" w:hAnsi="Calibri" w:cs="Calibri"/>
                <w:b/>
                <w:bCs/>
                <w:color w:val="FF0000"/>
                <w:sz w:val="16"/>
                <w:szCs w:val="16"/>
              </w:rPr>
            </w:pPr>
            <w:r w:rsidRPr="00153CE2">
              <w:rPr>
                <w:rFonts w:ascii="Calibri" w:hAnsi="Calibri" w:cs="Calibri"/>
                <w:b/>
                <w:bCs/>
                <w:color w:val="FF0000"/>
                <w:sz w:val="16"/>
                <w:szCs w:val="16"/>
              </w:rPr>
              <w:t>107.507.522,31</w:t>
            </w:r>
          </w:p>
        </w:tc>
        <w:tc>
          <w:tcPr>
            <w:tcW w:w="1276" w:type="dxa"/>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62FA801E" w14:textId="25CB2621" w:rsidR="00605441" w:rsidRDefault="00153CE2" w:rsidP="00153CE2">
            <w:pPr>
              <w:jc w:val="right"/>
              <w:rPr>
                <w:rFonts w:ascii="Calibri" w:hAnsi="Calibri" w:cs="Calibri"/>
                <w:b/>
                <w:bCs/>
                <w:color w:val="FF0000"/>
                <w:sz w:val="16"/>
                <w:szCs w:val="16"/>
              </w:rPr>
            </w:pPr>
            <w:r w:rsidRPr="00153CE2">
              <w:rPr>
                <w:rFonts w:ascii="Calibri" w:hAnsi="Calibri" w:cs="Calibri"/>
                <w:b/>
                <w:bCs/>
                <w:color w:val="FF0000"/>
                <w:sz w:val="16"/>
                <w:szCs w:val="16"/>
              </w:rPr>
              <w:t>190.387.837,50</w:t>
            </w:r>
          </w:p>
        </w:tc>
        <w:tc>
          <w:tcPr>
            <w:tcW w:w="1266" w:type="dxa"/>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hideMark/>
          </w:tcPr>
          <w:p w14:paraId="3F11D96A" w14:textId="52BABF45" w:rsidR="00605441" w:rsidRDefault="00725BA6" w:rsidP="00153CE2">
            <w:pPr>
              <w:jc w:val="right"/>
              <w:rPr>
                <w:rFonts w:ascii="Calibri" w:hAnsi="Calibri" w:cs="Calibri"/>
                <w:b/>
                <w:bCs/>
                <w:color w:val="FF0000"/>
                <w:sz w:val="16"/>
                <w:szCs w:val="16"/>
              </w:rPr>
            </w:pPr>
            <w:r w:rsidRPr="00725BA6">
              <w:rPr>
                <w:rFonts w:ascii="Calibri" w:hAnsi="Calibri" w:cs="Calibri"/>
                <w:b/>
                <w:bCs/>
                <w:color w:val="FF0000"/>
                <w:sz w:val="16"/>
                <w:szCs w:val="16"/>
              </w:rPr>
              <w:t>258.422.150,00</w:t>
            </w:r>
          </w:p>
        </w:tc>
        <w:tc>
          <w:tcPr>
            <w:tcW w:w="679" w:type="dxa"/>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tcPr>
          <w:p w14:paraId="2ACE7B2B" w14:textId="400766DC" w:rsidR="00605441" w:rsidRDefault="00725BA6" w:rsidP="00153CE2">
            <w:pPr>
              <w:jc w:val="right"/>
              <w:rPr>
                <w:rFonts w:ascii="Calibri" w:hAnsi="Calibri" w:cs="Calibri"/>
                <w:b/>
                <w:bCs/>
                <w:color w:val="FF0000"/>
                <w:sz w:val="16"/>
                <w:szCs w:val="16"/>
              </w:rPr>
            </w:pPr>
            <w:r>
              <w:rPr>
                <w:rFonts w:ascii="Calibri" w:hAnsi="Calibri" w:cs="Calibri"/>
                <w:b/>
                <w:bCs/>
                <w:color w:val="FF0000"/>
                <w:sz w:val="16"/>
                <w:szCs w:val="16"/>
              </w:rPr>
              <w:t>0,74</w:t>
            </w:r>
          </w:p>
        </w:tc>
        <w:tc>
          <w:tcPr>
            <w:tcW w:w="668" w:type="dxa"/>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tcPr>
          <w:p w14:paraId="4E57FB49" w14:textId="736AF27F" w:rsidR="00605441" w:rsidRDefault="00725BA6" w:rsidP="00153CE2">
            <w:pPr>
              <w:jc w:val="right"/>
              <w:rPr>
                <w:rFonts w:ascii="Calibri" w:hAnsi="Calibri" w:cs="Calibri"/>
                <w:b/>
                <w:bCs/>
                <w:color w:val="FF0000"/>
                <w:sz w:val="16"/>
                <w:szCs w:val="16"/>
              </w:rPr>
            </w:pPr>
            <w:r>
              <w:rPr>
                <w:rFonts w:ascii="Calibri" w:hAnsi="Calibri" w:cs="Calibri"/>
                <w:b/>
                <w:bCs/>
                <w:color w:val="FF0000"/>
                <w:sz w:val="16"/>
                <w:szCs w:val="16"/>
              </w:rPr>
              <w:t>73,67</w:t>
            </w:r>
          </w:p>
        </w:tc>
        <w:tc>
          <w:tcPr>
            <w:tcW w:w="1214" w:type="dxa"/>
            <w:tcBorders>
              <w:top w:val="nil"/>
              <w:left w:val="nil"/>
              <w:bottom w:val="single" w:sz="8" w:space="0" w:color="FFFFFF"/>
              <w:right w:val="single" w:sz="8" w:space="0" w:color="FFFFFF"/>
            </w:tcBorders>
            <w:shd w:val="clear" w:color="000000" w:fill="A7BFDE"/>
            <w:noWrap/>
            <w:tcMar>
              <w:top w:w="15" w:type="dxa"/>
              <w:left w:w="15" w:type="dxa"/>
              <w:bottom w:w="0" w:type="dxa"/>
              <w:right w:w="15" w:type="dxa"/>
            </w:tcMar>
            <w:vAlign w:val="center"/>
          </w:tcPr>
          <w:p w14:paraId="204FF11E" w14:textId="5CE82975" w:rsidR="00605441" w:rsidRDefault="000725EC" w:rsidP="00153CE2">
            <w:pPr>
              <w:jc w:val="right"/>
              <w:rPr>
                <w:rFonts w:ascii="Calibri" w:hAnsi="Calibri" w:cs="Calibri"/>
                <w:b/>
                <w:bCs/>
                <w:color w:val="FF0000"/>
                <w:sz w:val="16"/>
                <w:szCs w:val="16"/>
              </w:rPr>
            </w:pPr>
            <w:r>
              <w:rPr>
                <w:rFonts w:ascii="Calibri" w:hAnsi="Calibri" w:cs="Calibri"/>
                <w:b/>
                <w:bCs/>
                <w:color w:val="FF0000"/>
                <w:sz w:val="16"/>
                <w:szCs w:val="16"/>
              </w:rPr>
              <w:t>28</w:t>
            </w:r>
            <w:r w:rsidR="00E75FB6">
              <w:rPr>
                <w:rFonts w:ascii="Calibri" w:hAnsi="Calibri" w:cs="Calibri"/>
                <w:b/>
                <w:bCs/>
                <w:color w:val="FF0000"/>
                <w:sz w:val="16"/>
                <w:szCs w:val="16"/>
              </w:rPr>
              <w:t>.</w:t>
            </w:r>
            <w:r>
              <w:rPr>
                <w:rFonts w:ascii="Calibri" w:hAnsi="Calibri" w:cs="Calibri"/>
                <w:b/>
                <w:bCs/>
                <w:color w:val="FF0000"/>
                <w:sz w:val="16"/>
                <w:szCs w:val="16"/>
              </w:rPr>
              <w:t>321,88</w:t>
            </w:r>
          </w:p>
        </w:tc>
      </w:tr>
      <w:tr w:rsidR="00605441" w14:paraId="3DB980C0" w14:textId="77777777" w:rsidTr="000379CB">
        <w:trPr>
          <w:trHeight w:val="20"/>
        </w:trPr>
        <w:tc>
          <w:tcPr>
            <w:tcW w:w="448" w:type="dxa"/>
            <w:tcBorders>
              <w:top w:val="single" w:sz="8" w:space="0" w:color="FFFFFF"/>
              <w:left w:val="single" w:sz="8" w:space="0" w:color="FFFFFF"/>
              <w:bottom w:val="nil"/>
              <w:right w:val="single" w:sz="12" w:space="0" w:color="FFFFFF"/>
            </w:tcBorders>
            <w:shd w:val="clear" w:color="000000" w:fill="4F81BD"/>
            <w:noWrap/>
            <w:tcMar>
              <w:top w:w="15" w:type="dxa"/>
              <w:left w:w="15" w:type="dxa"/>
              <w:bottom w:w="0" w:type="dxa"/>
              <w:right w:w="15" w:type="dxa"/>
            </w:tcMar>
            <w:vAlign w:val="center"/>
            <w:hideMark/>
          </w:tcPr>
          <w:p w14:paraId="351AC223" w14:textId="77777777" w:rsidR="00605441" w:rsidRDefault="00605441" w:rsidP="00153CE2">
            <w:pPr>
              <w:jc w:val="right"/>
              <w:rPr>
                <w:rFonts w:ascii="Arial" w:hAnsi="Arial" w:cs="Arial"/>
                <w:b/>
                <w:bCs/>
                <w:color w:val="FF0000"/>
                <w:sz w:val="16"/>
                <w:szCs w:val="16"/>
              </w:rPr>
            </w:pPr>
            <w:r>
              <w:rPr>
                <w:rFonts w:ascii="Arial" w:hAnsi="Arial" w:cs="Arial"/>
                <w:b/>
                <w:bCs/>
                <w:color w:val="FF0000"/>
                <w:sz w:val="16"/>
                <w:szCs w:val="16"/>
              </w:rPr>
              <w:t>9</w:t>
            </w:r>
          </w:p>
        </w:tc>
        <w:tc>
          <w:tcPr>
            <w:tcW w:w="1810" w:type="dxa"/>
            <w:tcBorders>
              <w:top w:val="nil"/>
              <w:left w:val="nil"/>
              <w:bottom w:val="single" w:sz="8" w:space="0" w:color="FFFFFF"/>
              <w:right w:val="single" w:sz="8" w:space="0" w:color="FFFFFF"/>
            </w:tcBorders>
            <w:shd w:val="clear" w:color="000000" w:fill="D3DFEE"/>
            <w:tcMar>
              <w:top w:w="15" w:type="dxa"/>
              <w:left w:w="15" w:type="dxa"/>
              <w:bottom w:w="0" w:type="dxa"/>
              <w:right w:w="15" w:type="dxa"/>
            </w:tcMar>
            <w:vAlign w:val="center"/>
            <w:hideMark/>
          </w:tcPr>
          <w:p w14:paraId="5E968417" w14:textId="6ED97EE8" w:rsidR="00605441" w:rsidRDefault="008A5080" w:rsidP="00153CE2">
            <w:pPr>
              <w:rPr>
                <w:rFonts w:ascii="Calibri" w:hAnsi="Calibri" w:cs="Calibri"/>
                <w:b/>
                <w:bCs/>
                <w:color w:val="FF0000"/>
                <w:sz w:val="16"/>
                <w:szCs w:val="16"/>
              </w:rPr>
            </w:pPr>
            <w:r>
              <w:rPr>
                <w:rFonts w:ascii="Calibri" w:hAnsi="Calibri" w:cs="Calibri"/>
                <w:b/>
                <w:bCs/>
                <w:color w:val="FF0000"/>
                <w:sz w:val="16"/>
                <w:szCs w:val="16"/>
              </w:rPr>
              <w:t>RED VE İADELER</w:t>
            </w:r>
            <w:r w:rsidR="00605441">
              <w:rPr>
                <w:rFonts w:ascii="Calibri" w:hAnsi="Calibri" w:cs="Calibri"/>
                <w:b/>
                <w:bCs/>
                <w:color w:val="FF0000"/>
                <w:sz w:val="16"/>
                <w:szCs w:val="16"/>
              </w:rPr>
              <w:t xml:space="preserve"> (-)</w:t>
            </w:r>
          </w:p>
        </w:tc>
        <w:tc>
          <w:tcPr>
            <w:tcW w:w="1560" w:type="dxa"/>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hideMark/>
          </w:tcPr>
          <w:p w14:paraId="4F565C38" w14:textId="0CABAFF9" w:rsidR="00605441" w:rsidRDefault="00605441" w:rsidP="00153CE2">
            <w:pPr>
              <w:jc w:val="right"/>
              <w:rPr>
                <w:rFonts w:ascii="Calibri" w:hAnsi="Calibri" w:cs="Calibri"/>
                <w:b/>
                <w:bCs/>
                <w:color w:val="FF0000"/>
                <w:sz w:val="16"/>
                <w:szCs w:val="16"/>
              </w:rPr>
            </w:pPr>
            <w:r>
              <w:rPr>
                <w:rFonts w:ascii="Calibri" w:hAnsi="Calibri" w:cs="Calibri"/>
                <w:b/>
                <w:bCs/>
                <w:color w:val="FF0000"/>
                <w:sz w:val="16"/>
                <w:szCs w:val="16"/>
              </w:rPr>
              <w:t>0</w:t>
            </w:r>
          </w:p>
        </w:tc>
        <w:tc>
          <w:tcPr>
            <w:tcW w:w="1275" w:type="dxa"/>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hideMark/>
          </w:tcPr>
          <w:p w14:paraId="3F1C9F78" w14:textId="2B09D4CD" w:rsidR="00605441" w:rsidRDefault="00605441" w:rsidP="00153CE2">
            <w:pPr>
              <w:jc w:val="right"/>
              <w:rPr>
                <w:rFonts w:ascii="Calibri" w:hAnsi="Calibri" w:cs="Calibri"/>
                <w:b/>
                <w:bCs/>
                <w:color w:val="FF0000"/>
                <w:sz w:val="16"/>
                <w:szCs w:val="16"/>
              </w:rPr>
            </w:pPr>
            <w:r>
              <w:rPr>
                <w:rFonts w:ascii="Calibri" w:hAnsi="Calibri" w:cs="Calibri"/>
                <w:b/>
                <w:bCs/>
                <w:color w:val="FF0000"/>
                <w:sz w:val="16"/>
                <w:szCs w:val="16"/>
              </w:rPr>
              <w:t>0</w:t>
            </w:r>
          </w:p>
        </w:tc>
        <w:tc>
          <w:tcPr>
            <w:tcW w:w="1276" w:type="dxa"/>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hideMark/>
          </w:tcPr>
          <w:p w14:paraId="481E913D" w14:textId="28FCB66F" w:rsidR="00605441" w:rsidRDefault="00605441" w:rsidP="00153CE2">
            <w:pPr>
              <w:jc w:val="right"/>
              <w:rPr>
                <w:rFonts w:ascii="Calibri" w:hAnsi="Calibri" w:cs="Calibri"/>
                <w:b/>
                <w:bCs/>
                <w:color w:val="FF0000"/>
                <w:sz w:val="16"/>
                <w:szCs w:val="16"/>
              </w:rPr>
            </w:pPr>
            <w:r>
              <w:rPr>
                <w:rFonts w:ascii="Calibri" w:hAnsi="Calibri" w:cs="Calibri"/>
                <w:b/>
                <w:bCs/>
                <w:color w:val="FF0000"/>
                <w:sz w:val="16"/>
                <w:szCs w:val="16"/>
              </w:rPr>
              <w:t>0</w:t>
            </w:r>
          </w:p>
        </w:tc>
        <w:tc>
          <w:tcPr>
            <w:tcW w:w="1266" w:type="dxa"/>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hideMark/>
          </w:tcPr>
          <w:p w14:paraId="57B6B869" w14:textId="603C2BF4" w:rsidR="00605441" w:rsidRDefault="00605441" w:rsidP="00153CE2">
            <w:pPr>
              <w:jc w:val="right"/>
              <w:rPr>
                <w:rFonts w:ascii="Calibri" w:hAnsi="Calibri" w:cs="Calibri"/>
                <w:b/>
                <w:bCs/>
                <w:color w:val="FF0000"/>
                <w:sz w:val="16"/>
                <w:szCs w:val="16"/>
              </w:rPr>
            </w:pPr>
            <w:r>
              <w:rPr>
                <w:rFonts w:ascii="Calibri" w:hAnsi="Calibri" w:cs="Calibri"/>
                <w:b/>
                <w:bCs/>
                <w:color w:val="FF0000"/>
                <w:sz w:val="16"/>
                <w:szCs w:val="16"/>
              </w:rPr>
              <w:t>0</w:t>
            </w:r>
          </w:p>
        </w:tc>
        <w:tc>
          <w:tcPr>
            <w:tcW w:w="679" w:type="dxa"/>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tcPr>
          <w:p w14:paraId="17CD7986" w14:textId="6159901C" w:rsidR="00605441" w:rsidRDefault="00725BA6" w:rsidP="00153CE2">
            <w:pPr>
              <w:jc w:val="right"/>
              <w:rPr>
                <w:rFonts w:ascii="Calibri" w:hAnsi="Calibri" w:cs="Calibri"/>
                <w:b/>
                <w:bCs/>
                <w:color w:val="FF0000"/>
                <w:sz w:val="16"/>
                <w:szCs w:val="16"/>
              </w:rPr>
            </w:pPr>
            <w:r>
              <w:rPr>
                <w:rFonts w:ascii="Calibri" w:hAnsi="Calibri" w:cs="Calibri"/>
                <w:b/>
                <w:bCs/>
                <w:color w:val="FF0000"/>
                <w:sz w:val="16"/>
                <w:szCs w:val="16"/>
              </w:rPr>
              <w:t>0</w:t>
            </w:r>
          </w:p>
        </w:tc>
        <w:tc>
          <w:tcPr>
            <w:tcW w:w="668" w:type="dxa"/>
            <w:tcBorders>
              <w:top w:val="nil"/>
              <w:left w:val="nil"/>
              <w:bottom w:val="single" w:sz="8" w:space="0" w:color="FFFFFF"/>
              <w:right w:val="single" w:sz="8" w:space="0" w:color="FFFFFF"/>
            </w:tcBorders>
            <w:shd w:val="clear" w:color="000000" w:fill="D3DFEE"/>
            <w:noWrap/>
            <w:tcMar>
              <w:top w:w="15" w:type="dxa"/>
              <w:left w:w="15" w:type="dxa"/>
              <w:bottom w:w="0" w:type="dxa"/>
              <w:right w:w="15" w:type="dxa"/>
            </w:tcMar>
            <w:vAlign w:val="center"/>
          </w:tcPr>
          <w:p w14:paraId="40BBDA4E" w14:textId="69794412" w:rsidR="00605441" w:rsidRDefault="00725BA6" w:rsidP="00153CE2">
            <w:pPr>
              <w:jc w:val="right"/>
              <w:rPr>
                <w:rFonts w:ascii="Calibri" w:hAnsi="Calibri" w:cs="Calibri"/>
                <w:b/>
                <w:bCs/>
                <w:color w:val="FF0000"/>
                <w:sz w:val="16"/>
                <w:szCs w:val="16"/>
              </w:rPr>
            </w:pPr>
            <w:r>
              <w:rPr>
                <w:rFonts w:ascii="Calibri" w:hAnsi="Calibri" w:cs="Calibri"/>
                <w:b/>
                <w:bCs/>
                <w:color w:val="FF0000"/>
                <w:sz w:val="16"/>
                <w:szCs w:val="16"/>
              </w:rPr>
              <w:t>0</w:t>
            </w:r>
          </w:p>
        </w:tc>
        <w:tc>
          <w:tcPr>
            <w:tcW w:w="1214" w:type="dxa"/>
            <w:tcBorders>
              <w:top w:val="nil"/>
              <w:left w:val="nil"/>
              <w:bottom w:val="single" w:sz="8" w:space="0" w:color="FFFFFF"/>
              <w:right w:val="single" w:sz="8" w:space="0" w:color="FFFFFF"/>
            </w:tcBorders>
            <w:shd w:val="clear" w:color="000000" w:fill="DBE5F1"/>
            <w:noWrap/>
            <w:tcMar>
              <w:top w:w="15" w:type="dxa"/>
              <w:left w:w="15" w:type="dxa"/>
              <w:bottom w:w="0" w:type="dxa"/>
              <w:right w:w="15" w:type="dxa"/>
            </w:tcMar>
            <w:vAlign w:val="center"/>
          </w:tcPr>
          <w:p w14:paraId="01B2A6E6" w14:textId="1B17B8A1" w:rsidR="00605441" w:rsidRDefault="000725EC" w:rsidP="00153CE2">
            <w:pPr>
              <w:jc w:val="right"/>
              <w:rPr>
                <w:rFonts w:ascii="Calibri" w:hAnsi="Calibri" w:cs="Calibri"/>
                <w:b/>
                <w:bCs/>
                <w:color w:val="FF0000"/>
                <w:sz w:val="16"/>
                <w:szCs w:val="16"/>
              </w:rPr>
            </w:pPr>
            <w:r>
              <w:rPr>
                <w:rFonts w:ascii="Calibri" w:hAnsi="Calibri" w:cs="Calibri"/>
                <w:b/>
                <w:bCs/>
                <w:color w:val="FF0000"/>
                <w:sz w:val="16"/>
                <w:szCs w:val="16"/>
              </w:rPr>
              <w:t>0</w:t>
            </w:r>
          </w:p>
        </w:tc>
      </w:tr>
      <w:tr w:rsidR="00605441" w14:paraId="4D6BCA8E" w14:textId="77777777" w:rsidTr="000379CB">
        <w:trPr>
          <w:trHeight w:val="20"/>
        </w:trPr>
        <w:tc>
          <w:tcPr>
            <w:tcW w:w="448" w:type="dxa"/>
            <w:tcBorders>
              <w:top w:val="single" w:sz="8" w:space="0" w:color="FFFFFF"/>
              <w:left w:val="single" w:sz="8" w:space="0" w:color="FFFFFF"/>
              <w:bottom w:val="single" w:sz="8" w:space="0" w:color="FFFFFF"/>
              <w:right w:val="single" w:sz="12" w:space="0" w:color="FFFFFF"/>
            </w:tcBorders>
            <w:shd w:val="clear" w:color="000000" w:fill="4F81BD"/>
            <w:noWrap/>
            <w:tcMar>
              <w:top w:w="15" w:type="dxa"/>
              <w:left w:w="15" w:type="dxa"/>
              <w:bottom w:w="0" w:type="dxa"/>
              <w:right w:w="15" w:type="dxa"/>
            </w:tcMar>
            <w:vAlign w:val="center"/>
            <w:hideMark/>
          </w:tcPr>
          <w:p w14:paraId="108D0C43" w14:textId="77777777" w:rsidR="00605441" w:rsidRDefault="00605441" w:rsidP="00153CE2">
            <w:pPr>
              <w:jc w:val="right"/>
              <w:rPr>
                <w:rFonts w:ascii="Calibri" w:hAnsi="Calibri" w:cs="Calibri"/>
              </w:rPr>
            </w:pPr>
            <w:r>
              <w:rPr>
                <w:rFonts w:ascii="Calibri" w:hAnsi="Calibri" w:cs="Calibri"/>
              </w:rPr>
              <w:t> </w:t>
            </w:r>
          </w:p>
        </w:tc>
        <w:tc>
          <w:tcPr>
            <w:tcW w:w="1810" w:type="dxa"/>
            <w:tcBorders>
              <w:top w:val="nil"/>
              <w:left w:val="nil"/>
              <w:bottom w:val="single" w:sz="8" w:space="0" w:color="FFFFFF"/>
              <w:right w:val="single" w:sz="8" w:space="0" w:color="FFFFFF"/>
            </w:tcBorders>
            <w:shd w:val="clear" w:color="000000" w:fill="B8CCE4"/>
            <w:noWrap/>
            <w:tcMar>
              <w:top w:w="15" w:type="dxa"/>
              <w:left w:w="15" w:type="dxa"/>
              <w:bottom w:w="0" w:type="dxa"/>
              <w:right w:w="15" w:type="dxa"/>
            </w:tcMar>
            <w:vAlign w:val="center"/>
            <w:hideMark/>
          </w:tcPr>
          <w:p w14:paraId="0E1C2DE6" w14:textId="77777777" w:rsidR="00605441" w:rsidRPr="00C82973" w:rsidRDefault="00605441" w:rsidP="00153CE2">
            <w:pPr>
              <w:rPr>
                <w:rFonts w:ascii="Calibri" w:hAnsi="Calibri" w:cs="Calibri"/>
                <w:b/>
                <w:bCs/>
                <w:color w:val="000000" w:themeColor="text1"/>
                <w:sz w:val="16"/>
                <w:szCs w:val="16"/>
              </w:rPr>
            </w:pPr>
            <w:r w:rsidRPr="00C82973">
              <w:rPr>
                <w:rFonts w:ascii="Calibri" w:hAnsi="Calibri" w:cs="Calibri"/>
                <w:b/>
                <w:bCs/>
                <w:color w:val="000000" w:themeColor="text1"/>
                <w:sz w:val="16"/>
                <w:szCs w:val="16"/>
              </w:rPr>
              <w:t>T O P L A M</w:t>
            </w:r>
          </w:p>
        </w:tc>
        <w:tc>
          <w:tcPr>
            <w:tcW w:w="1560" w:type="dxa"/>
            <w:tcBorders>
              <w:top w:val="nil"/>
              <w:left w:val="nil"/>
              <w:bottom w:val="single" w:sz="8" w:space="0" w:color="FFFFFF"/>
              <w:right w:val="single" w:sz="8" w:space="0" w:color="FFFFFF"/>
            </w:tcBorders>
            <w:shd w:val="clear" w:color="000000" w:fill="B8CCE4"/>
            <w:noWrap/>
            <w:tcMar>
              <w:top w:w="15" w:type="dxa"/>
              <w:left w:w="15" w:type="dxa"/>
              <w:bottom w:w="0" w:type="dxa"/>
              <w:right w:w="15" w:type="dxa"/>
            </w:tcMar>
            <w:vAlign w:val="center"/>
            <w:hideMark/>
          </w:tcPr>
          <w:p w14:paraId="6A1995F0" w14:textId="3B8A2AC9" w:rsidR="00605441" w:rsidRPr="00605441" w:rsidRDefault="00153CE2" w:rsidP="00153CE2">
            <w:pPr>
              <w:jc w:val="right"/>
              <w:rPr>
                <w:rFonts w:ascii="Calibri" w:hAnsi="Calibri" w:cs="Calibri"/>
                <w:b/>
                <w:bCs/>
                <w:color w:val="000000" w:themeColor="text1"/>
                <w:sz w:val="16"/>
                <w:szCs w:val="16"/>
              </w:rPr>
            </w:pPr>
            <w:r w:rsidRPr="00153CE2">
              <w:rPr>
                <w:rFonts w:ascii="Calibri" w:hAnsi="Calibri" w:cs="Calibri"/>
                <w:b/>
                <w:bCs/>
                <w:color w:val="000000" w:themeColor="text1"/>
                <w:sz w:val="16"/>
                <w:szCs w:val="16"/>
              </w:rPr>
              <w:t>138.866.432,82</w:t>
            </w:r>
          </w:p>
        </w:tc>
        <w:tc>
          <w:tcPr>
            <w:tcW w:w="1275" w:type="dxa"/>
            <w:tcBorders>
              <w:top w:val="nil"/>
              <w:left w:val="nil"/>
              <w:bottom w:val="single" w:sz="8" w:space="0" w:color="FFFFFF"/>
              <w:right w:val="single" w:sz="8" w:space="0" w:color="FFFFFF"/>
            </w:tcBorders>
            <w:shd w:val="clear" w:color="000000" w:fill="B8CCE4"/>
            <w:noWrap/>
            <w:tcMar>
              <w:top w:w="15" w:type="dxa"/>
              <w:left w:w="15" w:type="dxa"/>
              <w:bottom w:w="0" w:type="dxa"/>
              <w:right w:w="15" w:type="dxa"/>
            </w:tcMar>
            <w:vAlign w:val="center"/>
            <w:hideMark/>
          </w:tcPr>
          <w:p w14:paraId="7299F9AB" w14:textId="4E53035B" w:rsidR="00605441" w:rsidRPr="00605441" w:rsidRDefault="00153CE2" w:rsidP="00153CE2">
            <w:pPr>
              <w:jc w:val="right"/>
              <w:rPr>
                <w:rFonts w:ascii="Calibri" w:hAnsi="Calibri" w:cs="Calibri"/>
                <w:b/>
                <w:bCs/>
                <w:color w:val="000000" w:themeColor="text1"/>
                <w:sz w:val="16"/>
                <w:szCs w:val="16"/>
              </w:rPr>
            </w:pPr>
            <w:r w:rsidRPr="00153CE2">
              <w:rPr>
                <w:rFonts w:ascii="Calibri" w:hAnsi="Calibri" w:cs="Calibri"/>
                <w:b/>
                <w:bCs/>
                <w:color w:val="000000" w:themeColor="text1"/>
                <w:sz w:val="16"/>
                <w:szCs w:val="16"/>
              </w:rPr>
              <w:t>425.207.243,48</w:t>
            </w:r>
          </w:p>
        </w:tc>
        <w:tc>
          <w:tcPr>
            <w:tcW w:w="1276" w:type="dxa"/>
            <w:tcBorders>
              <w:top w:val="nil"/>
              <w:left w:val="nil"/>
              <w:bottom w:val="single" w:sz="8" w:space="0" w:color="FFFFFF"/>
              <w:right w:val="single" w:sz="8" w:space="0" w:color="FFFFFF"/>
            </w:tcBorders>
            <w:shd w:val="clear" w:color="000000" w:fill="B8CCE4"/>
            <w:noWrap/>
            <w:tcMar>
              <w:top w:w="15" w:type="dxa"/>
              <w:left w:w="15" w:type="dxa"/>
              <w:bottom w:w="0" w:type="dxa"/>
              <w:right w:w="15" w:type="dxa"/>
            </w:tcMar>
            <w:vAlign w:val="center"/>
            <w:hideMark/>
          </w:tcPr>
          <w:p w14:paraId="180BFB07" w14:textId="484595D2" w:rsidR="00605441" w:rsidRPr="00605441" w:rsidRDefault="00153CE2" w:rsidP="00153CE2">
            <w:pPr>
              <w:jc w:val="right"/>
              <w:rPr>
                <w:rFonts w:ascii="Calibri" w:hAnsi="Calibri" w:cs="Calibri"/>
                <w:b/>
                <w:bCs/>
                <w:color w:val="000000" w:themeColor="text1"/>
                <w:sz w:val="16"/>
                <w:szCs w:val="16"/>
              </w:rPr>
            </w:pPr>
            <w:r w:rsidRPr="00153CE2">
              <w:rPr>
                <w:rFonts w:ascii="Calibri" w:hAnsi="Calibri" w:cs="Calibri"/>
                <w:b/>
                <w:bCs/>
                <w:color w:val="000000" w:themeColor="text1"/>
                <w:sz w:val="16"/>
                <w:szCs w:val="16"/>
              </w:rPr>
              <w:t>418.819.904,04</w:t>
            </w:r>
          </w:p>
        </w:tc>
        <w:tc>
          <w:tcPr>
            <w:tcW w:w="1266" w:type="dxa"/>
            <w:tcBorders>
              <w:top w:val="nil"/>
              <w:left w:val="nil"/>
              <w:bottom w:val="single" w:sz="8" w:space="0" w:color="FFFFFF"/>
              <w:right w:val="single" w:sz="8" w:space="0" w:color="FFFFFF"/>
            </w:tcBorders>
            <w:shd w:val="clear" w:color="000000" w:fill="B8CCE4"/>
            <w:noWrap/>
            <w:tcMar>
              <w:top w:w="15" w:type="dxa"/>
              <w:left w:w="15" w:type="dxa"/>
              <w:bottom w:w="0" w:type="dxa"/>
              <w:right w:w="15" w:type="dxa"/>
            </w:tcMar>
            <w:vAlign w:val="center"/>
            <w:hideMark/>
          </w:tcPr>
          <w:p w14:paraId="1EA9F038" w14:textId="3ED03772" w:rsidR="00605441" w:rsidRPr="00605441" w:rsidRDefault="00725BA6" w:rsidP="00153CE2">
            <w:pPr>
              <w:jc w:val="right"/>
              <w:rPr>
                <w:rFonts w:ascii="Calibri" w:hAnsi="Calibri" w:cs="Calibri"/>
                <w:b/>
                <w:bCs/>
                <w:color w:val="000000" w:themeColor="text1"/>
                <w:sz w:val="16"/>
                <w:szCs w:val="16"/>
              </w:rPr>
            </w:pPr>
            <w:r>
              <w:rPr>
                <w:rFonts w:ascii="Calibri" w:hAnsi="Calibri" w:cs="Calibri"/>
                <w:b/>
                <w:bCs/>
                <w:color w:val="000000" w:themeColor="text1"/>
                <w:sz w:val="16"/>
                <w:szCs w:val="16"/>
              </w:rPr>
              <w:fldChar w:fldCharType="begin"/>
            </w:r>
            <w:r>
              <w:rPr>
                <w:rFonts w:ascii="Calibri" w:hAnsi="Calibri" w:cs="Calibri"/>
                <w:b/>
                <w:bCs/>
                <w:color w:val="000000" w:themeColor="text1"/>
                <w:sz w:val="16"/>
                <w:szCs w:val="16"/>
              </w:rPr>
              <w:instrText xml:space="preserve"> =SUM(ABOVE) </w:instrText>
            </w:r>
            <w:r>
              <w:rPr>
                <w:rFonts w:ascii="Calibri" w:hAnsi="Calibri" w:cs="Calibri"/>
                <w:b/>
                <w:bCs/>
                <w:color w:val="000000" w:themeColor="text1"/>
                <w:sz w:val="16"/>
                <w:szCs w:val="16"/>
              </w:rPr>
              <w:fldChar w:fldCharType="separate"/>
            </w:r>
            <w:r>
              <w:rPr>
                <w:rFonts w:ascii="Calibri" w:hAnsi="Calibri" w:cs="Calibri"/>
                <w:b/>
                <w:bCs/>
                <w:noProof/>
                <w:color w:val="000000" w:themeColor="text1"/>
                <w:sz w:val="16"/>
                <w:szCs w:val="16"/>
              </w:rPr>
              <w:t>791.788.906,88</w:t>
            </w:r>
            <w:r>
              <w:rPr>
                <w:rFonts w:ascii="Calibri" w:hAnsi="Calibri" w:cs="Calibri"/>
                <w:b/>
                <w:bCs/>
                <w:color w:val="000000" w:themeColor="text1"/>
                <w:sz w:val="16"/>
                <w:szCs w:val="16"/>
              </w:rPr>
              <w:fldChar w:fldCharType="end"/>
            </w:r>
          </w:p>
        </w:tc>
        <w:tc>
          <w:tcPr>
            <w:tcW w:w="679" w:type="dxa"/>
            <w:tcBorders>
              <w:top w:val="nil"/>
              <w:left w:val="nil"/>
              <w:bottom w:val="single" w:sz="8" w:space="0" w:color="FFFFFF"/>
              <w:right w:val="single" w:sz="8" w:space="0" w:color="FFFFFF"/>
            </w:tcBorders>
            <w:shd w:val="clear" w:color="000000" w:fill="B8CCE4"/>
            <w:noWrap/>
            <w:tcMar>
              <w:top w:w="15" w:type="dxa"/>
              <w:left w:w="15" w:type="dxa"/>
              <w:bottom w:w="0" w:type="dxa"/>
              <w:right w:w="15" w:type="dxa"/>
            </w:tcMar>
            <w:vAlign w:val="center"/>
          </w:tcPr>
          <w:p w14:paraId="7871626A" w14:textId="425DC7FE" w:rsidR="00605441" w:rsidRPr="00605441" w:rsidRDefault="00725BA6" w:rsidP="00153CE2">
            <w:pPr>
              <w:jc w:val="right"/>
              <w:rPr>
                <w:rFonts w:ascii="Calibri" w:hAnsi="Calibri" w:cs="Calibri"/>
                <w:b/>
                <w:bCs/>
                <w:color w:val="000000" w:themeColor="text1"/>
                <w:sz w:val="16"/>
                <w:szCs w:val="16"/>
              </w:rPr>
            </w:pPr>
            <w:r>
              <w:rPr>
                <w:rFonts w:ascii="Calibri" w:hAnsi="Calibri" w:cs="Calibri"/>
                <w:b/>
                <w:bCs/>
                <w:color w:val="000000" w:themeColor="text1"/>
                <w:sz w:val="16"/>
                <w:szCs w:val="16"/>
              </w:rPr>
              <w:t>32,66</w:t>
            </w:r>
          </w:p>
        </w:tc>
        <w:tc>
          <w:tcPr>
            <w:tcW w:w="668" w:type="dxa"/>
            <w:tcBorders>
              <w:top w:val="nil"/>
              <w:left w:val="nil"/>
              <w:bottom w:val="single" w:sz="8" w:space="0" w:color="FFFFFF"/>
              <w:right w:val="single" w:sz="8" w:space="0" w:color="FFFFFF"/>
            </w:tcBorders>
            <w:shd w:val="clear" w:color="000000" w:fill="B8CCE4"/>
            <w:noWrap/>
            <w:tcMar>
              <w:top w:w="15" w:type="dxa"/>
              <w:left w:w="15" w:type="dxa"/>
              <w:bottom w:w="0" w:type="dxa"/>
              <w:right w:w="15" w:type="dxa"/>
            </w:tcMar>
            <w:vAlign w:val="center"/>
          </w:tcPr>
          <w:p w14:paraId="30D9870D" w14:textId="05E53A2B" w:rsidR="00605441" w:rsidRPr="00605441" w:rsidRDefault="00725BA6" w:rsidP="00153CE2">
            <w:pPr>
              <w:jc w:val="right"/>
              <w:rPr>
                <w:rFonts w:ascii="Calibri" w:hAnsi="Calibri" w:cs="Calibri"/>
                <w:b/>
                <w:bCs/>
                <w:color w:val="000000" w:themeColor="text1"/>
                <w:sz w:val="16"/>
                <w:szCs w:val="16"/>
              </w:rPr>
            </w:pPr>
            <w:r>
              <w:rPr>
                <w:rFonts w:ascii="Calibri" w:hAnsi="Calibri" w:cs="Calibri"/>
                <w:b/>
                <w:bCs/>
                <w:color w:val="000000" w:themeColor="text1"/>
                <w:sz w:val="16"/>
                <w:szCs w:val="16"/>
              </w:rPr>
              <w:t>52,90</w:t>
            </w:r>
          </w:p>
        </w:tc>
        <w:tc>
          <w:tcPr>
            <w:tcW w:w="1214" w:type="dxa"/>
            <w:tcBorders>
              <w:top w:val="nil"/>
              <w:left w:val="nil"/>
              <w:bottom w:val="single" w:sz="8" w:space="0" w:color="FFFFFF"/>
              <w:right w:val="single" w:sz="8" w:space="0" w:color="FFFFFF"/>
            </w:tcBorders>
            <w:shd w:val="clear" w:color="000000" w:fill="B8CCE4"/>
            <w:noWrap/>
            <w:tcMar>
              <w:top w:w="15" w:type="dxa"/>
              <w:left w:w="15" w:type="dxa"/>
              <w:bottom w:w="0" w:type="dxa"/>
              <w:right w:w="15" w:type="dxa"/>
            </w:tcMar>
            <w:vAlign w:val="center"/>
          </w:tcPr>
          <w:p w14:paraId="241ED205" w14:textId="1EB830B4" w:rsidR="00605441" w:rsidRPr="00605441" w:rsidRDefault="000725EC" w:rsidP="00153CE2">
            <w:pPr>
              <w:jc w:val="right"/>
              <w:rPr>
                <w:rFonts w:ascii="Calibri" w:hAnsi="Calibri" w:cs="Calibri"/>
                <w:b/>
                <w:bCs/>
                <w:color w:val="000000" w:themeColor="text1"/>
                <w:sz w:val="16"/>
                <w:szCs w:val="16"/>
              </w:rPr>
            </w:pPr>
            <w:r>
              <w:rPr>
                <w:rFonts w:ascii="Calibri" w:hAnsi="Calibri" w:cs="Calibri"/>
                <w:b/>
                <w:bCs/>
                <w:color w:val="000000" w:themeColor="text1"/>
                <w:sz w:val="16"/>
                <w:szCs w:val="16"/>
              </w:rPr>
              <w:t>201,60</w:t>
            </w:r>
          </w:p>
        </w:tc>
      </w:tr>
    </w:tbl>
    <w:p w14:paraId="3945F868" w14:textId="77777777" w:rsidR="00C82973" w:rsidRPr="005246BD" w:rsidRDefault="00C82973" w:rsidP="00C82973">
      <w:pPr>
        <w:keepNext/>
        <w:keepLines/>
        <w:spacing w:before="120" w:after="120" w:line="288" w:lineRule="auto"/>
        <w:jc w:val="both"/>
        <w:outlineLvl w:val="1"/>
        <w:rPr>
          <w:rFonts w:ascii="Times New Roman" w:eastAsia="Times New Roman" w:hAnsi="Times New Roman" w:cs="Times New Roman"/>
          <w:color w:val="000000" w:themeColor="text1"/>
          <w:sz w:val="24"/>
          <w:szCs w:val="24"/>
        </w:rPr>
      </w:pPr>
    </w:p>
    <w:p w14:paraId="6A512CDE" w14:textId="3E38ED03" w:rsidR="00AB662B" w:rsidRPr="00023292" w:rsidRDefault="00E962D9" w:rsidP="00AB662B">
      <w:pPr>
        <w:keepNext/>
        <w:keepLines/>
        <w:spacing w:after="0" w:line="360" w:lineRule="auto"/>
        <w:ind w:firstLine="540"/>
        <w:jc w:val="both"/>
        <w:outlineLvl w:val="1"/>
        <w:rPr>
          <w:rFonts w:ascii="Times New Roman" w:eastAsia="Times New Roman" w:hAnsi="Times New Roman" w:cs="Times New Roman"/>
          <w:color w:val="000000" w:themeColor="text1"/>
          <w:sz w:val="24"/>
          <w:szCs w:val="24"/>
        </w:rPr>
      </w:pPr>
      <w:r w:rsidRPr="00023292">
        <w:rPr>
          <w:rFonts w:ascii="Times New Roman" w:eastAsia="Times New Roman" w:hAnsi="Times New Roman" w:cs="Times New Roman"/>
          <w:color w:val="000000" w:themeColor="text1"/>
          <w:sz w:val="24"/>
          <w:szCs w:val="24"/>
        </w:rPr>
        <w:t>Ocak-Haziran 20</w:t>
      </w:r>
      <w:r w:rsidR="00BD5EC9">
        <w:rPr>
          <w:rFonts w:ascii="Times New Roman" w:eastAsia="Times New Roman" w:hAnsi="Times New Roman" w:cs="Times New Roman"/>
          <w:color w:val="000000" w:themeColor="text1"/>
          <w:sz w:val="24"/>
          <w:szCs w:val="24"/>
        </w:rPr>
        <w:t>2</w:t>
      </w:r>
      <w:r w:rsidR="000379CB">
        <w:rPr>
          <w:rFonts w:ascii="Times New Roman" w:eastAsia="Times New Roman" w:hAnsi="Times New Roman" w:cs="Times New Roman"/>
          <w:color w:val="000000" w:themeColor="text1"/>
          <w:sz w:val="24"/>
          <w:szCs w:val="24"/>
        </w:rPr>
        <w:t>2</w:t>
      </w:r>
      <w:r w:rsidR="00AB662B" w:rsidRPr="00023292">
        <w:rPr>
          <w:rFonts w:ascii="Times New Roman" w:eastAsia="Times New Roman" w:hAnsi="Times New Roman" w:cs="Times New Roman"/>
          <w:color w:val="000000" w:themeColor="text1"/>
          <w:sz w:val="24"/>
          <w:szCs w:val="24"/>
        </w:rPr>
        <w:t xml:space="preserve"> döneminde, Sultanbeyli Belediyesi net bütçe gelirleri, geçen yılın aynı dönemine göre % </w:t>
      </w:r>
      <w:r w:rsidR="000379CB">
        <w:rPr>
          <w:rFonts w:ascii="Times New Roman" w:eastAsia="Times New Roman" w:hAnsi="Times New Roman" w:cs="Times New Roman"/>
          <w:color w:val="000000" w:themeColor="text1"/>
          <w:sz w:val="24"/>
          <w:szCs w:val="24"/>
        </w:rPr>
        <w:t>201,59</w:t>
      </w:r>
      <w:r w:rsidR="00AB662B" w:rsidRPr="00023292">
        <w:rPr>
          <w:rFonts w:ascii="Times New Roman" w:eastAsia="Times New Roman" w:hAnsi="Times New Roman" w:cs="Times New Roman"/>
          <w:color w:val="000000" w:themeColor="text1"/>
          <w:sz w:val="24"/>
          <w:szCs w:val="24"/>
        </w:rPr>
        <w:t xml:space="preserve"> oranında </w:t>
      </w:r>
      <w:r w:rsidR="00BD5EC9">
        <w:rPr>
          <w:rFonts w:ascii="Times New Roman" w:eastAsia="Times New Roman" w:hAnsi="Times New Roman" w:cs="Times New Roman"/>
          <w:color w:val="000000" w:themeColor="text1"/>
          <w:sz w:val="24"/>
          <w:szCs w:val="24"/>
        </w:rPr>
        <w:t>artış</w:t>
      </w:r>
      <w:r w:rsidR="00AB662B" w:rsidRPr="00023292">
        <w:rPr>
          <w:rFonts w:ascii="Times New Roman" w:eastAsia="Times New Roman" w:hAnsi="Times New Roman" w:cs="Times New Roman"/>
          <w:color w:val="000000" w:themeColor="text1"/>
          <w:sz w:val="24"/>
          <w:szCs w:val="24"/>
        </w:rPr>
        <w:t xml:space="preserve"> göstermiş </w:t>
      </w:r>
      <w:r w:rsidRPr="00023292">
        <w:rPr>
          <w:rFonts w:ascii="Times New Roman" w:eastAsia="Times New Roman" w:hAnsi="Times New Roman" w:cs="Times New Roman"/>
          <w:color w:val="000000" w:themeColor="text1"/>
          <w:sz w:val="24"/>
          <w:szCs w:val="24"/>
        </w:rPr>
        <w:t xml:space="preserve">ve </w:t>
      </w:r>
      <w:r w:rsidR="000379CB">
        <w:rPr>
          <w:rFonts w:ascii="Times New Roman" w:eastAsia="Times New Roman" w:hAnsi="Times New Roman" w:cs="Times New Roman"/>
          <w:color w:val="000000" w:themeColor="text1"/>
          <w:sz w:val="24"/>
          <w:szCs w:val="24"/>
        </w:rPr>
        <w:t>527</w:t>
      </w:r>
      <w:r w:rsidR="00551FFA">
        <w:rPr>
          <w:rFonts w:ascii="Times New Roman" w:eastAsia="Times New Roman" w:hAnsi="Times New Roman" w:cs="Times New Roman"/>
          <w:color w:val="000000" w:themeColor="text1"/>
          <w:sz w:val="24"/>
          <w:szCs w:val="24"/>
        </w:rPr>
        <w:t>.000</w:t>
      </w:r>
      <w:r w:rsidR="00AB662B" w:rsidRPr="00023292">
        <w:rPr>
          <w:rFonts w:ascii="Times New Roman" w:eastAsia="Times New Roman" w:hAnsi="Times New Roman" w:cs="Times New Roman"/>
          <w:color w:val="000000" w:themeColor="text1"/>
          <w:sz w:val="24"/>
          <w:szCs w:val="24"/>
        </w:rPr>
        <w:t xml:space="preserve">.000,00 </w:t>
      </w:r>
      <w:r w:rsidR="00AB662B" w:rsidRPr="00023292">
        <w:rPr>
          <w:rFonts w:ascii="Arial TUR" w:eastAsia="Times New Roman" w:hAnsi="Arial TUR" w:cs="Arial TUR"/>
          <w:b/>
          <w:bCs/>
          <w:color w:val="000000" w:themeColor="text1"/>
          <w:sz w:val="20"/>
          <w:szCs w:val="20"/>
        </w:rPr>
        <w:t xml:space="preserve">₺ </w:t>
      </w:r>
      <w:r w:rsidR="00AB662B" w:rsidRPr="00023292">
        <w:rPr>
          <w:rFonts w:ascii="Times New Roman" w:eastAsia="Times New Roman" w:hAnsi="Times New Roman" w:cs="Times New Roman"/>
          <w:color w:val="000000" w:themeColor="text1"/>
          <w:sz w:val="24"/>
          <w:szCs w:val="24"/>
        </w:rPr>
        <w:t xml:space="preserve">olan gelir bütçe tahmininin % </w:t>
      </w:r>
      <w:r w:rsidR="000379CB">
        <w:rPr>
          <w:rFonts w:ascii="Times New Roman" w:eastAsia="Times New Roman" w:hAnsi="Times New Roman" w:cs="Times New Roman"/>
          <w:color w:val="000000" w:themeColor="text1"/>
          <w:sz w:val="24"/>
          <w:szCs w:val="24"/>
        </w:rPr>
        <w:t>79,47</w:t>
      </w:r>
      <w:r w:rsidR="00AB662B" w:rsidRPr="00023292">
        <w:rPr>
          <w:rFonts w:ascii="Times New Roman" w:eastAsia="Times New Roman" w:hAnsi="Times New Roman" w:cs="Times New Roman"/>
          <w:color w:val="000000" w:themeColor="text1"/>
          <w:sz w:val="24"/>
          <w:szCs w:val="24"/>
        </w:rPr>
        <w:t>’</w:t>
      </w:r>
      <w:r w:rsidR="00FF3A2D">
        <w:rPr>
          <w:rFonts w:ascii="Times New Roman" w:eastAsia="Times New Roman" w:hAnsi="Times New Roman" w:cs="Times New Roman"/>
          <w:color w:val="000000" w:themeColor="text1"/>
          <w:sz w:val="24"/>
          <w:szCs w:val="24"/>
        </w:rPr>
        <w:t>s</w:t>
      </w:r>
      <w:r w:rsidR="00023292" w:rsidRPr="00023292">
        <w:rPr>
          <w:rFonts w:ascii="Times New Roman" w:eastAsia="Times New Roman" w:hAnsi="Times New Roman" w:cs="Times New Roman"/>
          <w:color w:val="000000" w:themeColor="text1"/>
          <w:sz w:val="24"/>
          <w:szCs w:val="24"/>
        </w:rPr>
        <w:t>i</w:t>
      </w:r>
      <w:r w:rsidR="00F3214A" w:rsidRPr="00023292">
        <w:rPr>
          <w:rFonts w:ascii="Times New Roman" w:eastAsia="Times New Roman" w:hAnsi="Times New Roman" w:cs="Times New Roman"/>
          <w:color w:val="000000" w:themeColor="text1"/>
          <w:sz w:val="24"/>
          <w:szCs w:val="24"/>
        </w:rPr>
        <w:t xml:space="preserve"> </w:t>
      </w:r>
      <w:r w:rsidR="00AB662B" w:rsidRPr="00023292">
        <w:rPr>
          <w:rFonts w:ascii="Times New Roman" w:eastAsia="Times New Roman" w:hAnsi="Times New Roman" w:cs="Times New Roman"/>
          <w:color w:val="000000" w:themeColor="text1"/>
          <w:sz w:val="24"/>
          <w:szCs w:val="24"/>
        </w:rPr>
        <w:t>oranında gerçekleşmiştir</w:t>
      </w:r>
      <w:r w:rsidR="00AB662B" w:rsidRPr="00023292">
        <w:rPr>
          <w:rFonts w:ascii="Times New Roman" w:eastAsia="Times New Roman" w:hAnsi="Times New Roman" w:cs="Times New Roman"/>
          <w:bCs/>
          <w:color w:val="000000" w:themeColor="text1"/>
          <w:sz w:val="24"/>
          <w:szCs w:val="24"/>
        </w:rPr>
        <w:t>.</w:t>
      </w:r>
      <w:r w:rsidR="00780030">
        <w:rPr>
          <w:rFonts w:ascii="Times New Roman" w:eastAsia="Times New Roman" w:hAnsi="Times New Roman" w:cs="Times New Roman"/>
          <w:bCs/>
          <w:color w:val="000000" w:themeColor="text1"/>
          <w:sz w:val="24"/>
          <w:szCs w:val="24"/>
        </w:rPr>
        <w:t xml:space="preserve"> </w:t>
      </w:r>
      <w:proofErr w:type="gramStart"/>
      <w:r w:rsidR="00780030">
        <w:rPr>
          <w:rFonts w:ascii="Times New Roman" w:eastAsia="Times New Roman" w:hAnsi="Times New Roman" w:cs="Times New Roman"/>
          <w:bCs/>
          <w:color w:val="000000" w:themeColor="text1"/>
          <w:sz w:val="24"/>
          <w:szCs w:val="24"/>
        </w:rPr>
        <w:t>Yıl sonunda</w:t>
      </w:r>
      <w:proofErr w:type="gramEnd"/>
      <w:r w:rsidR="00780030">
        <w:rPr>
          <w:rFonts w:ascii="Times New Roman" w:eastAsia="Times New Roman" w:hAnsi="Times New Roman" w:cs="Times New Roman"/>
          <w:bCs/>
          <w:color w:val="000000" w:themeColor="text1"/>
          <w:sz w:val="24"/>
          <w:szCs w:val="24"/>
        </w:rPr>
        <w:t xml:space="preserve"> bütçe geliri gerçekleşmesinin % </w:t>
      </w:r>
      <w:r w:rsidR="00E75FB6">
        <w:rPr>
          <w:rFonts w:ascii="Times New Roman" w:eastAsia="Times New Roman" w:hAnsi="Times New Roman" w:cs="Times New Roman"/>
          <w:bCs/>
          <w:color w:val="000000" w:themeColor="text1"/>
          <w:sz w:val="24"/>
          <w:szCs w:val="24"/>
        </w:rPr>
        <w:t>150</w:t>
      </w:r>
      <w:r w:rsidR="00780030">
        <w:rPr>
          <w:rFonts w:ascii="Times New Roman" w:eastAsia="Times New Roman" w:hAnsi="Times New Roman" w:cs="Times New Roman"/>
          <w:bCs/>
          <w:color w:val="000000" w:themeColor="text1"/>
          <w:sz w:val="24"/>
          <w:szCs w:val="24"/>
        </w:rPr>
        <w:t>,</w:t>
      </w:r>
      <w:r w:rsidR="00E75FB6">
        <w:rPr>
          <w:rFonts w:ascii="Times New Roman" w:eastAsia="Times New Roman" w:hAnsi="Times New Roman" w:cs="Times New Roman"/>
          <w:bCs/>
          <w:color w:val="000000" w:themeColor="text1"/>
          <w:sz w:val="24"/>
          <w:szCs w:val="24"/>
        </w:rPr>
        <w:t>24</w:t>
      </w:r>
      <w:r w:rsidR="00780030">
        <w:rPr>
          <w:rFonts w:ascii="Times New Roman" w:eastAsia="Times New Roman" w:hAnsi="Times New Roman" w:cs="Times New Roman"/>
          <w:bCs/>
          <w:color w:val="000000" w:themeColor="text1"/>
          <w:sz w:val="24"/>
          <w:szCs w:val="24"/>
        </w:rPr>
        <w:t xml:space="preserve"> olması beklenmektedir.</w:t>
      </w:r>
    </w:p>
    <w:p w14:paraId="47332979" w14:textId="0BD813E8" w:rsidR="00AB662B" w:rsidRPr="00023292" w:rsidRDefault="00E962D9" w:rsidP="00AB662B">
      <w:pPr>
        <w:spacing w:after="120" w:line="360" w:lineRule="auto"/>
        <w:ind w:firstLine="540"/>
        <w:jc w:val="both"/>
        <w:rPr>
          <w:rFonts w:ascii="Times New Roman" w:eastAsia="Times New Roman" w:hAnsi="Times New Roman" w:cs="Times New Roman"/>
          <w:color w:val="000000" w:themeColor="text1"/>
          <w:sz w:val="24"/>
          <w:szCs w:val="24"/>
          <w:lang w:eastAsia="tr-TR"/>
        </w:rPr>
      </w:pPr>
      <w:r w:rsidRPr="00023292">
        <w:rPr>
          <w:rFonts w:ascii="Times New Roman" w:eastAsia="Times New Roman" w:hAnsi="Times New Roman" w:cs="Times New Roman"/>
          <w:color w:val="000000" w:themeColor="text1"/>
          <w:sz w:val="24"/>
          <w:szCs w:val="24"/>
          <w:lang w:eastAsia="tr-TR"/>
        </w:rPr>
        <w:t>20</w:t>
      </w:r>
      <w:r w:rsidR="00023292" w:rsidRPr="00023292">
        <w:rPr>
          <w:rFonts w:ascii="Times New Roman" w:eastAsia="Times New Roman" w:hAnsi="Times New Roman" w:cs="Times New Roman"/>
          <w:color w:val="000000" w:themeColor="text1"/>
          <w:sz w:val="24"/>
          <w:szCs w:val="24"/>
          <w:lang w:eastAsia="tr-TR"/>
        </w:rPr>
        <w:t>2</w:t>
      </w:r>
      <w:r w:rsidR="00E75FB6">
        <w:rPr>
          <w:rFonts w:ascii="Times New Roman" w:eastAsia="Times New Roman" w:hAnsi="Times New Roman" w:cs="Times New Roman"/>
          <w:color w:val="000000" w:themeColor="text1"/>
          <w:sz w:val="24"/>
          <w:szCs w:val="24"/>
          <w:lang w:eastAsia="tr-TR"/>
        </w:rPr>
        <w:t>2</w:t>
      </w:r>
      <w:r w:rsidR="00AB662B" w:rsidRPr="00023292">
        <w:rPr>
          <w:rFonts w:ascii="Times New Roman" w:eastAsia="Times New Roman" w:hAnsi="Times New Roman" w:cs="Times New Roman"/>
          <w:color w:val="000000" w:themeColor="text1"/>
          <w:sz w:val="24"/>
          <w:szCs w:val="24"/>
          <w:lang w:eastAsia="tr-TR"/>
        </w:rPr>
        <w:t xml:space="preserve"> yılı bütçe gelirler</w:t>
      </w:r>
      <w:r w:rsidR="00023292" w:rsidRPr="00023292">
        <w:rPr>
          <w:rFonts w:ascii="Times New Roman" w:eastAsia="Times New Roman" w:hAnsi="Times New Roman" w:cs="Times New Roman"/>
          <w:color w:val="000000" w:themeColor="text1"/>
          <w:sz w:val="24"/>
          <w:szCs w:val="24"/>
          <w:lang w:eastAsia="tr-TR"/>
        </w:rPr>
        <w:t>inin aylık gerçekleşmeleri, 20</w:t>
      </w:r>
      <w:r w:rsidR="00551FFA">
        <w:rPr>
          <w:rFonts w:ascii="Times New Roman" w:eastAsia="Times New Roman" w:hAnsi="Times New Roman" w:cs="Times New Roman"/>
          <w:color w:val="000000" w:themeColor="text1"/>
          <w:sz w:val="24"/>
          <w:szCs w:val="24"/>
          <w:lang w:eastAsia="tr-TR"/>
        </w:rPr>
        <w:t>2</w:t>
      </w:r>
      <w:r w:rsidR="00E75FB6">
        <w:rPr>
          <w:rFonts w:ascii="Times New Roman" w:eastAsia="Times New Roman" w:hAnsi="Times New Roman" w:cs="Times New Roman"/>
          <w:color w:val="000000" w:themeColor="text1"/>
          <w:sz w:val="24"/>
          <w:szCs w:val="24"/>
          <w:lang w:eastAsia="tr-TR"/>
        </w:rPr>
        <w:t>1</w:t>
      </w:r>
      <w:r w:rsidR="00AB662B" w:rsidRPr="00023292">
        <w:rPr>
          <w:rFonts w:ascii="Times New Roman" w:eastAsia="Times New Roman" w:hAnsi="Times New Roman" w:cs="Times New Roman"/>
          <w:color w:val="000000" w:themeColor="text1"/>
          <w:sz w:val="24"/>
          <w:szCs w:val="24"/>
          <w:lang w:eastAsia="tr-TR"/>
        </w:rPr>
        <w:t xml:space="preserve"> yılı gerçekleşme oranları ile karşılaştırmalı olarak aşağıda tabloda gösterilmiştir.</w:t>
      </w:r>
    </w:p>
    <w:p w14:paraId="10CAE538" w14:textId="5D816D27" w:rsidR="00AB662B" w:rsidRPr="00023292" w:rsidRDefault="00023292" w:rsidP="00AB662B">
      <w:pPr>
        <w:spacing w:after="0" w:line="240" w:lineRule="auto"/>
        <w:jc w:val="center"/>
        <w:rPr>
          <w:rFonts w:ascii="Times New Roman" w:eastAsia="Times New Roman" w:hAnsi="Times New Roman" w:cs="Times New Roman"/>
          <w:b/>
          <w:bCs/>
          <w:color w:val="000000" w:themeColor="text1"/>
          <w:sz w:val="24"/>
          <w:szCs w:val="24"/>
          <w:lang w:eastAsia="tr-TR"/>
        </w:rPr>
      </w:pPr>
      <w:r w:rsidRPr="00023292">
        <w:rPr>
          <w:rFonts w:ascii="Times New Roman" w:eastAsia="Times New Roman" w:hAnsi="Times New Roman" w:cs="Times New Roman"/>
          <w:b/>
          <w:bCs/>
          <w:color w:val="000000" w:themeColor="text1"/>
          <w:sz w:val="24"/>
          <w:szCs w:val="24"/>
          <w:lang w:eastAsia="tr-TR"/>
        </w:rPr>
        <w:t>20</w:t>
      </w:r>
      <w:r w:rsidR="00551FFA">
        <w:rPr>
          <w:rFonts w:ascii="Times New Roman" w:eastAsia="Times New Roman" w:hAnsi="Times New Roman" w:cs="Times New Roman"/>
          <w:b/>
          <w:bCs/>
          <w:color w:val="000000" w:themeColor="text1"/>
          <w:sz w:val="24"/>
          <w:szCs w:val="24"/>
          <w:lang w:eastAsia="tr-TR"/>
        </w:rPr>
        <w:t>2</w:t>
      </w:r>
      <w:r w:rsidR="00E75FB6">
        <w:rPr>
          <w:rFonts w:ascii="Times New Roman" w:eastAsia="Times New Roman" w:hAnsi="Times New Roman" w:cs="Times New Roman"/>
          <w:b/>
          <w:bCs/>
          <w:color w:val="000000" w:themeColor="text1"/>
          <w:sz w:val="24"/>
          <w:szCs w:val="24"/>
          <w:lang w:eastAsia="tr-TR"/>
        </w:rPr>
        <w:t>1</w:t>
      </w:r>
      <w:r w:rsidRPr="00023292">
        <w:rPr>
          <w:rFonts w:ascii="Times New Roman" w:eastAsia="Times New Roman" w:hAnsi="Times New Roman" w:cs="Times New Roman"/>
          <w:b/>
          <w:bCs/>
          <w:color w:val="000000" w:themeColor="text1"/>
          <w:sz w:val="24"/>
          <w:szCs w:val="24"/>
          <w:lang w:eastAsia="tr-TR"/>
        </w:rPr>
        <w:t xml:space="preserve"> ve 202</w:t>
      </w:r>
      <w:r w:rsidR="00E75FB6">
        <w:rPr>
          <w:rFonts w:ascii="Times New Roman" w:eastAsia="Times New Roman" w:hAnsi="Times New Roman" w:cs="Times New Roman"/>
          <w:b/>
          <w:bCs/>
          <w:color w:val="000000" w:themeColor="text1"/>
          <w:sz w:val="24"/>
          <w:szCs w:val="24"/>
          <w:lang w:eastAsia="tr-TR"/>
        </w:rPr>
        <w:t>2</w:t>
      </w:r>
      <w:r w:rsidR="00AB662B" w:rsidRPr="00023292">
        <w:rPr>
          <w:rFonts w:ascii="Times New Roman" w:eastAsia="Times New Roman" w:hAnsi="Times New Roman" w:cs="Times New Roman"/>
          <w:b/>
          <w:bCs/>
          <w:color w:val="000000" w:themeColor="text1"/>
          <w:sz w:val="24"/>
          <w:szCs w:val="24"/>
          <w:lang w:eastAsia="tr-TR"/>
        </w:rPr>
        <w:t xml:space="preserve"> Yılları Ocak-Haziran Arası</w:t>
      </w:r>
    </w:p>
    <w:p w14:paraId="52C85C26" w14:textId="77777777" w:rsidR="00AB662B" w:rsidRPr="00023292" w:rsidRDefault="00AB662B" w:rsidP="00AB662B">
      <w:pPr>
        <w:spacing w:after="0" w:line="240" w:lineRule="auto"/>
        <w:jc w:val="center"/>
        <w:rPr>
          <w:rFonts w:ascii="Times New Roman" w:eastAsia="Times New Roman" w:hAnsi="Times New Roman" w:cs="Times New Roman"/>
          <w:b/>
          <w:bCs/>
          <w:color w:val="000000" w:themeColor="text1"/>
          <w:sz w:val="24"/>
          <w:szCs w:val="24"/>
          <w:lang w:eastAsia="tr-TR"/>
        </w:rPr>
      </w:pPr>
      <w:r w:rsidRPr="00023292">
        <w:rPr>
          <w:rFonts w:ascii="Times New Roman" w:eastAsia="Times New Roman" w:hAnsi="Times New Roman" w:cs="Times New Roman"/>
          <w:b/>
          <w:bCs/>
          <w:color w:val="000000" w:themeColor="text1"/>
          <w:sz w:val="24"/>
          <w:szCs w:val="24"/>
          <w:lang w:eastAsia="tr-TR"/>
        </w:rPr>
        <w:t>Aylık Bütçe Gelir Gerçekleşmeleri ve Artış - Azalış Oranları Tablosu</w:t>
      </w:r>
    </w:p>
    <w:tbl>
      <w:tblPr>
        <w:tblW w:w="10235"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289"/>
        <w:gridCol w:w="2815"/>
        <w:gridCol w:w="2815"/>
        <w:gridCol w:w="2316"/>
      </w:tblGrid>
      <w:tr w:rsidR="001C1391" w:rsidRPr="001C1391" w14:paraId="4C536F2C" w14:textId="77777777" w:rsidTr="00FF1D21">
        <w:trPr>
          <w:trHeight w:val="486"/>
        </w:trPr>
        <w:tc>
          <w:tcPr>
            <w:tcW w:w="2289" w:type="dxa"/>
            <w:tcBorders>
              <w:top w:val="single" w:sz="8" w:space="0" w:color="FFFFFF"/>
              <w:left w:val="single" w:sz="8" w:space="0" w:color="FFFFFF"/>
              <w:bottom w:val="single" w:sz="24" w:space="0" w:color="FFFFFF"/>
              <w:right w:val="single" w:sz="8" w:space="0" w:color="FFFFFF"/>
            </w:tcBorders>
            <w:shd w:val="clear" w:color="auto" w:fill="4F81BD"/>
            <w:vAlign w:val="center"/>
            <w:hideMark/>
          </w:tcPr>
          <w:p w14:paraId="6B841098" w14:textId="77777777" w:rsidR="00AB662B" w:rsidRPr="001C1391" w:rsidRDefault="00AB662B" w:rsidP="00AB662B">
            <w:pPr>
              <w:spacing w:after="0" w:line="240" w:lineRule="auto"/>
              <w:jc w:val="center"/>
              <w:rPr>
                <w:rFonts w:ascii="Times New Roman" w:eastAsia="Times New Roman" w:hAnsi="Times New Roman" w:cs="Times New Roman"/>
                <w:b/>
                <w:bCs/>
                <w:color w:val="FF0000"/>
                <w:sz w:val="18"/>
                <w:szCs w:val="18"/>
                <w:lang w:eastAsia="tr-TR"/>
              </w:rPr>
            </w:pPr>
            <w:r w:rsidRPr="001C1391">
              <w:rPr>
                <w:rFonts w:ascii="Times New Roman" w:eastAsia="Times New Roman" w:hAnsi="Times New Roman" w:cs="Times New Roman"/>
                <w:b/>
                <w:bCs/>
                <w:color w:val="FF0000"/>
                <w:sz w:val="18"/>
                <w:szCs w:val="18"/>
                <w:lang w:eastAsia="tr-TR"/>
              </w:rPr>
              <w:t>AYLAR</w:t>
            </w:r>
          </w:p>
        </w:tc>
        <w:tc>
          <w:tcPr>
            <w:tcW w:w="2815" w:type="dxa"/>
            <w:tcBorders>
              <w:top w:val="single" w:sz="8" w:space="0" w:color="FFFFFF"/>
              <w:left w:val="single" w:sz="8" w:space="0" w:color="FFFFFF"/>
              <w:bottom w:val="single" w:sz="24" w:space="0" w:color="FFFFFF"/>
              <w:right w:val="single" w:sz="8" w:space="0" w:color="FFFFFF"/>
            </w:tcBorders>
            <w:shd w:val="clear" w:color="auto" w:fill="4F81BD"/>
            <w:vAlign w:val="center"/>
            <w:hideMark/>
          </w:tcPr>
          <w:p w14:paraId="447D7B8C" w14:textId="40F4EBC4" w:rsidR="00AB662B" w:rsidRPr="001C1391" w:rsidRDefault="00551FFA" w:rsidP="00E75FB6">
            <w:pPr>
              <w:spacing w:after="0" w:line="240" w:lineRule="auto"/>
              <w:jc w:val="center"/>
              <w:rPr>
                <w:rFonts w:ascii="Times New Roman" w:eastAsia="Times New Roman" w:hAnsi="Times New Roman" w:cs="Times New Roman"/>
                <w:b/>
                <w:bCs/>
                <w:color w:val="FF0000"/>
                <w:sz w:val="18"/>
                <w:szCs w:val="18"/>
                <w:lang w:eastAsia="tr-TR"/>
              </w:rPr>
            </w:pPr>
            <w:r>
              <w:rPr>
                <w:rFonts w:ascii="Times New Roman" w:eastAsia="Times New Roman" w:hAnsi="Times New Roman" w:cs="Times New Roman"/>
                <w:b/>
                <w:bCs/>
                <w:color w:val="FF0000"/>
                <w:sz w:val="18"/>
                <w:szCs w:val="18"/>
                <w:lang w:eastAsia="tr-TR"/>
              </w:rPr>
              <w:t>202</w:t>
            </w:r>
            <w:r w:rsidR="00E75FB6">
              <w:rPr>
                <w:rFonts w:ascii="Times New Roman" w:eastAsia="Times New Roman" w:hAnsi="Times New Roman" w:cs="Times New Roman"/>
                <w:b/>
                <w:bCs/>
                <w:color w:val="FF0000"/>
                <w:sz w:val="18"/>
                <w:szCs w:val="18"/>
                <w:lang w:eastAsia="tr-TR"/>
              </w:rPr>
              <w:t>1</w:t>
            </w:r>
            <w:r w:rsidRPr="001C1391">
              <w:rPr>
                <w:rFonts w:ascii="Times New Roman" w:eastAsia="Times New Roman" w:hAnsi="Times New Roman" w:cs="Times New Roman"/>
                <w:b/>
                <w:bCs/>
                <w:color w:val="FF0000"/>
                <w:sz w:val="18"/>
                <w:szCs w:val="18"/>
                <w:lang w:eastAsia="tr-TR"/>
              </w:rPr>
              <w:t xml:space="preserve"> YILI NET GERÇEKLEŞME</w:t>
            </w:r>
          </w:p>
        </w:tc>
        <w:tc>
          <w:tcPr>
            <w:tcW w:w="2815" w:type="dxa"/>
            <w:tcBorders>
              <w:top w:val="single" w:sz="8" w:space="0" w:color="FFFFFF"/>
              <w:left w:val="single" w:sz="8" w:space="0" w:color="FFFFFF"/>
              <w:bottom w:val="single" w:sz="24" w:space="0" w:color="FFFFFF"/>
              <w:right w:val="single" w:sz="8" w:space="0" w:color="FFFFFF"/>
            </w:tcBorders>
            <w:shd w:val="clear" w:color="auto" w:fill="4F81BD"/>
            <w:vAlign w:val="center"/>
            <w:hideMark/>
          </w:tcPr>
          <w:p w14:paraId="1CF98C18" w14:textId="5C43D7ED" w:rsidR="00AB662B" w:rsidRPr="001C1391" w:rsidRDefault="00F50570" w:rsidP="00551FFA">
            <w:pPr>
              <w:spacing w:after="0" w:line="240" w:lineRule="auto"/>
              <w:jc w:val="center"/>
              <w:rPr>
                <w:rFonts w:ascii="Times New Roman" w:eastAsia="Times New Roman" w:hAnsi="Times New Roman" w:cs="Times New Roman"/>
                <w:b/>
                <w:bCs/>
                <w:color w:val="FF0000"/>
                <w:sz w:val="18"/>
                <w:szCs w:val="18"/>
                <w:lang w:eastAsia="tr-TR"/>
              </w:rPr>
            </w:pPr>
            <w:r>
              <w:rPr>
                <w:rFonts w:ascii="Times New Roman" w:eastAsia="Times New Roman" w:hAnsi="Times New Roman" w:cs="Times New Roman"/>
                <w:b/>
                <w:bCs/>
                <w:color w:val="FF0000"/>
                <w:sz w:val="18"/>
                <w:szCs w:val="18"/>
                <w:lang w:eastAsia="tr-TR"/>
              </w:rPr>
              <w:t>202</w:t>
            </w:r>
            <w:r w:rsidR="00E75FB6">
              <w:rPr>
                <w:rFonts w:ascii="Times New Roman" w:eastAsia="Times New Roman" w:hAnsi="Times New Roman" w:cs="Times New Roman"/>
                <w:b/>
                <w:bCs/>
                <w:color w:val="FF0000"/>
                <w:sz w:val="18"/>
                <w:szCs w:val="18"/>
                <w:lang w:eastAsia="tr-TR"/>
              </w:rPr>
              <w:t>2</w:t>
            </w:r>
            <w:r w:rsidR="00AB662B" w:rsidRPr="001C1391">
              <w:rPr>
                <w:rFonts w:ascii="Times New Roman" w:eastAsia="Times New Roman" w:hAnsi="Times New Roman" w:cs="Times New Roman"/>
                <w:b/>
                <w:bCs/>
                <w:color w:val="FF0000"/>
                <w:sz w:val="18"/>
                <w:szCs w:val="18"/>
                <w:lang w:eastAsia="tr-TR"/>
              </w:rPr>
              <w:t xml:space="preserve"> YILI NET GERÇEKLEŞME</w:t>
            </w:r>
          </w:p>
        </w:tc>
        <w:tc>
          <w:tcPr>
            <w:tcW w:w="2316" w:type="dxa"/>
            <w:tcBorders>
              <w:top w:val="single" w:sz="8" w:space="0" w:color="FFFFFF"/>
              <w:left w:val="single" w:sz="8" w:space="0" w:color="FFFFFF"/>
              <w:bottom w:val="single" w:sz="24" w:space="0" w:color="FFFFFF"/>
              <w:right w:val="single" w:sz="8" w:space="0" w:color="FFFFFF"/>
            </w:tcBorders>
            <w:shd w:val="clear" w:color="auto" w:fill="4F81BD"/>
            <w:vAlign w:val="center"/>
            <w:hideMark/>
          </w:tcPr>
          <w:p w14:paraId="2C802D37" w14:textId="77777777" w:rsidR="00AB662B" w:rsidRPr="001C1391" w:rsidRDefault="00AB662B" w:rsidP="00AB662B">
            <w:pPr>
              <w:spacing w:after="0" w:line="240" w:lineRule="auto"/>
              <w:jc w:val="center"/>
              <w:rPr>
                <w:rFonts w:ascii="Times New Roman" w:eastAsia="Times New Roman" w:hAnsi="Times New Roman" w:cs="Times New Roman"/>
                <w:b/>
                <w:bCs/>
                <w:color w:val="FF0000"/>
                <w:sz w:val="18"/>
                <w:szCs w:val="18"/>
                <w:lang w:eastAsia="tr-TR"/>
              </w:rPr>
            </w:pPr>
            <w:r w:rsidRPr="001C1391">
              <w:rPr>
                <w:rFonts w:ascii="Times New Roman" w:eastAsia="Times New Roman" w:hAnsi="Times New Roman" w:cs="Times New Roman"/>
                <w:b/>
                <w:bCs/>
                <w:color w:val="FF0000"/>
                <w:sz w:val="18"/>
                <w:szCs w:val="18"/>
                <w:lang w:eastAsia="tr-TR"/>
              </w:rPr>
              <w:t>ARTIŞ-AZALIŞ ORANI (%)</w:t>
            </w:r>
          </w:p>
        </w:tc>
      </w:tr>
      <w:tr w:rsidR="00E75FB6" w:rsidRPr="001C1391" w14:paraId="1567DF7B" w14:textId="77777777" w:rsidTr="00B63A07">
        <w:trPr>
          <w:trHeight w:val="378"/>
        </w:trPr>
        <w:tc>
          <w:tcPr>
            <w:tcW w:w="2289" w:type="dxa"/>
            <w:tcBorders>
              <w:top w:val="single" w:sz="8" w:space="0" w:color="FFFFFF"/>
              <w:left w:val="single" w:sz="8" w:space="0" w:color="FFFFFF"/>
              <w:bottom w:val="nil"/>
              <w:right w:val="single" w:sz="24" w:space="0" w:color="FFFFFF"/>
            </w:tcBorders>
            <w:shd w:val="clear" w:color="auto" w:fill="4F81BD"/>
            <w:vAlign w:val="center"/>
            <w:hideMark/>
          </w:tcPr>
          <w:p w14:paraId="37DCBCCF" w14:textId="77777777" w:rsidR="00E75FB6" w:rsidRPr="001C1391" w:rsidRDefault="00E75FB6" w:rsidP="00E75FB6">
            <w:pPr>
              <w:spacing w:after="0" w:line="240" w:lineRule="auto"/>
              <w:jc w:val="center"/>
              <w:rPr>
                <w:rFonts w:ascii="Times New Roman" w:eastAsia="Times New Roman" w:hAnsi="Times New Roman" w:cs="Times New Roman"/>
                <w:b/>
                <w:bCs/>
                <w:color w:val="FF0000"/>
                <w:sz w:val="18"/>
                <w:szCs w:val="18"/>
                <w:lang w:eastAsia="tr-TR"/>
              </w:rPr>
            </w:pPr>
            <w:r w:rsidRPr="001C1391">
              <w:rPr>
                <w:rFonts w:ascii="Times New Roman" w:eastAsia="Times New Roman" w:hAnsi="Times New Roman" w:cs="Times New Roman"/>
                <w:b/>
                <w:bCs/>
                <w:color w:val="FF0000"/>
                <w:sz w:val="18"/>
                <w:szCs w:val="18"/>
                <w:lang w:eastAsia="tr-TR"/>
              </w:rPr>
              <w:t>OCAK</w:t>
            </w:r>
          </w:p>
        </w:tc>
        <w:tc>
          <w:tcPr>
            <w:tcW w:w="2815" w:type="dxa"/>
            <w:tcBorders>
              <w:top w:val="single" w:sz="8" w:space="0" w:color="FFFFFF"/>
              <w:left w:val="single" w:sz="8" w:space="0" w:color="FFFFFF"/>
              <w:bottom w:val="single" w:sz="8" w:space="0" w:color="FFFFFF"/>
              <w:right w:val="single" w:sz="8" w:space="0" w:color="FFFFFF"/>
            </w:tcBorders>
            <w:shd w:val="clear" w:color="auto" w:fill="A7BFDE"/>
            <w:noWrap/>
            <w:hideMark/>
          </w:tcPr>
          <w:p w14:paraId="2A44122A" w14:textId="2C2E44B4" w:rsidR="00E75FB6" w:rsidRPr="001C1391" w:rsidRDefault="00E75FB6" w:rsidP="00E75FB6">
            <w:pPr>
              <w:spacing w:after="0" w:line="240" w:lineRule="auto"/>
              <w:jc w:val="center"/>
              <w:rPr>
                <w:rFonts w:ascii="Arial TUR" w:eastAsia="Times New Roman" w:hAnsi="Arial TUR" w:cs="Arial TUR"/>
                <w:b/>
                <w:color w:val="FF0000"/>
                <w:sz w:val="18"/>
                <w:szCs w:val="18"/>
                <w:lang w:eastAsia="tr-TR"/>
              </w:rPr>
            </w:pPr>
            <w:r w:rsidRPr="00312DE2">
              <w:t>19.430.754,58</w:t>
            </w:r>
          </w:p>
        </w:tc>
        <w:tc>
          <w:tcPr>
            <w:tcW w:w="2815" w:type="dxa"/>
            <w:tcBorders>
              <w:top w:val="single" w:sz="8" w:space="0" w:color="FFFFFF"/>
              <w:left w:val="single" w:sz="8" w:space="0" w:color="FFFFFF"/>
              <w:bottom w:val="single" w:sz="8" w:space="0" w:color="FFFFFF"/>
              <w:right w:val="single" w:sz="8" w:space="0" w:color="FFFFFF"/>
            </w:tcBorders>
            <w:shd w:val="clear" w:color="auto" w:fill="A7BFDE"/>
            <w:noWrap/>
          </w:tcPr>
          <w:p w14:paraId="10799B3E" w14:textId="7660F45C" w:rsidR="00E75FB6" w:rsidRPr="001C1391" w:rsidRDefault="00E75FB6" w:rsidP="00E75FB6">
            <w:pPr>
              <w:spacing w:after="0" w:line="240" w:lineRule="auto"/>
              <w:jc w:val="center"/>
              <w:rPr>
                <w:rFonts w:ascii="Arial TUR" w:eastAsia="Times New Roman" w:hAnsi="Arial TUR" w:cs="Arial TUR"/>
                <w:b/>
                <w:color w:val="FF0000"/>
                <w:sz w:val="18"/>
                <w:szCs w:val="18"/>
                <w:lang w:eastAsia="tr-TR"/>
              </w:rPr>
            </w:pPr>
            <w:r w:rsidRPr="00312DE2">
              <w:t>40.241.780,02</w:t>
            </w:r>
          </w:p>
        </w:tc>
        <w:tc>
          <w:tcPr>
            <w:tcW w:w="2316" w:type="dxa"/>
            <w:tcBorders>
              <w:top w:val="single" w:sz="8" w:space="0" w:color="FFFFFF"/>
              <w:left w:val="single" w:sz="8" w:space="0" w:color="FFFFFF"/>
              <w:bottom w:val="single" w:sz="8" w:space="0" w:color="FFFFFF"/>
              <w:right w:val="single" w:sz="8" w:space="0" w:color="FFFFFF"/>
            </w:tcBorders>
            <w:shd w:val="clear" w:color="auto" w:fill="A7BFDE"/>
            <w:noWrap/>
          </w:tcPr>
          <w:p w14:paraId="24456607" w14:textId="0124576D" w:rsidR="00E75FB6" w:rsidRPr="001C1391" w:rsidRDefault="00E75FB6" w:rsidP="00E75FB6">
            <w:pPr>
              <w:spacing w:after="0" w:line="240" w:lineRule="auto"/>
              <w:jc w:val="center"/>
              <w:rPr>
                <w:rFonts w:ascii="Arial TUR" w:eastAsia="Times New Roman" w:hAnsi="Arial TUR" w:cs="Arial TUR"/>
                <w:b/>
                <w:color w:val="FF0000"/>
                <w:sz w:val="18"/>
                <w:szCs w:val="18"/>
                <w:lang w:eastAsia="tr-TR"/>
              </w:rPr>
            </w:pPr>
            <w:r w:rsidRPr="00312DE2">
              <w:t>107,10</w:t>
            </w:r>
          </w:p>
        </w:tc>
      </w:tr>
      <w:tr w:rsidR="00E75FB6" w:rsidRPr="001C1391" w14:paraId="1B3D20B5" w14:textId="77777777" w:rsidTr="00B63A07">
        <w:trPr>
          <w:trHeight w:val="378"/>
        </w:trPr>
        <w:tc>
          <w:tcPr>
            <w:tcW w:w="2289" w:type="dxa"/>
            <w:tcBorders>
              <w:left w:val="single" w:sz="8" w:space="0" w:color="FFFFFF"/>
              <w:bottom w:val="nil"/>
              <w:right w:val="single" w:sz="24" w:space="0" w:color="FFFFFF"/>
            </w:tcBorders>
            <w:shd w:val="clear" w:color="auto" w:fill="4F81BD"/>
            <w:vAlign w:val="center"/>
            <w:hideMark/>
          </w:tcPr>
          <w:p w14:paraId="4CF5295B" w14:textId="77777777" w:rsidR="00E75FB6" w:rsidRPr="001C1391" w:rsidRDefault="00E75FB6" w:rsidP="00E75FB6">
            <w:pPr>
              <w:spacing w:after="0" w:line="240" w:lineRule="auto"/>
              <w:jc w:val="center"/>
              <w:rPr>
                <w:rFonts w:ascii="Times New Roman" w:eastAsia="Times New Roman" w:hAnsi="Times New Roman" w:cs="Times New Roman"/>
                <w:b/>
                <w:bCs/>
                <w:color w:val="FF0000"/>
                <w:sz w:val="18"/>
                <w:szCs w:val="18"/>
                <w:lang w:eastAsia="tr-TR"/>
              </w:rPr>
            </w:pPr>
            <w:r w:rsidRPr="001C1391">
              <w:rPr>
                <w:rFonts w:ascii="Times New Roman" w:eastAsia="Times New Roman" w:hAnsi="Times New Roman" w:cs="Times New Roman"/>
                <w:b/>
                <w:bCs/>
                <w:color w:val="FF0000"/>
                <w:sz w:val="18"/>
                <w:szCs w:val="18"/>
                <w:lang w:eastAsia="tr-TR"/>
              </w:rPr>
              <w:t>ŞUBAT</w:t>
            </w:r>
          </w:p>
        </w:tc>
        <w:tc>
          <w:tcPr>
            <w:tcW w:w="2815" w:type="dxa"/>
            <w:shd w:val="clear" w:color="auto" w:fill="D3DFEE"/>
            <w:noWrap/>
            <w:hideMark/>
          </w:tcPr>
          <w:p w14:paraId="74406052" w14:textId="66B26A33" w:rsidR="00E75FB6" w:rsidRPr="001C1391" w:rsidRDefault="00E75FB6" w:rsidP="00E75FB6">
            <w:pPr>
              <w:spacing w:after="0" w:line="240" w:lineRule="auto"/>
              <w:jc w:val="center"/>
              <w:rPr>
                <w:rFonts w:ascii="Arial TUR" w:eastAsia="Times New Roman" w:hAnsi="Arial TUR" w:cs="Arial TUR"/>
                <w:b/>
                <w:color w:val="FF0000"/>
                <w:sz w:val="18"/>
                <w:szCs w:val="18"/>
                <w:lang w:eastAsia="tr-TR"/>
              </w:rPr>
            </w:pPr>
            <w:r w:rsidRPr="00312DE2">
              <w:t>18.459.630,77</w:t>
            </w:r>
          </w:p>
        </w:tc>
        <w:tc>
          <w:tcPr>
            <w:tcW w:w="2815" w:type="dxa"/>
            <w:shd w:val="clear" w:color="auto" w:fill="D3DFEE"/>
            <w:noWrap/>
          </w:tcPr>
          <w:p w14:paraId="64BC28F1" w14:textId="71A56D9F" w:rsidR="00E75FB6" w:rsidRPr="001C1391" w:rsidRDefault="00E75FB6" w:rsidP="00E75FB6">
            <w:pPr>
              <w:spacing w:after="0" w:line="240" w:lineRule="auto"/>
              <w:jc w:val="center"/>
              <w:rPr>
                <w:rFonts w:ascii="Arial TUR" w:eastAsia="Times New Roman" w:hAnsi="Arial TUR" w:cs="Arial TUR"/>
                <w:b/>
                <w:color w:val="FF0000"/>
                <w:sz w:val="18"/>
                <w:szCs w:val="18"/>
                <w:lang w:eastAsia="tr-TR"/>
              </w:rPr>
            </w:pPr>
            <w:r w:rsidRPr="00312DE2">
              <w:t>33.204.066,50</w:t>
            </w:r>
          </w:p>
        </w:tc>
        <w:tc>
          <w:tcPr>
            <w:tcW w:w="2316" w:type="dxa"/>
            <w:shd w:val="clear" w:color="auto" w:fill="D3DFEE"/>
            <w:noWrap/>
          </w:tcPr>
          <w:p w14:paraId="217B88D5" w14:textId="1C3AA8C2" w:rsidR="00E75FB6" w:rsidRPr="001C1391" w:rsidRDefault="00E75FB6" w:rsidP="00E75FB6">
            <w:pPr>
              <w:spacing w:after="0" w:line="240" w:lineRule="auto"/>
              <w:jc w:val="center"/>
              <w:rPr>
                <w:rFonts w:ascii="Arial TUR" w:eastAsia="Times New Roman" w:hAnsi="Arial TUR" w:cs="Arial TUR"/>
                <w:b/>
                <w:color w:val="FF0000"/>
                <w:sz w:val="18"/>
                <w:szCs w:val="18"/>
                <w:lang w:eastAsia="tr-TR"/>
              </w:rPr>
            </w:pPr>
            <w:r w:rsidRPr="00312DE2">
              <w:t>79,87</w:t>
            </w:r>
          </w:p>
        </w:tc>
      </w:tr>
      <w:tr w:rsidR="00E75FB6" w:rsidRPr="001C1391" w14:paraId="3B8E4C79" w14:textId="77777777" w:rsidTr="00B63A07">
        <w:trPr>
          <w:trHeight w:val="378"/>
        </w:trPr>
        <w:tc>
          <w:tcPr>
            <w:tcW w:w="2289" w:type="dxa"/>
            <w:tcBorders>
              <w:top w:val="single" w:sz="8" w:space="0" w:color="FFFFFF"/>
              <w:left w:val="single" w:sz="8" w:space="0" w:color="FFFFFF"/>
              <w:bottom w:val="nil"/>
              <w:right w:val="single" w:sz="24" w:space="0" w:color="FFFFFF"/>
            </w:tcBorders>
            <w:shd w:val="clear" w:color="auto" w:fill="4F81BD"/>
            <w:vAlign w:val="center"/>
            <w:hideMark/>
          </w:tcPr>
          <w:p w14:paraId="131C849E" w14:textId="77777777" w:rsidR="00E75FB6" w:rsidRPr="001C1391" w:rsidRDefault="00E75FB6" w:rsidP="00E75FB6">
            <w:pPr>
              <w:spacing w:after="0" w:line="240" w:lineRule="auto"/>
              <w:jc w:val="center"/>
              <w:rPr>
                <w:rFonts w:ascii="Times New Roman" w:eastAsia="Times New Roman" w:hAnsi="Times New Roman" w:cs="Times New Roman"/>
                <w:b/>
                <w:bCs/>
                <w:color w:val="FF0000"/>
                <w:sz w:val="18"/>
                <w:szCs w:val="18"/>
                <w:lang w:eastAsia="tr-TR"/>
              </w:rPr>
            </w:pPr>
            <w:r w:rsidRPr="001C1391">
              <w:rPr>
                <w:rFonts w:ascii="Times New Roman" w:eastAsia="Times New Roman" w:hAnsi="Times New Roman" w:cs="Times New Roman"/>
                <w:b/>
                <w:bCs/>
                <w:color w:val="FF0000"/>
                <w:sz w:val="18"/>
                <w:szCs w:val="18"/>
                <w:lang w:eastAsia="tr-TR"/>
              </w:rPr>
              <w:t>MART</w:t>
            </w:r>
          </w:p>
        </w:tc>
        <w:tc>
          <w:tcPr>
            <w:tcW w:w="2815" w:type="dxa"/>
            <w:tcBorders>
              <w:top w:val="single" w:sz="8" w:space="0" w:color="FFFFFF"/>
              <w:left w:val="single" w:sz="8" w:space="0" w:color="FFFFFF"/>
              <w:bottom w:val="single" w:sz="8" w:space="0" w:color="FFFFFF"/>
              <w:right w:val="single" w:sz="8" w:space="0" w:color="FFFFFF"/>
            </w:tcBorders>
            <w:shd w:val="clear" w:color="auto" w:fill="A7BFDE"/>
            <w:noWrap/>
            <w:hideMark/>
          </w:tcPr>
          <w:p w14:paraId="4818521A" w14:textId="7F9D39AF" w:rsidR="00E75FB6" w:rsidRPr="001C1391" w:rsidRDefault="00E75FB6" w:rsidP="00E75FB6">
            <w:pPr>
              <w:spacing w:after="0" w:line="240" w:lineRule="auto"/>
              <w:jc w:val="center"/>
              <w:rPr>
                <w:rFonts w:ascii="Arial TUR" w:eastAsia="Times New Roman" w:hAnsi="Arial TUR" w:cs="Arial TUR"/>
                <w:b/>
                <w:color w:val="FF0000"/>
                <w:sz w:val="18"/>
                <w:szCs w:val="18"/>
                <w:lang w:eastAsia="tr-TR"/>
              </w:rPr>
            </w:pPr>
            <w:r w:rsidRPr="00312DE2">
              <w:t>28.482.297,17</w:t>
            </w:r>
          </w:p>
        </w:tc>
        <w:tc>
          <w:tcPr>
            <w:tcW w:w="2815" w:type="dxa"/>
            <w:tcBorders>
              <w:top w:val="single" w:sz="8" w:space="0" w:color="FFFFFF"/>
              <w:left w:val="single" w:sz="8" w:space="0" w:color="FFFFFF"/>
              <w:bottom w:val="single" w:sz="8" w:space="0" w:color="FFFFFF"/>
              <w:right w:val="single" w:sz="8" w:space="0" w:color="FFFFFF"/>
            </w:tcBorders>
            <w:shd w:val="clear" w:color="auto" w:fill="A7BFDE"/>
            <w:noWrap/>
          </w:tcPr>
          <w:p w14:paraId="68128BD4" w14:textId="17BD562A" w:rsidR="00E75FB6" w:rsidRPr="001C1391" w:rsidRDefault="00E75FB6" w:rsidP="00E75FB6">
            <w:pPr>
              <w:spacing w:after="0" w:line="240" w:lineRule="auto"/>
              <w:jc w:val="center"/>
              <w:rPr>
                <w:rFonts w:ascii="Arial TUR" w:eastAsia="Times New Roman" w:hAnsi="Arial TUR" w:cs="Arial TUR"/>
                <w:b/>
                <w:color w:val="FF0000"/>
                <w:sz w:val="18"/>
                <w:szCs w:val="18"/>
                <w:lang w:eastAsia="tr-TR"/>
              </w:rPr>
            </w:pPr>
            <w:r w:rsidRPr="00312DE2">
              <w:t>43.628.454,59</w:t>
            </w:r>
          </w:p>
        </w:tc>
        <w:tc>
          <w:tcPr>
            <w:tcW w:w="2316" w:type="dxa"/>
            <w:tcBorders>
              <w:top w:val="single" w:sz="8" w:space="0" w:color="FFFFFF"/>
              <w:left w:val="single" w:sz="8" w:space="0" w:color="FFFFFF"/>
              <w:bottom w:val="single" w:sz="8" w:space="0" w:color="FFFFFF"/>
              <w:right w:val="single" w:sz="8" w:space="0" w:color="FFFFFF"/>
            </w:tcBorders>
            <w:shd w:val="clear" w:color="auto" w:fill="A7BFDE"/>
            <w:noWrap/>
          </w:tcPr>
          <w:p w14:paraId="2A8B42CC" w14:textId="589C2D76" w:rsidR="00E75FB6" w:rsidRPr="001C1391" w:rsidRDefault="00E75FB6" w:rsidP="00E75FB6">
            <w:pPr>
              <w:spacing w:after="0" w:line="240" w:lineRule="auto"/>
              <w:jc w:val="center"/>
              <w:rPr>
                <w:rFonts w:ascii="Arial TUR" w:eastAsia="Times New Roman" w:hAnsi="Arial TUR" w:cs="Arial TUR"/>
                <w:b/>
                <w:color w:val="FF0000"/>
                <w:sz w:val="18"/>
                <w:szCs w:val="18"/>
                <w:lang w:eastAsia="tr-TR"/>
              </w:rPr>
            </w:pPr>
            <w:r w:rsidRPr="00312DE2">
              <w:t>53,18</w:t>
            </w:r>
          </w:p>
        </w:tc>
      </w:tr>
      <w:tr w:rsidR="00E75FB6" w:rsidRPr="001C1391" w14:paraId="6967EEC7" w14:textId="77777777" w:rsidTr="00B63A07">
        <w:trPr>
          <w:trHeight w:val="378"/>
        </w:trPr>
        <w:tc>
          <w:tcPr>
            <w:tcW w:w="2289" w:type="dxa"/>
            <w:tcBorders>
              <w:left w:val="single" w:sz="8" w:space="0" w:color="FFFFFF"/>
              <w:bottom w:val="nil"/>
              <w:right w:val="single" w:sz="24" w:space="0" w:color="FFFFFF"/>
            </w:tcBorders>
            <w:shd w:val="clear" w:color="auto" w:fill="4F81BD"/>
            <w:vAlign w:val="center"/>
            <w:hideMark/>
          </w:tcPr>
          <w:p w14:paraId="5D1898EB" w14:textId="77777777" w:rsidR="00E75FB6" w:rsidRPr="001C1391" w:rsidRDefault="00E75FB6" w:rsidP="00E75FB6">
            <w:pPr>
              <w:spacing w:after="0" w:line="240" w:lineRule="auto"/>
              <w:jc w:val="center"/>
              <w:rPr>
                <w:rFonts w:ascii="Times New Roman" w:eastAsia="Times New Roman" w:hAnsi="Times New Roman" w:cs="Times New Roman"/>
                <w:b/>
                <w:bCs/>
                <w:color w:val="FF0000"/>
                <w:sz w:val="18"/>
                <w:szCs w:val="18"/>
                <w:lang w:eastAsia="tr-TR"/>
              </w:rPr>
            </w:pPr>
            <w:r w:rsidRPr="001C1391">
              <w:rPr>
                <w:rFonts w:ascii="Times New Roman" w:eastAsia="Times New Roman" w:hAnsi="Times New Roman" w:cs="Times New Roman"/>
                <w:b/>
                <w:bCs/>
                <w:color w:val="FF0000"/>
                <w:sz w:val="18"/>
                <w:szCs w:val="18"/>
                <w:lang w:eastAsia="tr-TR"/>
              </w:rPr>
              <w:t>NİSAN</w:t>
            </w:r>
          </w:p>
        </w:tc>
        <w:tc>
          <w:tcPr>
            <w:tcW w:w="2815" w:type="dxa"/>
            <w:shd w:val="clear" w:color="auto" w:fill="D3DFEE"/>
            <w:noWrap/>
            <w:hideMark/>
          </w:tcPr>
          <w:p w14:paraId="13AF5CD8" w14:textId="6FA3D5CB" w:rsidR="00E75FB6" w:rsidRPr="001C1391" w:rsidRDefault="00E75FB6" w:rsidP="00E75FB6">
            <w:pPr>
              <w:spacing w:after="0" w:line="240" w:lineRule="auto"/>
              <w:jc w:val="center"/>
              <w:rPr>
                <w:rFonts w:ascii="Arial TUR" w:eastAsia="Times New Roman" w:hAnsi="Arial TUR" w:cs="Arial TUR"/>
                <w:b/>
                <w:color w:val="FF0000"/>
                <w:sz w:val="18"/>
                <w:szCs w:val="18"/>
                <w:lang w:eastAsia="tr-TR"/>
              </w:rPr>
            </w:pPr>
            <w:r w:rsidRPr="00312DE2">
              <w:t>22.529.562,36</w:t>
            </w:r>
          </w:p>
        </w:tc>
        <w:tc>
          <w:tcPr>
            <w:tcW w:w="2815" w:type="dxa"/>
            <w:shd w:val="clear" w:color="auto" w:fill="D3DFEE"/>
            <w:noWrap/>
          </w:tcPr>
          <w:p w14:paraId="49898C68" w14:textId="73631085" w:rsidR="00E75FB6" w:rsidRPr="001C1391" w:rsidRDefault="00E75FB6" w:rsidP="00E75FB6">
            <w:pPr>
              <w:spacing w:after="0" w:line="240" w:lineRule="auto"/>
              <w:jc w:val="center"/>
              <w:rPr>
                <w:rFonts w:ascii="Arial TUR" w:eastAsia="Times New Roman" w:hAnsi="Arial TUR" w:cs="Arial TUR"/>
                <w:b/>
                <w:color w:val="FF0000"/>
                <w:sz w:val="18"/>
                <w:szCs w:val="18"/>
                <w:lang w:eastAsia="tr-TR"/>
              </w:rPr>
            </w:pPr>
            <w:r w:rsidRPr="00312DE2">
              <w:t>51.103.010,59</w:t>
            </w:r>
          </w:p>
        </w:tc>
        <w:tc>
          <w:tcPr>
            <w:tcW w:w="2316" w:type="dxa"/>
            <w:shd w:val="clear" w:color="auto" w:fill="D3DFEE"/>
            <w:noWrap/>
          </w:tcPr>
          <w:p w14:paraId="3CDC45A0" w14:textId="04AC89F2" w:rsidR="00E75FB6" w:rsidRPr="001C1391" w:rsidRDefault="00E75FB6" w:rsidP="00E75FB6">
            <w:pPr>
              <w:spacing w:after="0" w:line="240" w:lineRule="auto"/>
              <w:jc w:val="center"/>
              <w:rPr>
                <w:rFonts w:ascii="Arial TUR" w:eastAsia="Times New Roman" w:hAnsi="Arial TUR" w:cs="Arial TUR"/>
                <w:b/>
                <w:color w:val="FF0000"/>
                <w:sz w:val="18"/>
                <w:szCs w:val="18"/>
                <w:lang w:eastAsia="tr-TR"/>
              </w:rPr>
            </w:pPr>
            <w:r w:rsidRPr="00312DE2">
              <w:t>126,83</w:t>
            </w:r>
          </w:p>
        </w:tc>
      </w:tr>
      <w:tr w:rsidR="00E75FB6" w:rsidRPr="001C1391" w14:paraId="21E68E6B" w14:textId="77777777" w:rsidTr="00B63A07">
        <w:trPr>
          <w:trHeight w:val="378"/>
        </w:trPr>
        <w:tc>
          <w:tcPr>
            <w:tcW w:w="2289" w:type="dxa"/>
            <w:tcBorders>
              <w:top w:val="single" w:sz="8" w:space="0" w:color="FFFFFF"/>
              <w:left w:val="single" w:sz="8" w:space="0" w:color="FFFFFF"/>
              <w:bottom w:val="nil"/>
              <w:right w:val="single" w:sz="24" w:space="0" w:color="FFFFFF"/>
            </w:tcBorders>
            <w:shd w:val="clear" w:color="auto" w:fill="4F81BD"/>
            <w:vAlign w:val="center"/>
            <w:hideMark/>
          </w:tcPr>
          <w:p w14:paraId="53403876" w14:textId="77777777" w:rsidR="00E75FB6" w:rsidRPr="001C1391" w:rsidRDefault="00E75FB6" w:rsidP="00E75FB6">
            <w:pPr>
              <w:spacing w:after="0" w:line="240" w:lineRule="auto"/>
              <w:jc w:val="center"/>
              <w:rPr>
                <w:rFonts w:ascii="Times New Roman" w:eastAsia="Times New Roman" w:hAnsi="Times New Roman" w:cs="Times New Roman"/>
                <w:b/>
                <w:bCs/>
                <w:color w:val="FF0000"/>
                <w:sz w:val="18"/>
                <w:szCs w:val="18"/>
                <w:lang w:eastAsia="tr-TR"/>
              </w:rPr>
            </w:pPr>
            <w:r w:rsidRPr="001C1391">
              <w:rPr>
                <w:rFonts w:ascii="Times New Roman" w:eastAsia="Times New Roman" w:hAnsi="Times New Roman" w:cs="Times New Roman"/>
                <w:b/>
                <w:bCs/>
                <w:color w:val="FF0000"/>
                <w:sz w:val="18"/>
                <w:szCs w:val="18"/>
                <w:lang w:eastAsia="tr-TR"/>
              </w:rPr>
              <w:t>MAYIS</w:t>
            </w:r>
          </w:p>
        </w:tc>
        <w:tc>
          <w:tcPr>
            <w:tcW w:w="2815" w:type="dxa"/>
            <w:tcBorders>
              <w:top w:val="single" w:sz="8" w:space="0" w:color="FFFFFF"/>
              <w:left w:val="single" w:sz="8" w:space="0" w:color="FFFFFF"/>
              <w:bottom w:val="single" w:sz="8" w:space="0" w:color="FFFFFF"/>
              <w:right w:val="single" w:sz="8" w:space="0" w:color="FFFFFF"/>
            </w:tcBorders>
            <w:shd w:val="clear" w:color="auto" w:fill="A7BFDE"/>
            <w:noWrap/>
            <w:hideMark/>
          </w:tcPr>
          <w:p w14:paraId="61C2DD7C" w14:textId="066DE002" w:rsidR="00E75FB6" w:rsidRPr="001C1391" w:rsidRDefault="00E75FB6" w:rsidP="00E75FB6">
            <w:pPr>
              <w:spacing w:after="0" w:line="240" w:lineRule="auto"/>
              <w:jc w:val="center"/>
              <w:rPr>
                <w:rFonts w:ascii="Arial TUR" w:eastAsia="Times New Roman" w:hAnsi="Arial TUR" w:cs="Arial TUR"/>
                <w:b/>
                <w:color w:val="FF0000"/>
                <w:sz w:val="18"/>
                <w:szCs w:val="18"/>
                <w:lang w:eastAsia="tr-TR"/>
              </w:rPr>
            </w:pPr>
            <w:r w:rsidRPr="00312DE2">
              <w:t>25.847.603,00</w:t>
            </w:r>
          </w:p>
        </w:tc>
        <w:tc>
          <w:tcPr>
            <w:tcW w:w="2815" w:type="dxa"/>
            <w:tcBorders>
              <w:top w:val="single" w:sz="8" w:space="0" w:color="FFFFFF"/>
              <w:left w:val="single" w:sz="8" w:space="0" w:color="FFFFFF"/>
              <w:bottom w:val="single" w:sz="8" w:space="0" w:color="FFFFFF"/>
              <w:right w:val="single" w:sz="8" w:space="0" w:color="FFFFFF"/>
            </w:tcBorders>
            <w:shd w:val="clear" w:color="auto" w:fill="A7BFDE"/>
            <w:noWrap/>
          </w:tcPr>
          <w:p w14:paraId="0BB7B6FE" w14:textId="29BA0250" w:rsidR="00E75FB6" w:rsidRPr="001C1391" w:rsidRDefault="00E75FB6" w:rsidP="00E75FB6">
            <w:pPr>
              <w:spacing w:after="0" w:line="240" w:lineRule="auto"/>
              <w:jc w:val="center"/>
              <w:rPr>
                <w:rFonts w:ascii="Arial TUR" w:eastAsia="Times New Roman" w:hAnsi="Arial TUR" w:cs="Arial TUR"/>
                <w:b/>
                <w:color w:val="FF0000"/>
                <w:sz w:val="18"/>
                <w:szCs w:val="18"/>
                <w:lang w:eastAsia="tr-TR"/>
              </w:rPr>
            </w:pPr>
            <w:r w:rsidRPr="00312DE2">
              <w:t>207.852.027,89</w:t>
            </w:r>
          </w:p>
        </w:tc>
        <w:tc>
          <w:tcPr>
            <w:tcW w:w="2316" w:type="dxa"/>
            <w:tcBorders>
              <w:top w:val="single" w:sz="8" w:space="0" w:color="FFFFFF"/>
              <w:left w:val="single" w:sz="8" w:space="0" w:color="FFFFFF"/>
              <w:bottom w:val="single" w:sz="8" w:space="0" w:color="FFFFFF"/>
              <w:right w:val="single" w:sz="8" w:space="0" w:color="FFFFFF"/>
            </w:tcBorders>
            <w:shd w:val="clear" w:color="auto" w:fill="A7BFDE"/>
            <w:noWrap/>
          </w:tcPr>
          <w:p w14:paraId="21F3D2B1" w14:textId="32CA55C7" w:rsidR="00E75FB6" w:rsidRPr="001C1391" w:rsidRDefault="00E75FB6" w:rsidP="00E75FB6">
            <w:pPr>
              <w:spacing w:after="0" w:line="240" w:lineRule="auto"/>
              <w:jc w:val="center"/>
              <w:rPr>
                <w:rFonts w:ascii="Arial TUR" w:eastAsia="Times New Roman" w:hAnsi="Arial TUR" w:cs="Arial TUR"/>
                <w:b/>
                <w:color w:val="FF0000"/>
                <w:sz w:val="18"/>
                <w:szCs w:val="18"/>
                <w:lang w:eastAsia="tr-TR"/>
              </w:rPr>
            </w:pPr>
            <w:r w:rsidRPr="00312DE2">
              <w:t>704,14</w:t>
            </w:r>
          </w:p>
        </w:tc>
      </w:tr>
      <w:tr w:rsidR="00E75FB6" w:rsidRPr="001C1391" w14:paraId="49854BF4" w14:textId="77777777" w:rsidTr="00B63A07">
        <w:trPr>
          <w:trHeight w:val="378"/>
        </w:trPr>
        <w:tc>
          <w:tcPr>
            <w:tcW w:w="2289" w:type="dxa"/>
            <w:tcBorders>
              <w:left w:val="single" w:sz="8" w:space="0" w:color="FFFFFF"/>
              <w:bottom w:val="nil"/>
              <w:right w:val="single" w:sz="24" w:space="0" w:color="FFFFFF"/>
            </w:tcBorders>
            <w:shd w:val="clear" w:color="auto" w:fill="4F81BD"/>
            <w:vAlign w:val="center"/>
            <w:hideMark/>
          </w:tcPr>
          <w:p w14:paraId="24F2689A" w14:textId="77777777" w:rsidR="00E75FB6" w:rsidRPr="001C1391" w:rsidRDefault="00E75FB6" w:rsidP="00E75FB6">
            <w:pPr>
              <w:spacing w:after="0" w:line="240" w:lineRule="auto"/>
              <w:jc w:val="center"/>
              <w:rPr>
                <w:rFonts w:ascii="Times New Roman" w:eastAsia="Times New Roman" w:hAnsi="Times New Roman" w:cs="Times New Roman"/>
                <w:b/>
                <w:bCs/>
                <w:color w:val="FF0000"/>
                <w:sz w:val="18"/>
                <w:szCs w:val="18"/>
                <w:lang w:eastAsia="tr-TR"/>
              </w:rPr>
            </w:pPr>
            <w:r w:rsidRPr="001C1391">
              <w:rPr>
                <w:rFonts w:ascii="Times New Roman" w:eastAsia="Times New Roman" w:hAnsi="Times New Roman" w:cs="Times New Roman"/>
                <w:b/>
                <w:bCs/>
                <w:color w:val="FF0000"/>
                <w:sz w:val="18"/>
                <w:szCs w:val="18"/>
                <w:lang w:eastAsia="tr-TR"/>
              </w:rPr>
              <w:t>HAZİRAN</w:t>
            </w:r>
          </w:p>
        </w:tc>
        <w:tc>
          <w:tcPr>
            <w:tcW w:w="2815" w:type="dxa"/>
            <w:shd w:val="clear" w:color="auto" w:fill="D3DFEE"/>
            <w:noWrap/>
            <w:hideMark/>
          </w:tcPr>
          <w:p w14:paraId="02A3AB99" w14:textId="7BB54326" w:rsidR="00E75FB6" w:rsidRPr="001C1391" w:rsidRDefault="00E75FB6" w:rsidP="00E75FB6">
            <w:pPr>
              <w:spacing w:after="0" w:line="240" w:lineRule="auto"/>
              <w:jc w:val="center"/>
              <w:rPr>
                <w:rFonts w:ascii="Arial TUR" w:eastAsia="Times New Roman" w:hAnsi="Arial TUR" w:cs="Arial TUR"/>
                <w:b/>
                <w:color w:val="FF0000"/>
                <w:sz w:val="18"/>
                <w:szCs w:val="18"/>
                <w:lang w:eastAsia="tr-TR"/>
              </w:rPr>
            </w:pPr>
            <w:r w:rsidRPr="00312DE2">
              <w:t>24.116.584,94</w:t>
            </w:r>
          </w:p>
        </w:tc>
        <w:tc>
          <w:tcPr>
            <w:tcW w:w="2815" w:type="dxa"/>
            <w:shd w:val="clear" w:color="auto" w:fill="D3DFEE"/>
            <w:noWrap/>
          </w:tcPr>
          <w:p w14:paraId="5BFAC347" w14:textId="28993D10" w:rsidR="00E75FB6" w:rsidRPr="001C1391" w:rsidRDefault="00E75FB6" w:rsidP="00E75FB6">
            <w:pPr>
              <w:spacing w:after="0" w:line="240" w:lineRule="auto"/>
              <w:jc w:val="center"/>
              <w:rPr>
                <w:rFonts w:ascii="Arial TUR" w:eastAsia="Times New Roman" w:hAnsi="Arial TUR" w:cs="Arial TUR"/>
                <w:b/>
                <w:color w:val="FF0000"/>
                <w:sz w:val="18"/>
                <w:szCs w:val="18"/>
                <w:lang w:eastAsia="tr-TR"/>
              </w:rPr>
            </w:pPr>
            <w:r w:rsidRPr="00312DE2">
              <w:t>42.790.564,45</w:t>
            </w:r>
          </w:p>
        </w:tc>
        <w:tc>
          <w:tcPr>
            <w:tcW w:w="2316" w:type="dxa"/>
            <w:shd w:val="clear" w:color="auto" w:fill="D3DFEE"/>
            <w:noWrap/>
          </w:tcPr>
          <w:p w14:paraId="3E226B90" w14:textId="36D13272" w:rsidR="00E75FB6" w:rsidRPr="001C1391" w:rsidRDefault="00E75FB6" w:rsidP="00E75FB6">
            <w:pPr>
              <w:spacing w:after="0" w:line="240" w:lineRule="auto"/>
              <w:jc w:val="center"/>
              <w:rPr>
                <w:rFonts w:ascii="Arial TUR" w:eastAsia="Times New Roman" w:hAnsi="Arial TUR" w:cs="Arial TUR"/>
                <w:b/>
                <w:color w:val="FF0000"/>
                <w:sz w:val="18"/>
                <w:szCs w:val="18"/>
                <w:lang w:eastAsia="tr-TR"/>
              </w:rPr>
            </w:pPr>
            <w:r w:rsidRPr="00312DE2">
              <w:t>77,43</w:t>
            </w:r>
          </w:p>
        </w:tc>
      </w:tr>
      <w:tr w:rsidR="00E75FB6" w:rsidRPr="001C1391" w14:paraId="238AD79C" w14:textId="77777777" w:rsidTr="00B63A07">
        <w:trPr>
          <w:trHeight w:val="378"/>
        </w:trPr>
        <w:tc>
          <w:tcPr>
            <w:tcW w:w="2289" w:type="dxa"/>
            <w:tcBorders>
              <w:top w:val="single" w:sz="8" w:space="0" w:color="FFFFFF"/>
              <w:left w:val="single" w:sz="8" w:space="0" w:color="FFFFFF"/>
              <w:bottom w:val="single" w:sz="8" w:space="0" w:color="FFFFFF"/>
              <w:right w:val="single" w:sz="24" w:space="0" w:color="FFFFFF"/>
            </w:tcBorders>
            <w:shd w:val="clear" w:color="auto" w:fill="4F81BD"/>
            <w:vAlign w:val="center"/>
            <w:hideMark/>
          </w:tcPr>
          <w:p w14:paraId="19BFA4E9" w14:textId="77777777" w:rsidR="00E75FB6" w:rsidRPr="00E75FB6" w:rsidRDefault="00E75FB6" w:rsidP="00E75FB6">
            <w:pPr>
              <w:spacing w:after="0" w:line="240" w:lineRule="auto"/>
              <w:jc w:val="center"/>
              <w:rPr>
                <w:rFonts w:ascii="Times New Roman" w:eastAsia="Times New Roman" w:hAnsi="Times New Roman" w:cs="Times New Roman"/>
                <w:b/>
                <w:bCs/>
                <w:color w:val="FF0000"/>
                <w:sz w:val="20"/>
                <w:szCs w:val="18"/>
                <w:lang w:eastAsia="tr-TR"/>
              </w:rPr>
            </w:pPr>
            <w:r w:rsidRPr="00E75FB6">
              <w:rPr>
                <w:rFonts w:ascii="Times New Roman" w:eastAsia="Times New Roman" w:hAnsi="Times New Roman" w:cs="Times New Roman"/>
                <w:b/>
                <w:bCs/>
                <w:color w:val="FF0000"/>
                <w:sz w:val="20"/>
                <w:szCs w:val="18"/>
                <w:lang w:eastAsia="tr-TR"/>
              </w:rPr>
              <w:t>TOPLAM</w:t>
            </w:r>
          </w:p>
        </w:tc>
        <w:tc>
          <w:tcPr>
            <w:tcW w:w="2815" w:type="dxa"/>
            <w:tcBorders>
              <w:top w:val="single" w:sz="8" w:space="0" w:color="FFFFFF"/>
              <w:left w:val="single" w:sz="8" w:space="0" w:color="FFFFFF"/>
              <w:bottom w:val="single" w:sz="8" w:space="0" w:color="FFFFFF"/>
              <w:right w:val="single" w:sz="8" w:space="0" w:color="FFFFFF"/>
            </w:tcBorders>
            <w:shd w:val="clear" w:color="auto" w:fill="A7BFDE"/>
            <w:noWrap/>
            <w:hideMark/>
          </w:tcPr>
          <w:p w14:paraId="68264D3E" w14:textId="30C2E27A" w:rsidR="00E75FB6" w:rsidRPr="00E75FB6" w:rsidRDefault="00E75FB6" w:rsidP="00E75FB6">
            <w:pPr>
              <w:spacing w:after="0" w:line="240" w:lineRule="auto"/>
              <w:jc w:val="center"/>
              <w:rPr>
                <w:rFonts w:ascii="Arial TUR" w:eastAsia="Times New Roman" w:hAnsi="Arial TUR" w:cs="Arial TUR"/>
                <w:b/>
                <w:bCs/>
                <w:color w:val="FF0000"/>
                <w:sz w:val="18"/>
                <w:szCs w:val="18"/>
                <w:lang w:eastAsia="tr-TR"/>
              </w:rPr>
            </w:pPr>
            <w:r w:rsidRPr="00E75FB6">
              <w:rPr>
                <w:b/>
              </w:rPr>
              <w:t>138.866.432,82</w:t>
            </w:r>
          </w:p>
        </w:tc>
        <w:tc>
          <w:tcPr>
            <w:tcW w:w="2815" w:type="dxa"/>
            <w:tcBorders>
              <w:top w:val="single" w:sz="8" w:space="0" w:color="FFFFFF"/>
              <w:left w:val="single" w:sz="8" w:space="0" w:color="FFFFFF"/>
              <w:bottom w:val="single" w:sz="8" w:space="0" w:color="FFFFFF"/>
              <w:right w:val="single" w:sz="8" w:space="0" w:color="FFFFFF"/>
            </w:tcBorders>
            <w:shd w:val="clear" w:color="auto" w:fill="A7BFDE"/>
            <w:noWrap/>
          </w:tcPr>
          <w:p w14:paraId="206E321F" w14:textId="5954E4B5" w:rsidR="00E75FB6" w:rsidRPr="00E75FB6" w:rsidRDefault="00E75FB6" w:rsidP="00E75FB6">
            <w:pPr>
              <w:spacing w:after="0" w:line="240" w:lineRule="auto"/>
              <w:jc w:val="center"/>
              <w:rPr>
                <w:rFonts w:ascii="Arial TUR" w:eastAsia="Times New Roman" w:hAnsi="Arial TUR" w:cs="Arial TUR"/>
                <w:b/>
                <w:bCs/>
                <w:color w:val="FF0000"/>
                <w:sz w:val="18"/>
                <w:szCs w:val="18"/>
                <w:lang w:eastAsia="tr-TR"/>
              </w:rPr>
            </w:pPr>
            <w:r w:rsidRPr="00E75FB6">
              <w:rPr>
                <w:b/>
              </w:rPr>
              <w:t>418.819.904,04</w:t>
            </w:r>
          </w:p>
        </w:tc>
        <w:tc>
          <w:tcPr>
            <w:tcW w:w="2316" w:type="dxa"/>
            <w:tcBorders>
              <w:top w:val="single" w:sz="8" w:space="0" w:color="FFFFFF"/>
              <w:left w:val="single" w:sz="8" w:space="0" w:color="FFFFFF"/>
              <w:bottom w:val="single" w:sz="8" w:space="0" w:color="FFFFFF"/>
              <w:right w:val="single" w:sz="8" w:space="0" w:color="FFFFFF"/>
            </w:tcBorders>
            <w:shd w:val="clear" w:color="auto" w:fill="A7BFDE"/>
            <w:noWrap/>
          </w:tcPr>
          <w:p w14:paraId="3E8586A2" w14:textId="3D080150" w:rsidR="00E75FB6" w:rsidRPr="00E75FB6" w:rsidRDefault="00E75FB6" w:rsidP="00E75FB6">
            <w:pPr>
              <w:spacing w:after="0" w:line="240" w:lineRule="auto"/>
              <w:jc w:val="center"/>
              <w:rPr>
                <w:rFonts w:ascii="Arial TUR" w:eastAsia="Times New Roman" w:hAnsi="Arial TUR" w:cs="Arial TUR"/>
                <w:b/>
                <w:bCs/>
                <w:color w:val="FF0000"/>
                <w:sz w:val="18"/>
                <w:szCs w:val="18"/>
                <w:lang w:eastAsia="tr-TR"/>
              </w:rPr>
            </w:pPr>
            <w:r>
              <w:rPr>
                <w:b/>
              </w:rPr>
              <w:t>201,59</w:t>
            </w:r>
          </w:p>
        </w:tc>
      </w:tr>
    </w:tbl>
    <w:p w14:paraId="207E3E96" w14:textId="77777777" w:rsidR="00AB662B" w:rsidRPr="001C1391" w:rsidRDefault="00AB662B" w:rsidP="00AB662B">
      <w:pPr>
        <w:spacing w:after="120" w:line="360" w:lineRule="auto"/>
        <w:jc w:val="both"/>
        <w:rPr>
          <w:rFonts w:ascii="Times New Roman" w:eastAsia="Times New Roman" w:hAnsi="Times New Roman" w:cs="Times New Roman"/>
          <w:noProof/>
          <w:color w:val="FF0000"/>
          <w:sz w:val="24"/>
          <w:szCs w:val="24"/>
          <w:lang w:eastAsia="tr-TR"/>
        </w:rPr>
      </w:pPr>
    </w:p>
    <w:p w14:paraId="2633BBD6" w14:textId="489C67FE" w:rsidR="00AB662B" w:rsidRPr="001C1391" w:rsidRDefault="006A2314" w:rsidP="00AB662B">
      <w:pPr>
        <w:spacing w:after="120" w:line="360" w:lineRule="auto"/>
        <w:rPr>
          <w:rFonts w:ascii="Times New Roman" w:eastAsia="Times New Roman" w:hAnsi="Times New Roman" w:cs="Times New Roman"/>
          <w:bCs/>
          <w:i/>
          <w:color w:val="FF0000"/>
          <w:sz w:val="20"/>
          <w:szCs w:val="20"/>
          <w:lang w:eastAsia="tr-TR"/>
        </w:rPr>
      </w:pPr>
      <w:r>
        <w:rPr>
          <w:noProof/>
          <w:lang w:eastAsia="tr-TR"/>
        </w:rPr>
        <w:drawing>
          <wp:inline distT="0" distB="0" distL="0" distR="0" wp14:anchorId="334E4980" wp14:editId="442D8A5B">
            <wp:extent cx="6401435" cy="3533140"/>
            <wp:effectExtent l="0" t="0" r="37465" b="2921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9B9D530" w14:textId="643D3197" w:rsidR="00E64897" w:rsidRDefault="00AB662B" w:rsidP="00023292">
      <w:pPr>
        <w:spacing w:after="120" w:line="360" w:lineRule="auto"/>
        <w:ind w:firstLine="540"/>
        <w:jc w:val="both"/>
        <w:rPr>
          <w:rFonts w:ascii="Times New Roman" w:eastAsia="Times New Roman" w:hAnsi="Times New Roman" w:cs="Times New Roman"/>
          <w:color w:val="000000" w:themeColor="text1"/>
          <w:sz w:val="24"/>
          <w:szCs w:val="24"/>
          <w:lang w:eastAsia="tr-TR"/>
        </w:rPr>
      </w:pPr>
      <w:r w:rsidRPr="00023292">
        <w:rPr>
          <w:rFonts w:ascii="Times New Roman" w:eastAsia="Times New Roman" w:hAnsi="Times New Roman" w:cs="Times New Roman"/>
          <w:color w:val="000000" w:themeColor="text1"/>
          <w:sz w:val="24"/>
          <w:szCs w:val="24"/>
          <w:lang w:eastAsia="tr-TR"/>
        </w:rPr>
        <w:t xml:space="preserve"> </w:t>
      </w:r>
      <w:proofErr w:type="gramStart"/>
      <w:r w:rsidRPr="00023292">
        <w:rPr>
          <w:rFonts w:ascii="Times New Roman" w:eastAsia="Times New Roman" w:hAnsi="Times New Roman" w:cs="Times New Roman"/>
          <w:color w:val="000000" w:themeColor="text1"/>
          <w:sz w:val="24"/>
          <w:szCs w:val="24"/>
          <w:lang w:eastAsia="tr-TR"/>
        </w:rPr>
        <w:t>Haziran sonu itibariyle, gerçekleşen net gelir bütçesi içinde</w:t>
      </w:r>
      <w:r w:rsidR="00023292" w:rsidRPr="00023292">
        <w:rPr>
          <w:rFonts w:ascii="Times New Roman" w:eastAsia="Times New Roman" w:hAnsi="Times New Roman" w:cs="Times New Roman"/>
          <w:color w:val="000000" w:themeColor="text1"/>
          <w:sz w:val="24"/>
          <w:szCs w:val="24"/>
          <w:lang w:eastAsia="tr-TR"/>
        </w:rPr>
        <w:t>ki, Vergi Gelirlerinin payı 20</w:t>
      </w:r>
      <w:r w:rsidR="00781D08">
        <w:rPr>
          <w:rFonts w:ascii="Times New Roman" w:eastAsia="Times New Roman" w:hAnsi="Times New Roman" w:cs="Times New Roman"/>
          <w:color w:val="000000" w:themeColor="text1"/>
          <w:sz w:val="24"/>
          <w:szCs w:val="24"/>
          <w:lang w:eastAsia="tr-TR"/>
        </w:rPr>
        <w:t>2</w:t>
      </w:r>
      <w:r w:rsidR="00EF32D9">
        <w:rPr>
          <w:rFonts w:ascii="Times New Roman" w:eastAsia="Times New Roman" w:hAnsi="Times New Roman" w:cs="Times New Roman"/>
          <w:color w:val="000000" w:themeColor="text1"/>
          <w:sz w:val="24"/>
          <w:szCs w:val="24"/>
          <w:lang w:eastAsia="tr-TR"/>
        </w:rPr>
        <w:t>1</w:t>
      </w:r>
      <w:r w:rsidRPr="00023292">
        <w:rPr>
          <w:rFonts w:ascii="Times New Roman" w:eastAsia="Times New Roman" w:hAnsi="Times New Roman" w:cs="Times New Roman"/>
          <w:color w:val="000000" w:themeColor="text1"/>
          <w:sz w:val="24"/>
          <w:szCs w:val="24"/>
          <w:lang w:eastAsia="tr-TR"/>
        </w:rPr>
        <w:t xml:space="preserve"> yılı</w:t>
      </w:r>
      <w:r w:rsidR="00023292" w:rsidRPr="00023292">
        <w:rPr>
          <w:rFonts w:ascii="Times New Roman" w:eastAsia="Times New Roman" w:hAnsi="Times New Roman" w:cs="Times New Roman"/>
          <w:color w:val="000000" w:themeColor="text1"/>
          <w:sz w:val="24"/>
          <w:szCs w:val="24"/>
          <w:lang w:eastAsia="tr-TR"/>
        </w:rPr>
        <w:t>nda %</w:t>
      </w:r>
      <w:r w:rsidR="00781D08">
        <w:rPr>
          <w:rFonts w:ascii="Times New Roman" w:eastAsia="Times New Roman" w:hAnsi="Times New Roman" w:cs="Times New Roman"/>
          <w:color w:val="000000" w:themeColor="text1"/>
          <w:sz w:val="24"/>
          <w:szCs w:val="24"/>
          <w:lang w:eastAsia="tr-TR"/>
        </w:rPr>
        <w:t>2</w:t>
      </w:r>
      <w:r w:rsidR="00EF32D9">
        <w:rPr>
          <w:rFonts w:ascii="Times New Roman" w:eastAsia="Times New Roman" w:hAnsi="Times New Roman" w:cs="Times New Roman"/>
          <w:color w:val="000000" w:themeColor="text1"/>
          <w:sz w:val="24"/>
          <w:szCs w:val="24"/>
          <w:lang w:eastAsia="tr-TR"/>
        </w:rPr>
        <w:t>8</w:t>
      </w:r>
      <w:r w:rsidR="00781D08">
        <w:rPr>
          <w:rFonts w:ascii="Times New Roman" w:eastAsia="Times New Roman" w:hAnsi="Times New Roman" w:cs="Times New Roman"/>
          <w:color w:val="000000" w:themeColor="text1"/>
          <w:sz w:val="24"/>
          <w:szCs w:val="24"/>
          <w:lang w:eastAsia="tr-TR"/>
        </w:rPr>
        <w:t>,</w:t>
      </w:r>
      <w:r w:rsidR="00EF32D9">
        <w:rPr>
          <w:rFonts w:ascii="Times New Roman" w:eastAsia="Times New Roman" w:hAnsi="Times New Roman" w:cs="Times New Roman"/>
          <w:color w:val="000000" w:themeColor="text1"/>
          <w:sz w:val="24"/>
          <w:szCs w:val="24"/>
          <w:lang w:eastAsia="tr-TR"/>
        </w:rPr>
        <w:t>54</w:t>
      </w:r>
      <w:r w:rsidR="00023292" w:rsidRPr="00023292">
        <w:rPr>
          <w:rFonts w:ascii="Times New Roman" w:eastAsia="Times New Roman" w:hAnsi="Times New Roman" w:cs="Times New Roman"/>
          <w:color w:val="000000" w:themeColor="text1"/>
          <w:sz w:val="24"/>
          <w:szCs w:val="24"/>
          <w:lang w:eastAsia="tr-TR"/>
        </w:rPr>
        <w:t xml:space="preserve"> iken, 202</w:t>
      </w:r>
      <w:r w:rsidR="00EF32D9">
        <w:rPr>
          <w:rFonts w:ascii="Times New Roman" w:eastAsia="Times New Roman" w:hAnsi="Times New Roman" w:cs="Times New Roman"/>
          <w:color w:val="000000" w:themeColor="text1"/>
          <w:sz w:val="24"/>
          <w:szCs w:val="24"/>
          <w:lang w:eastAsia="tr-TR"/>
        </w:rPr>
        <w:t>2</w:t>
      </w:r>
      <w:r w:rsidRPr="00023292">
        <w:rPr>
          <w:rFonts w:ascii="Times New Roman" w:eastAsia="Times New Roman" w:hAnsi="Times New Roman" w:cs="Times New Roman"/>
          <w:color w:val="000000" w:themeColor="text1"/>
          <w:sz w:val="24"/>
          <w:szCs w:val="24"/>
          <w:lang w:eastAsia="tr-TR"/>
        </w:rPr>
        <w:t xml:space="preserve"> yılında bu oran %</w:t>
      </w:r>
      <w:r w:rsidR="00EF32D9">
        <w:rPr>
          <w:rFonts w:ascii="Times New Roman" w:eastAsia="Times New Roman" w:hAnsi="Times New Roman" w:cs="Times New Roman"/>
          <w:color w:val="000000" w:themeColor="text1"/>
          <w:sz w:val="24"/>
          <w:szCs w:val="24"/>
          <w:lang w:eastAsia="tr-TR"/>
        </w:rPr>
        <w:t>14,02</w:t>
      </w:r>
      <w:r w:rsidR="000053F8">
        <w:rPr>
          <w:rFonts w:ascii="Times New Roman" w:eastAsia="Times New Roman" w:hAnsi="Times New Roman" w:cs="Times New Roman"/>
          <w:color w:val="000000" w:themeColor="text1"/>
          <w:sz w:val="24"/>
          <w:szCs w:val="24"/>
          <w:lang w:eastAsia="tr-TR"/>
        </w:rPr>
        <w:t>;</w:t>
      </w:r>
      <w:r w:rsidRPr="00023292">
        <w:rPr>
          <w:rFonts w:ascii="Times New Roman" w:eastAsia="Times New Roman" w:hAnsi="Times New Roman" w:cs="Times New Roman"/>
          <w:color w:val="000000" w:themeColor="text1"/>
          <w:sz w:val="24"/>
          <w:szCs w:val="24"/>
          <w:lang w:eastAsia="tr-TR"/>
        </w:rPr>
        <w:t xml:space="preserve"> Teşebbüs ve</w:t>
      </w:r>
      <w:r w:rsidR="00023292" w:rsidRPr="00023292">
        <w:rPr>
          <w:rFonts w:ascii="Times New Roman" w:eastAsia="Times New Roman" w:hAnsi="Times New Roman" w:cs="Times New Roman"/>
          <w:color w:val="000000" w:themeColor="text1"/>
          <w:sz w:val="24"/>
          <w:szCs w:val="24"/>
          <w:lang w:eastAsia="tr-TR"/>
        </w:rPr>
        <w:t xml:space="preserve"> Mülkiyet Gelirlerinin payı 20</w:t>
      </w:r>
      <w:r w:rsidR="00781D08">
        <w:rPr>
          <w:rFonts w:ascii="Times New Roman" w:eastAsia="Times New Roman" w:hAnsi="Times New Roman" w:cs="Times New Roman"/>
          <w:color w:val="000000" w:themeColor="text1"/>
          <w:sz w:val="24"/>
          <w:szCs w:val="24"/>
          <w:lang w:eastAsia="tr-TR"/>
        </w:rPr>
        <w:t>2</w:t>
      </w:r>
      <w:r w:rsidR="00EF32D9">
        <w:rPr>
          <w:rFonts w:ascii="Times New Roman" w:eastAsia="Times New Roman" w:hAnsi="Times New Roman" w:cs="Times New Roman"/>
          <w:color w:val="000000" w:themeColor="text1"/>
          <w:sz w:val="24"/>
          <w:szCs w:val="24"/>
          <w:lang w:eastAsia="tr-TR"/>
        </w:rPr>
        <w:t>1</w:t>
      </w:r>
      <w:r w:rsidR="00023292" w:rsidRPr="00023292">
        <w:rPr>
          <w:rFonts w:ascii="Times New Roman" w:eastAsia="Times New Roman" w:hAnsi="Times New Roman" w:cs="Times New Roman"/>
          <w:color w:val="000000" w:themeColor="text1"/>
          <w:sz w:val="24"/>
          <w:szCs w:val="24"/>
          <w:lang w:eastAsia="tr-TR"/>
        </w:rPr>
        <w:t xml:space="preserve"> yılında %</w:t>
      </w:r>
      <w:r w:rsidR="00EF32D9">
        <w:rPr>
          <w:rFonts w:ascii="Times New Roman" w:eastAsia="Times New Roman" w:hAnsi="Times New Roman" w:cs="Times New Roman"/>
          <w:color w:val="000000" w:themeColor="text1"/>
          <w:sz w:val="24"/>
          <w:szCs w:val="24"/>
          <w:lang w:eastAsia="tr-TR"/>
        </w:rPr>
        <w:t>12,27</w:t>
      </w:r>
      <w:r w:rsidR="00023292" w:rsidRPr="00023292">
        <w:rPr>
          <w:rFonts w:ascii="Times New Roman" w:eastAsia="Times New Roman" w:hAnsi="Times New Roman" w:cs="Times New Roman"/>
          <w:color w:val="000000" w:themeColor="text1"/>
          <w:sz w:val="24"/>
          <w:szCs w:val="24"/>
          <w:lang w:eastAsia="tr-TR"/>
        </w:rPr>
        <w:t xml:space="preserve"> iken, 202</w:t>
      </w:r>
      <w:r w:rsidR="00EF32D9">
        <w:rPr>
          <w:rFonts w:ascii="Times New Roman" w:eastAsia="Times New Roman" w:hAnsi="Times New Roman" w:cs="Times New Roman"/>
          <w:color w:val="000000" w:themeColor="text1"/>
          <w:sz w:val="24"/>
          <w:szCs w:val="24"/>
          <w:lang w:eastAsia="tr-TR"/>
        </w:rPr>
        <w:t>2</w:t>
      </w:r>
      <w:r w:rsidRPr="00023292">
        <w:rPr>
          <w:rFonts w:ascii="Times New Roman" w:eastAsia="Times New Roman" w:hAnsi="Times New Roman" w:cs="Times New Roman"/>
          <w:color w:val="000000" w:themeColor="text1"/>
          <w:sz w:val="24"/>
          <w:szCs w:val="24"/>
          <w:lang w:eastAsia="tr-TR"/>
        </w:rPr>
        <w:t xml:space="preserve"> yılında %</w:t>
      </w:r>
      <w:r w:rsidR="00EF32D9">
        <w:rPr>
          <w:rFonts w:ascii="Times New Roman" w:eastAsia="Times New Roman" w:hAnsi="Times New Roman" w:cs="Times New Roman"/>
          <w:color w:val="000000" w:themeColor="text1"/>
          <w:sz w:val="24"/>
          <w:szCs w:val="24"/>
          <w:lang w:eastAsia="tr-TR"/>
        </w:rPr>
        <w:t>6,06</w:t>
      </w:r>
      <w:r w:rsidRPr="00023292">
        <w:rPr>
          <w:rFonts w:ascii="Times New Roman" w:eastAsia="Times New Roman" w:hAnsi="Times New Roman" w:cs="Times New Roman"/>
          <w:color w:val="000000" w:themeColor="text1"/>
          <w:sz w:val="24"/>
          <w:szCs w:val="24"/>
          <w:lang w:eastAsia="tr-TR"/>
        </w:rPr>
        <w:t>; Alınan Ba</w:t>
      </w:r>
      <w:r w:rsidR="00023292" w:rsidRPr="00023292">
        <w:rPr>
          <w:rFonts w:ascii="Times New Roman" w:eastAsia="Times New Roman" w:hAnsi="Times New Roman" w:cs="Times New Roman"/>
          <w:color w:val="000000" w:themeColor="text1"/>
          <w:sz w:val="24"/>
          <w:szCs w:val="24"/>
          <w:lang w:eastAsia="tr-TR"/>
        </w:rPr>
        <w:t>ğış ve Yardımların payı hem 20</w:t>
      </w:r>
      <w:r w:rsidR="00EF32D9">
        <w:rPr>
          <w:rFonts w:ascii="Times New Roman" w:eastAsia="Times New Roman" w:hAnsi="Times New Roman" w:cs="Times New Roman"/>
          <w:color w:val="000000" w:themeColor="text1"/>
          <w:sz w:val="24"/>
          <w:szCs w:val="24"/>
          <w:lang w:eastAsia="tr-TR"/>
        </w:rPr>
        <w:t>21</w:t>
      </w:r>
      <w:r w:rsidRPr="00023292">
        <w:rPr>
          <w:rFonts w:ascii="Times New Roman" w:eastAsia="Times New Roman" w:hAnsi="Times New Roman" w:cs="Times New Roman"/>
          <w:color w:val="000000" w:themeColor="text1"/>
          <w:sz w:val="24"/>
          <w:szCs w:val="24"/>
          <w:lang w:eastAsia="tr-TR"/>
        </w:rPr>
        <w:t xml:space="preserve"> yılında % </w:t>
      </w:r>
      <w:r w:rsidR="00023292" w:rsidRPr="00023292">
        <w:rPr>
          <w:rFonts w:ascii="Times New Roman" w:eastAsia="Times New Roman" w:hAnsi="Times New Roman" w:cs="Times New Roman"/>
          <w:color w:val="000000" w:themeColor="text1"/>
          <w:sz w:val="24"/>
          <w:szCs w:val="24"/>
          <w:lang w:eastAsia="tr-TR"/>
        </w:rPr>
        <w:t>0,</w:t>
      </w:r>
      <w:r w:rsidR="00781D08">
        <w:rPr>
          <w:rFonts w:ascii="Times New Roman" w:eastAsia="Times New Roman" w:hAnsi="Times New Roman" w:cs="Times New Roman"/>
          <w:color w:val="000000" w:themeColor="text1"/>
          <w:sz w:val="24"/>
          <w:szCs w:val="24"/>
          <w:lang w:eastAsia="tr-TR"/>
        </w:rPr>
        <w:t>0</w:t>
      </w:r>
      <w:r w:rsidR="00EF32D9">
        <w:rPr>
          <w:rFonts w:ascii="Times New Roman" w:eastAsia="Times New Roman" w:hAnsi="Times New Roman" w:cs="Times New Roman"/>
          <w:color w:val="000000" w:themeColor="text1"/>
          <w:sz w:val="24"/>
          <w:szCs w:val="24"/>
          <w:lang w:eastAsia="tr-TR"/>
        </w:rPr>
        <w:t>7</w:t>
      </w:r>
      <w:r w:rsidR="00023292" w:rsidRPr="00023292">
        <w:rPr>
          <w:rFonts w:ascii="Times New Roman" w:eastAsia="Times New Roman" w:hAnsi="Times New Roman" w:cs="Times New Roman"/>
          <w:color w:val="000000" w:themeColor="text1"/>
          <w:sz w:val="24"/>
          <w:szCs w:val="24"/>
          <w:lang w:eastAsia="tr-TR"/>
        </w:rPr>
        <w:t xml:space="preserve"> iken, 202</w:t>
      </w:r>
      <w:r w:rsidR="00EF32D9">
        <w:rPr>
          <w:rFonts w:ascii="Times New Roman" w:eastAsia="Times New Roman" w:hAnsi="Times New Roman" w:cs="Times New Roman"/>
          <w:color w:val="000000" w:themeColor="text1"/>
          <w:sz w:val="24"/>
          <w:szCs w:val="24"/>
          <w:lang w:eastAsia="tr-TR"/>
        </w:rPr>
        <w:t>2</w:t>
      </w:r>
      <w:r w:rsidR="00023292" w:rsidRPr="00023292">
        <w:rPr>
          <w:rFonts w:ascii="Times New Roman" w:eastAsia="Times New Roman" w:hAnsi="Times New Roman" w:cs="Times New Roman"/>
          <w:color w:val="000000" w:themeColor="text1"/>
          <w:sz w:val="24"/>
          <w:szCs w:val="24"/>
          <w:lang w:eastAsia="tr-TR"/>
        </w:rPr>
        <w:t xml:space="preserve"> yılında %0</w:t>
      </w:r>
      <w:r w:rsidR="00EF32D9">
        <w:rPr>
          <w:rFonts w:ascii="Times New Roman" w:eastAsia="Times New Roman" w:hAnsi="Times New Roman" w:cs="Times New Roman"/>
          <w:color w:val="000000" w:themeColor="text1"/>
          <w:sz w:val="24"/>
          <w:szCs w:val="24"/>
          <w:lang w:eastAsia="tr-TR"/>
        </w:rPr>
        <w:t>,83</w:t>
      </w:r>
      <w:r w:rsidRPr="00023292">
        <w:rPr>
          <w:rFonts w:ascii="Times New Roman" w:eastAsia="Times New Roman" w:hAnsi="Times New Roman" w:cs="Times New Roman"/>
          <w:color w:val="000000" w:themeColor="text1"/>
          <w:sz w:val="24"/>
          <w:szCs w:val="24"/>
          <w:lang w:eastAsia="tr-TR"/>
        </w:rPr>
        <w:t>; Faizler, Paylar ve Cezalardan oluşan Diğ</w:t>
      </w:r>
      <w:r w:rsidR="00023292" w:rsidRPr="00023292">
        <w:rPr>
          <w:rFonts w:ascii="Times New Roman" w:eastAsia="Times New Roman" w:hAnsi="Times New Roman" w:cs="Times New Roman"/>
          <w:color w:val="000000" w:themeColor="text1"/>
          <w:sz w:val="24"/>
          <w:szCs w:val="24"/>
          <w:lang w:eastAsia="tr-TR"/>
        </w:rPr>
        <w:t>er Gelirler 20</w:t>
      </w:r>
      <w:r w:rsidR="00EF32D9">
        <w:rPr>
          <w:rFonts w:ascii="Times New Roman" w:eastAsia="Times New Roman" w:hAnsi="Times New Roman" w:cs="Times New Roman"/>
          <w:color w:val="000000" w:themeColor="text1"/>
          <w:sz w:val="24"/>
          <w:szCs w:val="24"/>
          <w:lang w:eastAsia="tr-TR"/>
        </w:rPr>
        <w:t>21</w:t>
      </w:r>
      <w:r w:rsidRPr="00023292">
        <w:rPr>
          <w:rFonts w:ascii="Times New Roman" w:eastAsia="Times New Roman" w:hAnsi="Times New Roman" w:cs="Times New Roman"/>
          <w:color w:val="000000" w:themeColor="text1"/>
          <w:sz w:val="24"/>
          <w:szCs w:val="24"/>
          <w:lang w:eastAsia="tr-TR"/>
        </w:rPr>
        <w:t xml:space="preserve"> yılında %</w:t>
      </w:r>
      <w:r w:rsidR="00EF32D9">
        <w:rPr>
          <w:rFonts w:ascii="Times New Roman" w:eastAsia="Times New Roman" w:hAnsi="Times New Roman" w:cs="Times New Roman"/>
          <w:color w:val="000000" w:themeColor="text1"/>
          <w:sz w:val="24"/>
          <w:szCs w:val="24"/>
          <w:lang w:eastAsia="tr-TR"/>
        </w:rPr>
        <w:t>58,54</w:t>
      </w:r>
      <w:r w:rsidR="0005363E" w:rsidRPr="00023292">
        <w:rPr>
          <w:rFonts w:ascii="Times New Roman" w:eastAsia="Times New Roman" w:hAnsi="Times New Roman" w:cs="Times New Roman"/>
          <w:color w:val="000000" w:themeColor="text1"/>
          <w:sz w:val="24"/>
          <w:szCs w:val="24"/>
          <w:lang w:eastAsia="tr-TR"/>
        </w:rPr>
        <w:t xml:space="preserve"> iken 20</w:t>
      </w:r>
      <w:r w:rsidR="00023292" w:rsidRPr="00023292">
        <w:rPr>
          <w:rFonts w:ascii="Times New Roman" w:eastAsia="Times New Roman" w:hAnsi="Times New Roman" w:cs="Times New Roman"/>
          <w:color w:val="000000" w:themeColor="text1"/>
          <w:sz w:val="24"/>
          <w:szCs w:val="24"/>
          <w:lang w:eastAsia="tr-TR"/>
        </w:rPr>
        <w:t>2</w:t>
      </w:r>
      <w:r w:rsidR="00EF32D9">
        <w:rPr>
          <w:rFonts w:ascii="Times New Roman" w:eastAsia="Times New Roman" w:hAnsi="Times New Roman" w:cs="Times New Roman"/>
          <w:color w:val="000000" w:themeColor="text1"/>
          <w:sz w:val="24"/>
          <w:szCs w:val="24"/>
          <w:lang w:eastAsia="tr-TR"/>
        </w:rPr>
        <w:t>2</w:t>
      </w:r>
      <w:r w:rsidRPr="00023292">
        <w:rPr>
          <w:rFonts w:ascii="Times New Roman" w:eastAsia="Times New Roman" w:hAnsi="Times New Roman" w:cs="Times New Roman"/>
          <w:color w:val="000000" w:themeColor="text1"/>
          <w:sz w:val="24"/>
          <w:szCs w:val="24"/>
          <w:lang w:eastAsia="tr-TR"/>
        </w:rPr>
        <w:t xml:space="preserve"> yılında %</w:t>
      </w:r>
      <w:r w:rsidR="00EF32D9">
        <w:rPr>
          <w:rFonts w:ascii="Times New Roman" w:eastAsia="Times New Roman" w:hAnsi="Times New Roman" w:cs="Times New Roman"/>
          <w:color w:val="000000" w:themeColor="text1"/>
          <w:sz w:val="24"/>
          <w:szCs w:val="24"/>
          <w:lang w:eastAsia="tr-TR"/>
        </w:rPr>
        <w:t>33,63</w:t>
      </w:r>
      <w:r w:rsidR="00023292" w:rsidRPr="00023292">
        <w:rPr>
          <w:rFonts w:ascii="Times New Roman" w:eastAsia="Times New Roman" w:hAnsi="Times New Roman" w:cs="Times New Roman"/>
          <w:color w:val="000000" w:themeColor="text1"/>
          <w:sz w:val="24"/>
          <w:szCs w:val="24"/>
          <w:lang w:eastAsia="tr-TR"/>
        </w:rPr>
        <w:t>, Sermaye Gelirleri 20</w:t>
      </w:r>
      <w:r w:rsidR="00781D08">
        <w:rPr>
          <w:rFonts w:ascii="Times New Roman" w:eastAsia="Times New Roman" w:hAnsi="Times New Roman" w:cs="Times New Roman"/>
          <w:color w:val="000000" w:themeColor="text1"/>
          <w:sz w:val="24"/>
          <w:szCs w:val="24"/>
          <w:lang w:eastAsia="tr-TR"/>
        </w:rPr>
        <w:t>2</w:t>
      </w:r>
      <w:r w:rsidR="00EF32D9">
        <w:rPr>
          <w:rFonts w:ascii="Times New Roman" w:eastAsia="Times New Roman" w:hAnsi="Times New Roman" w:cs="Times New Roman"/>
          <w:color w:val="000000" w:themeColor="text1"/>
          <w:sz w:val="24"/>
          <w:szCs w:val="24"/>
          <w:lang w:eastAsia="tr-TR"/>
        </w:rPr>
        <w:t>1</w:t>
      </w:r>
      <w:r w:rsidRPr="00023292">
        <w:rPr>
          <w:rFonts w:ascii="Times New Roman" w:eastAsia="Times New Roman" w:hAnsi="Times New Roman" w:cs="Times New Roman"/>
          <w:color w:val="000000" w:themeColor="text1"/>
          <w:sz w:val="24"/>
          <w:szCs w:val="24"/>
          <w:lang w:eastAsia="tr-TR"/>
        </w:rPr>
        <w:t xml:space="preserve"> yılında % </w:t>
      </w:r>
      <w:r w:rsidR="00EF32D9">
        <w:rPr>
          <w:rFonts w:ascii="Times New Roman" w:eastAsia="Times New Roman" w:hAnsi="Times New Roman" w:cs="Times New Roman"/>
          <w:color w:val="000000" w:themeColor="text1"/>
          <w:sz w:val="24"/>
          <w:szCs w:val="24"/>
          <w:lang w:eastAsia="tr-TR"/>
        </w:rPr>
        <w:t>0</w:t>
      </w:r>
      <w:r w:rsidR="00781D08">
        <w:rPr>
          <w:rFonts w:ascii="Times New Roman" w:eastAsia="Times New Roman" w:hAnsi="Times New Roman" w:cs="Times New Roman"/>
          <w:color w:val="000000" w:themeColor="text1"/>
          <w:sz w:val="24"/>
          <w:szCs w:val="24"/>
          <w:lang w:eastAsia="tr-TR"/>
        </w:rPr>
        <w:t>,</w:t>
      </w:r>
      <w:r w:rsidR="00EF32D9">
        <w:rPr>
          <w:rFonts w:ascii="Times New Roman" w:eastAsia="Times New Roman" w:hAnsi="Times New Roman" w:cs="Times New Roman"/>
          <w:color w:val="000000" w:themeColor="text1"/>
          <w:sz w:val="24"/>
          <w:szCs w:val="24"/>
          <w:lang w:eastAsia="tr-TR"/>
        </w:rPr>
        <w:t>57</w:t>
      </w:r>
      <w:r w:rsidR="00023292" w:rsidRPr="00023292">
        <w:rPr>
          <w:rFonts w:ascii="Times New Roman" w:eastAsia="Times New Roman" w:hAnsi="Times New Roman" w:cs="Times New Roman"/>
          <w:color w:val="000000" w:themeColor="text1"/>
          <w:sz w:val="24"/>
          <w:szCs w:val="24"/>
          <w:lang w:eastAsia="tr-TR"/>
        </w:rPr>
        <w:t xml:space="preserve"> iken 202</w:t>
      </w:r>
      <w:r w:rsidR="00EF32D9">
        <w:rPr>
          <w:rFonts w:ascii="Times New Roman" w:eastAsia="Times New Roman" w:hAnsi="Times New Roman" w:cs="Times New Roman"/>
          <w:color w:val="000000" w:themeColor="text1"/>
          <w:sz w:val="24"/>
          <w:szCs w:val="24"/>
          <w:lang w:eastAsia="tr-TR"/>
        </w:rPr>
        <w:t>2</w:t>
      </w:r>
      <w:r w:rsidRPr="00023292">
        <w:rPr>
          <w:rFonts w:ascii="Times New Roman" w:eastAsia="Times New Roman" w:hAnsi="Times New Roman" w:cs="Times New Roman"/>
          <w:color w:val="000000" w:themeColor="text1"/>
          <w:sz w:val="24"/>
          <w:szCs w:val="24"/>
          <w:lang w:eastAsia="tr-TR"/>
        </w:rPr>
        <w:t xml:space="preserve"> yılında % </w:t>
      </w:r>
      <w:r w:rsidR="00EF32D9">
        <w:rPr>
          <w:rFonts w:ascii="Times New Roman" w:eastAsia="Times New Roman" w:hAnsi="Times New Roman" w:cs="Times New Roman"/>
          <w:color w:val="000000" w:themeColor="text1"/>
          <w:sz w:val="24"/>
          <w:szCs w:val="24"/>
          <w:lang w:eastAsia="tr-TR"/>
        </w:rPr>
        <w:t>45</w:t>
      </w:r>
      <w:r w:rsidR="00023292" w:rsidRPr="00023292">
        <w:rPr>
          <w:rFonts w:ascii="Times New Roman" w:eastAsia="Times New Roman" w:hAnsi="Times New Roman" w:cs="Times New Roman"/>
          <w:color w:val="000000" w:themeColor="text1"/>
          <w:sz w:val="24"/>
          <w:szCs w:val="24"/>
          <w:lang w:eastAsia="tr-TR"/>
        </w:rPr>
        <w:t>,</w:t>
      </w:r>
      <w:r w:rsidR="00EF32D9">
        <w:rPr>
          <w:rFonts w:ascii="Times New Roman" w:eastAsia="Times New Roman" w:hAnsi="Times New Roman" w:cs="Times New Roman"/>
          <w:color w:val="000000" w:themeColor="text1"/>
          <w:sz w:val="24"/>
          <w:szCs w:val="24"/>
          <w:lang w:eastAsia="tr-TR"/>
        </w:rPr>
        <w:t>46</w:t>
      </w:r>
      <w:r w:rsidRPr="00023292">
        <w:rPr>
          <w:rFonts w:ascii="Times New Roman" w:eastAsia="Times New Roman" w:hAnsi="Times New Roman" w:cs="Times New Roman"/>
          <w:color w:val="000000" w:themeColor="text1"/>
          <w:sz w:val="24"/>
          <w:szCs w:val="24"/>
          <w:lang w:eastAsia="tr-TR"/>
        </w:rPr>
        <w:t xml:space="preserve"> olarak gerçekleşmiştir. </w:t>
      </w:r>
      <w:proofErr w:type="gramEnd"/>
    </w:p>
    <w:p w14:paraId="5934611C" w14:textId="764C94F0" w:rsidR="00AB662B" w:rsidRPr="00023292" w:rsidRDefault="00EF32D9" w:rsidP="00AB662B">
      <w:pPr>
        <w:spacing w:after="0" w:line="240" w:lineRule="auto"/>
        <w:jc w:val="center"/>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2021</w:t>
      </w:r>
      <w:r w:rsidR="007C2D34" w:rsidRPr="00023292">
        <w:rPr>
          <w:rFonts w:ascii="Times New Roman" w:eastAsia="Times New Roman" w:hAnsi="Times New Roman" w:cs="Times New Roman"/>
          <w:b/>
          <w:bCs/>
          <w:color w:val="000000" w:themeColor="text1"/>
          <w:sz w:val="24"/>
          <w:szCs w:val="24"/>
          <w:lang w:eastAsia="tr-TR"/>
        </w:rPr>
        <w:t xml:space="preserve"> ve 20</w:t>
      </w:r>
      <w:r>
        <w:rPr>
          <w:rFonts w:ascii="Times New Roman" w:eastAsia="Times New Roman" w:hAnsi="Times New Roman" w:cs="Times New Roman"/>
          <w:b/>
          <w:bCs/>
          <w:color w:val="000000" w:themeColor="text1"/>
          <w:sz w:val="24"/>
          <w:szCs w:val="24"/>
          <w:lang w:eastAsia="tr-TR"/>
        </w:rPr>
        <w:t>22</w:t>
      </w:r>
      <w:r w:rsidR="00AB662B" w:rsidRPr="00023292">
        <w:rPr>
          <w:rFonts w:ascii="Times New Roman" w:eastAsia="Times New Roman" w:hAnsi="Times New Roman" w:cs="Times New Roman"/>
          <w:b/>
          <w:bCs/>
          <w:color w:val="000000" w:themeColor="text1"/>
          <w:sz w:val="24"/>
          <w:szCs w:val="24"/>
          <w:lang w:eastAsia="tr-TR"/>
        </w:rPr>
        <w:t xml:space="preserve"> Yılları İlk Altı Aylık Bütçe Gerçekleşmeleri ve Artış- Azalış Oranları,</w:t>
      </w:r>
    </w:p>
    <w:p w14:paraId="497E64BC" w14:textId="77777777" w:rsidR="00AB662B" w:rsidRPr="00023292" w:rsidRDefault="00AB662B" w:rsidP="00AB662B">
      <w:pPr>
        <w:spacing w:after="0" w:line="240" w:lineRule="auto"/>
        <w:jc w:val="center"/>
        <w:rPr>
          <w:rFonts w:ascii="Times New Roman" w:eastAsia="Times New Roman" w:hAnsi="Times New Roman" w:cs="Times New Roman"/>
          <w:b/>
          <w:bCs/>
          <w:color w:val="000000" w:themeColor="text1"/>
          <w:sz w:val="24"/>
          <w:szCs w:val="24"/>
          <w:lang w:eastAsia="tr-TR"/>
        </w:rPr>
      </w:pPr>
      <w:r w:rsidRPr="00023292">
        <w:rPr>
          <w:rFonts w:ascii="Times New Roman" w:eastAsia="Times New Roman" w:hAnsi="Times New Roman" w:cs="Times New Roman"/>
          <w:b/>
          <w:bCs/>
          <w:color w:val="000000" w:themeColor="text1"/>
          <w:sz w:val="24"/>
          <w:szCs w:val="24"/>
          <w:lang w:eastAsia="tr-TR"/>
        </w:rPr>
        <w:t>Toplam Gerçekleşme İçindeki Payları</w:t>
      </w:r>
    </w:p>
    <w:p w14:paraId="10EB59EA" w14:textId="2FA92BAD" w:rsidR="00AB662B" w:rsidRPr="001C1391" w:rsidRDefault="00AB662B" w:rsidP="00AB662B">
      <w:pPr>
        <w:spacing w:after="0" w:line="240" w:lineRule="auto"/>
        <w:jc w:val="center"/>
        <w:rPr>
          <w:rFonts w:ascii="Times New Roman" w:eastAsia="Times New Roman" w:hAnsi="Times New Roman" w:cs="Times New Roman"/>
          <w:b/>
          <w:bCs/>
          <w:color w:val="FF0000"/>
          <w:sz w:val="14"/>
          <w:szCs w:val="24"/>
          <w:lang w:eastAsia="tr-TR"/>
        </w:rPr>
      </w:pPr>
    </w:p>
    <w:p w14:paraId="2FE522C7" w14:textId="77777777" w:rsidR="00AB662B" w:rsidRPr="001C1391" w:rsidRDefault="00AB662B" w:rsidP="00AB662B">
      <w:pPr>
        <w:tabs>
          <w:tab w:val="left" w:pos="3210"/>
        </w:tabs>
        <w:spacing w:after="0" w:line="240" w:lineRule="auto"/>
        <w:rPr>
          <w:rFonts w:ascii="Times New Roman" w:eastAsia="Times New Roman" w:hAnsi="Times New Roman" w:cs="Times New Roman"/>
          <w:b/>
          <w:bCs/>
          <w:color w:val="FF0000"/>
          <w:sz w:val="20"/>
          <w:szCs w:val="20"/>
          <w:lang w:eastAsia="tr-TR"/>
        </w:rPr>
      </w:pPr>
    </w:p>
    <w:p w14:paraId="0473EBB0" w14:textId="4352CCC6" w:rsidR="00AB662B" w:rsidRDefault="00EF32D9" w:rsidP="00AB662B">
      <w:pPr>
        <w:tabs>
          <w:tab w:val="left" w:pos="3210"/>
        </w:tabs>
        <w:spacing w:after="0" w:line="240" w:lineRule="auto"/>
        <w:rPr>
          <w:rFonts w:ascii="Times New Roman" w:eastAsia="Times New Roman" w:hAnsi="Times New Roman" w:cs="Times New Roman"/>
          <w:b/>
          <w:bCs/>
          <w:color w:val="FF0000"/>
          <w:sz w:val="20"/>
          <w:szCs w:val="20"/>
          <w:lang w:eastAsia="tr-TR"/>
        </w:rPr>
      </w:pPr>
      <w:r>
        <w:rPr>
          <w:noProof/>
          <w:lang w:eastAsia="tr-TR"/>
        </w:rPr>
        <w:drawing>
          <wp:inline distT="0" distB="0" distL="0" distR="0" wp14:anchorId="5A869AE0" wp14:editId="3C5A0EE5">
            <wp:extent cx="6401435" cy="3220720"/>
            <wp:effectExtent l="0" t="0" r="18415" b="1778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E2565AC" w14:textId="77777777" w:rsidR="001E073D" w:rsidRDefault="001E073D" w:rsidP="00AB662B">
      <w:pPr>
        <w:tabs>
          <w:tab w:val="left" w:pos="3210"/>
        </w:tabs>
        <w:spacing w:after="0" w:line="240" w:lineRule="auto"/>
        <w:rPr>
          <w:rFonts w:ascii="Times New Roman" w:eastAsia="Times New Roman" w:hAnsi="Times New Roman" w:cs="Times New Roman"/>
          <w:b/>
          <w:bCs/>
          <w:color w:val="FF0000"/>
          <w:sz w:val="20"/>
          <w:szCs w:val="20"/>
          <w:lang w:eastAsia="tr-TR"/>
        </w:rPr>
      </w:pPr>
    </w:p>
    <w:p w14:paraId="2BBA742B" w14:textId="77777777" w:rsidR="001E073D" w:rsidRDefault="001E073D" w:rsidP="00AB662B">
      <w:pPr>
        <w:tabs>
          <w:tab w:val="left" w:pos="3210"/>
        </w:tabs>
        <w:spacing w:after="0" w:line="240" w:lineRule="auto"/>
        <w:rPr>
          <w:rFonts w:ascii="Times New Roman" w:eastAsia="Times New Roman" w:hAnsi="Times New Roman" w:cs="Times New Roman"/>
          <w:b/>
          <w:bCs/>
          <w:color w:val="FF0000"/>
          <w:sz w:val="20"/>
          <w:szCs w:val="20"/>
          <w:lang w:eastAsia="tr-TR"/>
        </w:rPr>
      </w:pPr>
    </w:p>
    <w:p w14:paraId="2B0752B0" w14:textId="77777777" w:rsidR="001E073D" w:rsidRPr="001C1391" w:rsidRDefault="001E073D" w:rsidP="00AB662B">
      <w:pPr>
        <w:tabs>
          <w:tab w:val="left" w:pos="3210"/>
        </w:tabs>
        <w:spacing w:after="0" w:line="240" w:lineRule="auto"/>
        <w:rPr>
          <w:rFonts w:ascii="Times New Roman" w:eastAsia="Times New Roman" w:hAnsi="Times New Roman" w:cs="Times New Roman"/>
          <w:b/>
          <w:bCs/>
          <w:color w:val="FF0000"/>
          <w:sz w:val="20"/>
          <w:szCs w:val="20"/>
          <w:lang w:eastAsia="tr-TR"/>
        </w:rPr>
      </w:pPr>
    </w:p>
    <w:p w14:paraId="52FC0533" w14:textId="77777777" w:rsidR="00AB662B" w:rsidRPr="00E23C2A" w:rsidRDefault="00AB662B" w:rsidP="00AB662B">
      <w:pPr>
        <w:keepNext/>
        <w:keepLines/>
        <w:numPr>
          <w:ilvl w:val="0"/>
          <w:numId w:val="3"/>
        </w:numPr>
        <w:spacing w:before="200" w:after="0" w:line="240" w:lineRule="auto"/>
        <w:outlineLvl w:val="2"/>
        <w:rPr>
          <w:rFonts w:ascii="Arial" w:eastAsia="Times New Roman" w:hAnsi="Arial" w:cs="Arial"/>
          <w:b/>
          <w:bCs/>
        </w:rPr>
      </w:pPr>
      <w:r w:rsidRPr="00E23C2A">
        <w:rPr>
          <w:rFonts w:ascii="Arial" w:eastAsia="Times New Roman" w:hAnsi="Arial" w:cs="Arial"/>
          <w:b/>
          <w:bCs/>
        </w:rPr>
        <w:t>Vergi Gelirleri</w:t>
      </w:r>
    </w:p>
    <w:p w14:paraId="29605882" w14:textId="77777777" w:rsidR="00AB662B" w:rsidRPr="00E23C2A" w:rsidRDefault="00AB662B" w:rsidP="00AB662B">
      <w:pPr>
        <w:spacing w:after="0" w:line="240" w:lineRule="auto"/>
        <w:rPr>
          <w:rFonts w:ascii="Times New Roman" w:eastAsia="Times New Roman" w:hAnsi="Times New Roman" w:cs="Times New Roman"/>
          <w:sz w:val="24"/>
          <w:szCs w:val="24"/>
        </w:rPr>
      </w:pPr>
    </w:p>
    <w:p w14:paraId="70304B0A" w14:textId="21D4376A" w:rsidR="00AB662B" w:rsidRPr="001C1391" w:rsidRDefault="00AB662B" w:rsidP="00AB662B">
      <w:pPr>
        <w:spacing w:after="0" w:line="288" w:lineRule="auto"/>
        <w:jc w:val="both"/>
        <w:rPr>
          <w:rFonts w:ascii="Arial TUR" w:eastAsia="Times New Roman" w:hAnsi="Arial TUR" w:cs="Arial TUR"/>
          <w:color w:val="FF0000"/>
          <w:sz w:val="23"/>
          <w:szCs w:val="23"/>
          <w:lang w:eastAsia="tr-TR"/>
        </w:rPr>
      </w:pPr>
      <w:r w:rsidRPr="00E23C2A">
        <w:rPr>
          <w:rFonts w:ascii="Times New Roman" w:eastAsia="Times New Roman" w:hAnsi="Times New Roman" w:cs="Times New Roman"/>
          <w:sz w:val="23"/>
          <w:szCs w:val="23"/>
          <w:lang w:eastAsia="tr-TR"/>
        </w:rPr>
        <w:tab/>
        <w:t xml:space="preserve">Mülkiyet üzerinden alınan vergiler, </w:t>
      </w:r>
      <w:proofErr w:type="gramStart"/>
      <w:r w:rsidRPr="00E23C2A">
        <w:rPr>
          <w:rFonts w:ascii="Times New Roman" w:eastAsia="Times New Roman" w:hAnsi="Times New Roman" w:cs="Times New Roman"/>
          <w:sz w:val="23"/>
          <w:szCs w:val="23"/>
          <w:lang w:eastAsia="tr-TR"/>
        </w:rPr>
        <w:t>dahil</w:t>
      </w:r>
      <w:r w:rsidR="003C5EC2">
        <w:rPr>
          <w:rFonts w:ascii="Times New Roman" w:eastAsia="Times New Roman" w:hAnsi="Times New Roman" w:cs="Times New Roman"/>
          <w:sz w:val="23"/>
          <w:szCs w:val="23"/>
          <w:lang w:eastAsia="tr-TR"/>
        </w:rPr>
        <w:t>in</w:t>
      </w:r>
      <w:r w:rsidRPr="00E23C2A">
        <w:rPr>
          <w:rFonts w:ascii="Times New Roman" w:eastAsia="Times New Roman" w:hAnsi="Times New Roman" w:cs="Times New Roman"/>
          <w:sz w:val="23"/>
          <w:szCs w:val="23"/>
          <w:lang w:eastAsia="tr-TR"/>
        </w:rPr>
        <w:t>de</w:t>
      </w:r>
      <w:proofErr w:type="gramEnd"/>
      <w:r w:rsidRPr="00E23C2A">
        <w:rPr>
          <w:rFonts w:ascii="Times New Roman" w:eastAsia="Times New Roman" w:hAnsi="Times New Roman" w:cs="Times New Roman"/>
          <w:sz w:val="23"/>
          <w:szCs w:val="23"/>
          <w:lang w:eastAsia="tr-TR"/>
        </w:rPr>
        <w:t xml:space="preserve"> alınan mal ve hizmet vergileri ve </w:t>
      </w:r>
      <w:r w:rsidR="00C7203F" w:rsidRPr="00E23C2A">
        <w:rPr>
          <w:rFonts w:ascii="Times New Roman" w:eastAsia="Times New Roman" w:hAnsi="Times New Roman" w:cs="Times New Roman"/>
          <w:sz w:val="23"/>
          <w:szCs w:val="23"/>
          <w:lang w:eastAsia="tr-TR"/>
        </w:rPr>
        <w:t>Harçlardan</w:t>
      </w:r>
      <w:r w:rsidR="00E64897" w:rsidRPr="00E23C2A">
        <w:rPr>
          <w:rFonts w:ascii="Times New Roman" w:eastAsia="Times New Roman" w:hAnsi="Times New Roman" w:cs="Times New Roman"/>
          <w:sz w:val="23"/>
          <w:szCs w:val="23"/>
          <w:lang w:eastAsia="tr-TR"/>
        </w:rPr>
        <w:t xml:space="preserve"> oluşan Vergi Gelirleri 20</w:t>
      </w:r>
      <w:r w:rsidR="00B609F0">
        <w:rPr>
          <w:rFonts w:ascii="Times New Roman" w:eastAsia="Times New Roman" w:hAnsi="Times New Roman" w:cs="Times New Roman"/>
          <w:sz w:val="23"/>
          <w:szCs w:val="23"/>
          <w:lang w:eastAsia="tr-TR"/>
        </w:rPr>
        <w:t>22</w:t>
      </w:r>
      <w:r w:rsidRPr="00E23C2A">
        <w:rPr>
          <w:rFonts w:ascii="Times New Roman" w:eastAsia="Times New Roman" w:hAnsi="Times New Roman" w:cs="Times New Roman"/>
          <w:sz w:val="23"/>
          <w:szCs w:val="23"/>
          <w:lang w:eastAsia="tr-TR"/>
        </w:rPr>
        <w:t xml:space="preserve"> yılı Ocak-Haziran döneminde net </w:t>
      </w:r>
      <w:r w:rsidR="00B609F0" w:rsidRPr="00B609F0">
        <w:rPr>
          <w:rFonts w:ascii="Times New Roman" w:eastAsia="Times New Roman" w:hAnsi="Times New Roman" w:cs="Times New Roman"/>
          <w:sz w:val="23"/>
          <w:szCs w:val="23"/>
          <w:lang w:eastAsia="tr-TR"/>
        </w:rPr>
        <w:t>58.733.884,57</w:t>
      </w:r>
      <w:r w:rsidRPr="00E23C2A">
        <w:rPr>
          <w:rFonts w:ascii="Arial TUR" w:eastAsia="Times New Roman" w:hAnsi="Arial TUR" w:cs="Arial TUR"/>
          <w:sz w:val="20"/>
          <w:szCs w:val="20"/>
          <w:lang w:eastAsia="tr-TR"/>
        </w:rPr>
        <w:t>₺</w:t>
      </w:r>
      <w:r w:rsidR="00E23C2A" w:rsidRPr="00E23C2A">
        <w:rPr>
          <w:rFonts w:ascii="Times New Roman" w:eastAsia="Times New Roman" w:hAnsi="Times New Roman" w:cs="Times New Roman"/>
          <w:sz w:val="23"/>
          <w:szCs w:val="23"/>
          <w:lang w:eastAsia="tr-TR"/>
        </w:rPr>
        <w:t xml:space="preserve"> olarak gerçekleşmiştir.</w:t>
      </w:r>
      <w:r w:rsidR="00E23C2A">
        <w:rPr>
          <w:rFonts w:ascii="Times New Roman" w:eastAsia="Times New Roman" w:hAnsi="Times New Roman" w:cs="Times New Roman"/>
          <w:color w:val="FF0000"/>
          <w:sz w:val="23"/>
          <w:szCs w:val="23"/>
          <w:lang w:eastAsia="tr-TR"/>
        </w:rPr>
        <w:t xml:space="preserve"> </w:t>
      </w:r>
      <w:r w:rsidR="00E23C2A" w:rsidRPr="00E23C2A">
        <w:rPr>
          <w:rFonts w:ascii="Times New Roman" w:eastAsia="Times New Roman" w:hAnsi="Times New Roman" w:cs="Times New Roman"/>
          <w:sz w:val="23"/>
          <w:szCs w:val="23"/>
          <w:lang w:eastAsia="tr-TR"/>
        </w:rPr>
        <w:t>20</w:t>
      </w:r>
      <w:r w:rsidR="00793FA9">
        <w:rPr>
          <w:rFonts w:ascii="Times New Roman" w:eastAsia="Times New Roman" w:hAnsi="Times New Roman" w:cs="Times New Roman"/>
          <w:sz w:val="23"/>
          <w:szCs w:val="23"/>
          <w:lang w:eastAsia="tr-TR"/>
        </w:rPr>
        <w:t>2</w:t>
      </w:r>
      <w:r w:rsidR="00B609F0">
        <w:rPr>
          <w:rFonts w:ascii="Times New Roman" w:eastAsia="Times New Roman" w:hAnsi="Times New Roman" w:cs="Times New Roman"/>
          <w:sz w:val="23"/>
          <w:szCs w:val="23"/>
          <w:lang w:eastAsia="tr-TR"/>
        </w:rPr>
        <w:t>1</w:t>
      </w:r>
      <w:r w:rsidRPr="00E23C2A">
        <w:rPr>
          <w:rFonts w:ascii="Times New Roman" w:eastAsia="Times New Roman" w:hAnsi="Times New Roman" w:cs="Times New Roman"/>
          <w:sz w:val="23"/>
          <w:szCs w:val="23"/>
          <w:lang w:eastAsia="tr-TR"/>
        </w:rPr>
        <w:t xml:space="preserve"> yılı Ocak-Haziran döneminde tahsil edilen Vergi Gelirlerinin net </w:t>
      </w:r>
      <w:r w:rsidR="00B609F0" w:rsidRPr="00B609F0">
        <w:rPr>
          <w:rFonts w:ascii="Times New Roman" w:eastAsia="Times New Roman" w:hAnsi="Times New Roman" w:cs="Times New Roman"/>
          <w:sz w:val="23"/>
          <w:szCs w:val="23"/>
          <w:lang w:eastAsia="tr-TR"/>
        </w:rPr>
        <w:t>39.636.944,78</w:t>
      </w:r>
      <w:r w:rsidRPr="00E23C2A">
        <w:rPr>
          <w:rFonts w:ascii="Arial TUR" w:eastAsia="Times New Roman" w:hAnsi="Arial TUR" w:cs="Arial TUR"/>
          <w:sz w:val="20"/>
          <w:szCs w:val="20"/>
          <w:lang w:eastAsia="tr-TR"/>
        </w:rPr>
        <w:t>₺</w:t>
      </w:r>
      <w:r w:rsidRPr="00E23C2A">
        <w:rPr>
          <w:rFonts w:ascii="Times New Roman" w:eastAsia="Times New Roman" w:hAnsi="Times New Roman" w:cs="Times New Roman"/>
          <w:sz w:val="23"/>
          <w:szCs w:val="23"/>
          <w:lang w:eastAsia="tr-TR"/>
        </w:rPr>
        <w:t xml:space="preserve"> olduğu dikkate alındığında, bu gelir kaleminde % </w:t>
      </w:r>
      <w:r w:rsidR="00B609F0">
        <w:rPr>
          <w:rFonts w:ascii="Times New Roman" w:eastAsia="Times New Roman" w:hAnsi="Times New Roman" w:cs="Times New Roman"/>
          <w:sz w:val="23"/>
          <w:szCs w:val="23"/>
          <w:lang w:eastAsia="tr-TR"/>
        </w:rPr>
        <w:t>48</w:t>
      </w:r>
      <w:r w:rsidR="00793FA9" w:rsidRPr="00793FA9">
        <w:rPr>
          <w:rFonts w:ascii="Times New Roman" w:eastAsia="Times New Roman" w:hAnsi="Times New Roman" w:cs="Times New Roman"/>
          <w:sz w:val="23"/>
          <w:szCs w:val="23"/>
          <w:lang w:eastAsia="tr-TR"/>
        </w:rPr>
        <w:t>,</w:t>
      </w:r>
      <w:r w:rsidR="00B609F0">
        <w:rPr>
          <w:rFonts w:ascii="Times New Roman" w:eastAsia="Times New Roman" w:hAnsi="Times New Roman" w:cs="Times New Roman"/>
          <w:sz w:val="23"/>
          <w:szCs w:val="23"/>
          <w:lang w:eastAsia="tr-TR"/>
        </w:rPr>
        <w:t>18</w:t>
      </w:r>
      <w:r w:rsidR="00793FA9">
        <w:rPr>
          <w:rFonts w:ascii="Times New Roman" w:eastAsia="Times New Roman" w:hAnsi="Times New Roman" w:cs="Times New Roman"/>
          <w:sz w:val="23"/>
          <w:szCs w:val="23"/>
          <w:lang w:eastAsia="tr-TR"/>
        </w:rPr>
        <w:t xml:space="preserve"> </w:t>
      </w:r>
      <w:r w:rsidRPr="00E23C2A">
        <w:rPr>
          <w:rFonts w:ascii="Times New Roman" w:eastAsia="Times New Roman" w:hAnsi="Times New Roman" w:cs="Times New Roman"/>
          <w:sz w:val="23"/>
          <w:szCs w:val="23"/>
          <w:lang w:eastAsia="tr-TR"/>
        </w:rPr>
        <w:t xml:space="preserve">oranında </w:t>
      </w:r>
      <w:r w:rsidR="00E64897" w:rsidRPr="00E23C2A">
        <w:rPr>
          <w:rFonts w:ascii="Times New Roman" w:eastAsia="Times New Roman" w:hAnsi="Times New Roman" w:cs="Times New Roman"/>
          <w:sz w:val="23"/>
          <w:szCs w:val="23"/>
          <w:lang w:eastAsia="tr-TR"/>
        </w:rPr>
        <w:t>a</w:t>
      </w:r>
      <w:r w:rsidR="00E23C2A">
        <w:rPr>
          <w:rFonts w:ascii="Times New Roman" w:eastAsia="Times New Roman" w:hAnsi="Times New Roman" w:cs="Times New Roman"/>
          <w:sz w:val="23"/>
          <w:szCs w:val="23"/>
          <w:lang w:eastAsia="tr-TR"/>
        </w:rPr>
        <w:t>rtı</w:t>
      </w:r>
      <w:r w:rsidR="00E64897" w:rsidRPr="00E23C2A">
        <w:rPr>
          <w:rFonts w:ascii="Times New Roman" w:eastAsia="Times New Roman" w:hAnsi="Times New Roman" w:cs="Times New Roman"/>
          <w:sz w:val="23"/>
          <w:szCs w:val="23"/>
          <w:lang w:eastAsia="tr-TR"/>
        </w:rPr>
        <w:t>ş</w:t>
      </w:r>
      <w:r w:rsidRPr="00E23C2A">
        <w:rPr>
          <w:rFonts w:ascii="Times New Roman" w:eastAsia="Times New Roman" w:hAnsi="Times New Roman" w:cs="Times New Roman"/>
          <w:sz w:val="23"/>
          <w:szCs w:val="23"/>
          <w:lang w:eastAsia="tr-TR"/>
        </w:rPr>
        <w:t xml:space="preserve"> gözlenmektedir.</w:t>
      </w:r>
    </w:p>
    <w:p w14:paraId="07BBBA58" w14:textId="77777777" w:rsidR="00AB662B" w:rsidRPr="00E23C2A" w:rsidRDefault="00AB662B" w:rsidP="00AB662B">
      <w:pPr>
        <w:keepNext/>
        <w:keepLines/>
        <w:spacing w:before="200" w:after="0"/>
        <w:ind w:left="426"/>
        <w:outlineLvl w:val="2"/>
        <w:rPr>
          <w:rFonts w:ascii="Arial" w:eastAsia="Times New Roman" w:hAnsi="Arial" w:cs="Arial"/>
          <w:b/>
          <w:bCs/>
        </w:rPr>
      </w:pPr>
      <w:r w:rsidRPr="00E23C2A">
        <w:rPr>
          <w:rFonts w:ascii="Arial" w:eastAsia="Times New Roman" w:hAnsi="Arial" w:cs="Arial"/>
          <w:b/>
          <w:bCs/>
        </w:rPr>
        <w:t>03.</w:t>
      </w:r>
      <w:r w:rsidRPr="001C1391">
        <w:rPr>
          <w:rFonts w:ascii="Arial" w:eastAsia="Times New Roman" w:hAnsi="Arial" w:cs="Arial"/>
          <w:b/>
          <w:bCs/>
          <w:color w:val="FF0000"/>
        </w:rPr>
        <w:t xml:space="preserve"> </w:t>
      </w:r>
      <w:r w:rsidRPr="00E23C2A">
        <w:rPr>
          <w:rFonts w:ascii="Arial" w:eastAsia="Times New Roman" w:hAnsi="Arial" w:cs="Arial"/>
          <w:b/>
          <w:bCs/>
        </w:rPr>
        <w:t xml:space="preserve">Teşebbüs ve Mülkiyet Gelirleri </w:t>
      </w:r>
    </w:p>
    <w:p w14:paraId="47E87140" w14:textId="77777777" w:rsidR="00AB662B" w:rsidRPr="00E23C2A" w:rsidRDefault="00AB662B" w:rsidP="00AB662B">
      <w:pPr>
        <w:spacing w:after="0" w:line="240" w:lineRule="auto"/>
        <w:rPr>
          <w:rFonts w:ascii="Times New Roman" w:eastAsia="Times New Roman" w:hAnsi="Times New Roman" w:cs="Times New Roman"/>
          <w:sz w:val="24"/>
          <w:szCs w:val="24"/>
          <w:lang w:eastAsia="tr-TR"/>
        </w:rPr>
      </w:pPr>
    </w:p>
    <w:p w14:paraId="3B4D6F54" w14:textId="0529F02A" w:rsidR="00AB662B" w:rsidRPr="00E23C2A" w:rsidRDefault="00AB662B" w:rsidP="00AB662B">
      <w:pPr>
        <w:spacing w:after="0" w:line="288" w:lineRule="auto"/>
        <w:jc w:val="both"/>
        <w:rPr>
          <w:rFonts w:ascii="Times New Roman" w:eastAsia="Times New Roman" w:hAnsi="Times New Roman" w:cs="Times New Roman"/>
          <w:sz w:val="23"/>
          <w:szCs w:val="23"/>
          <w:lang w:eastAsia="tr-TR"/>
        </w:rPr>
      </w:pPr>
      <w:r w:rsidRPr="00E23C2A">
        <w:rPr>
          <w:rFonts w:ascii="Times New Roman" w:eastAsia="Times New Roman" w:hAnsi="Times New Roman" w:cs="Times New Roman"/>
          <w:sz w:val="23"/>
          <w:szCs w:val="23"/>
          <w:lang w:eastAsia="tr-TR"/>
        </w:rPr>
        <w:tab/>
        <w:t>Teş</w:t>
      </w:r>
      <w:r w:rsidR="00E64897" w:rsidRPr="00E23C2A">
        <w:rPr>
          <w:rFonts w:ascii="Times New Roman" w:eastAsia="Times New Roman" w:hAnsi="Times New Roman" w:cs="Times New Roman"/>
          <w:sz w:val="23"/>
          <w:szCs w:val="23"/>
          <w:lang w:eastAsia="tr-TR"/>
        </w:rPr>
        <w:t>ebbüs ve Mülkiyet Gelirleri 20</w:t>
      </w:r>
      <w:r w:rsidR="00E23C2A" w:rsidRPr="00E23C2A">
        <w:rPr>
          <w:rFonts w:ascii="Times New Roman" w:eastAsia="Times New Roman" w:hAnsi="Times New Roman" w:cs="Times New Roman"/>
          <w:sz w:val="23"/>
          <w:szCs w:val="23"/>
          <w:lang w:eastAsia="tr-TR"/>
        </w:rPr>
        <w:t>2</w:t>
      </w:r>
      <w:r w:rsidR="00B609F0">
        <w:rPr>
          <w:rFonts w:ascii="Times New Roman" w:eastAsia="Times New Roman" w:hAnsi="Times New Roman" w:cs="Times New Roman"/>
          <w:sz w:val="23"/>
          <w:szCs w:val="23"/>
          <w:lang w:eastAsia="tr-TR"/>
        </w:rPr>
        <w:t>2</w:t>
      </w:r>
      <w:r w:rsidRPr="00E23C2A">
        <w:rPr>
          <w:rFonts w:ascii="Times New Roman" w:eastAsia="Times New Roman" w:hAnsi="Times New Roman" w:cs="Times New Roman"/>
          <w:sz w:val="23"/>
          <w:szCs w:val="23"/>
          <w:lang w:eastAsia="tr-TR"/>
        </w:rPr>
        <w:t xml:space="preserve"> yılı Ocak-Haziran döneminde net</w:t>
      </w:r>
      <w:r w:rsidR="00B609F0">
        <w:rPr>
          <w:rFonts w:ascii="Times New Roman" w:eastAsia="Times New Roman" w:hAnsi="Times New Roman" w:cs="Times New Roman"/>
          <w:sz w:val="23"/>
          <w:szCs w:val="23"/>
          <w:lang w:eastAsia="tr-TR"/>
        </w:rPr>
        <w:t xml:space="preserve"> </w:t>
      </w:r>
      <w:r w:rsidR="00B609F0" w:rsidRPr="00B609F0">
        <w:rPr>
          <w:rFonts w:ascii="Times New Roman" w:eastAsia="Times New Roman" w:hAnsi="Times New Roman" w:cs="Times New Roman"/>
          <w:sz w:val="23"/>
          <w:szCs w:val="23"/>
          <w:lang w:eastAsia="tr-TR"/>
        </w:rPr>
        <w:t>25.378.821,17</w:t>
      </w:r>
      <w:r w:rsidRPr="00E23C2A">
        <w:rPr>
          <w:rFonts w:ascii="Times New Roman" w:eastAsia="Times New Roman" w:hAnsi="Times New Roman" w:cs="Times New Roman"/>
          <w:sz w:val="23"/>
          <w:szCs w:val="23"/>
          <w:lang w:eastAsia="tr-TR"/>
        </w:rPr>
        <w:t xml:space="preserve"> </w:t>
      </w:r>
      <w:r w:rsidRPr="00E23C2A">
        <w:rPr>
          <w:rFonts w:ascii="Arial TUR" w:eastAsia="Times New Roman" w:hAnsi="Arial TUR" w:cs="Arial TUR"/>
          <w:sz w:val="20"/>
          <w:szCs w:val="20"/>
          <w:lang w:eastAsia="tr-TR"/>
        </w:rPr>
        <w:t>₺</w:t>
      </w:r>
      <w:r w:rsidR="00E23C2A" w:rsidRPr="00E23C2A">
        <w:rPr>
          <w:rFonts w:ascii="Times New Roman" w:eastAsia="Times New Roman" w:hAnsi="Times New Roman" w:cs="Times New Roman"/>
          <w:sz w:val="23"/>
          <w:szCs w:val="23"/>
          <w:lang w:eastAsia="tr-TR"/>
        </w:rPr>
        <w:t xml:space="preserve"> olarak gerçekleşmiştir. 20</w:t>
      </w:r>
      <w:r w:rsidR="00793FA9">
        <w:rPr>
          <w:rFonts w:ascii="Times New Roman" w:eastAsia="Times New Roman" w:hAnsi="Times New Roman" w:cs="Times New Roman"/>
          <w:sz w:val="23"/>
          <w:szCs w:val="23"/>
          <w:lang w:eastAsia="tr-TR"/>
        </w:rPr>
        <w:t>2</w:t>
      </w:r>
      <w:r w:rsidR="00B609F0">
        <w:rPr>
          <w:rFonts w:ascii="Times New Roman" w:eastAsia="Times New Roman" w:hAnsi="Times New Roman" w:cs="Times New Roman"/>
          <w:sz w:val="23"/>
          <w:szCs w:val="23"/>
          <w:lang w:eastAsia="tr-TR"/>
        </w:rPr>
        <w:t>1</w:t>
      </w:r>
      <w:r w:rsidRPr="00E23C2A">
        <w:rPr>
          <w:rFonts w:ascii="Times New Roman" w:eastAsia="Times New Roman" w:hAnsi="Times New Roman" w:cs="Times New Roman"/>
          <w:sz w:val="23"/>
          <w:szCs w:val="23"/>
          <w:lang w:eastAsia="tr-TR"/>
        </w:rPr>
        <w:t xml:space="preserve"> yılı Ocak-Haziran döneminde Teşebbüs ve Mülkiyet Gelirlerinin net </w:t>
      </w:r>
      <w:r w:rsidR="00B609F0" w:rsidRPr="00793FA9">
        <w:rPr>
          <w:rFonts w:ascii="Times New Roman" w:eastAsia="Times New Roman" w:hAnsi="Times New Roman" w:cs="Times New Roman"/>
          <w:sz w:val="23"/>
          <w:szCs w:val="23"/>
          <w:lang w:eastAsia="tr-TR"/>
        </w:rPr>
        <w:t>17.044.110,75</w:t>
      </w:r>
      <w:r w:rsidRPr="00E23C2A">
        <w:rPr>
          <w:rFonts w:ascii="Arial TUR" w:eastAsia="Times New Roman" w:hAnsi="Arial TUR" w:cs="Arial TUR"/>
          <w:sz w:val="20"/>
          <w:szCs w:val="20"/>
          <w:lang w:eastAsia="tr-TR"/>
        </w:rPr>
        <w:t>₺</w:t>
      </w:r>
      <w:r w:rsidRPr="00E23C2A">
        <w:rPr>
          <w:rFonts w:ascii="Times New Roman" w:eastAsia="Times New Roman" w:hAnsi="Times New Roman" w:cs="Times New Roman"/>
          <w:sz w:val="23"/>
          <w:szCs w:val="23"/>
          <w:lang w:eastAsia="tr-TR"/>
        </w:rPr>
        <w:t xml:space="preserve"> olduğu dikkate alındığında, bu gelir kaleminde %</w:t>
      </w:r>
      <w:r w:rsidR="00E64897" w:rsidRPr="00E23C2A">
        <w:rPr>
          <w:rFonts w:ascii="Times New Roman" w:eastAsia="Times New Roman" w:hAnsi="Times New Roman" w:cs="Times New Roman"/>
          <w:sz w:val="23"/>
          <w:szCs w:val="23"/>
          <w:lang w:eastAsia="tr-TR"/>
        </w:rPr>
        <w:t xml:space="preserve"> </w:t>
      </w:r>
      <w:r w:rsidR="00B609F0">
        <w:rPr>
          <w:rFonts w:ascii="Times New Roman" w:eastAsia="Times New Roman" w:hAnsi="Times New Roman" w:cs="Times New Roman"/>
          <w:sz w:val="23"/>
          <w:szCs w:val="23"/>
          <w:lang w:eastAsia="tr-TR"/>
        </w:rPr>
        <w:t>48,90</w:t>
      </w:r>
      <w:r w:rsidR="00E64897" w:rsidRPr="00E23C2A">
        <w:rPr>
          <w:rFonts w:ascii="Times New Roman" w:eastAsia="Times New Roman" w:hAnsi="Times New Roman" w:cs="Times New Roman"/>
          <w:sz w:val="23"/>
          <w:szCs w:val="23"/>
          <w:lang w:eastAsia="tr-TR"/>
        </w:rPr>
        <w:t xml:space="preserve"> </w:t>
      </w:r>
      <w:r w:rsidRPr="00E23C2A">
        <w:rPr>
          <w:rFonts w:ascii="Times New Roman" w:eastAsia="Times New Roman" w:hAnsi="Times New Roman" w:cs="Times New Roman"/>
          <w:sz w:val="23"/>
          <w:szCs w:val="23"/>
          <w:lang w:eastAsia="tr-TR"/>
        </w:rPr>
        <w:t xml:space="preserve">oranında bir </w:t>
      </w:r>
      <w:r w:rsidR="00793FA9">
        <w:rPr>
          <w:rFonts w:ascii="Times New Roman" w:eastAsia="Times New Roman" w:hAnsi="Times New Roman" w:cs="Times New Roman"/>
          <w:sz w:val="23"/>
          <w:szCs w:val="23"/>
          <w:lang w:eastAsia="tr-TR"/>
        </w:rPr>
        <w:t>artış</w:t>
      </w:r>
      <w:r w:rsidRPr="00E23C2A">
        <w:rPr>
          <w:rFonts w:ascii="Times New Roman" w:eastAsia="Times New Roman" w:hAnsi="Times New Roman" w:cs="Times New Roman"/>
          <w:sz w:val="23"/>
          <w:szCs w:val="23"/>
          <w:lang w:eastAsia="tr-TR"/>
        </w:rPr>
        <w:t xml:space="preserve"> gözlenmektedir.</w:t>
      </w:r>
    </w:p>
    <w:p w14:paraId="24B4C382" w14:textId="77777777" w:rsidR="00AB662B" w:rsidRPr="00E23C2A" w:rsidRDefault="00AB662B" w:rsidP="00AB662B">
      <w:pPr>
        <w:keepNext/>
        <w:keepLines/>
        <w:spacing w:before="200" w:after="0" w:line="360" w:lineRule="auto"/>
        <w:ind w:left="426"/>
        <w:outlineLvl w:val="2"/>
        <w:rPr>
          <w:rFonts w:ascii="Arial" w:eastAsia="Times New Roman" w:hAnsi="Arial" w:cs="Arial"/>
          <w:b/>
          <w:bCs/>
        </w:rPr>
      </w:pPr>
      <w:r w:rsidRPr="00E23C2A">
        <w:rPr>
          <w:rFonts w:ascii="Arial" w:eastAsia="Times New Roman" w:hAnsi="Arial" w:cs="Arial"/>
          <w:b/>
          <w:bCs/>
        </w:rPr>
        <w:t>04. Alınan Bağış ve Yardımlar</w:t>
      </w:r>
    </w:p>
    <w:p w14:paraId="45BD0B79" w14:textId="24EDB122" w:rsidR="00AB662B" w:rsidRPr="00E23C2A" w:rsidRDefault="00AB662B" w:rsidP="00AB662B">
      <w:pPr>
        <w:spacing w:after="0" w:line="288" w:lineRule="auto"/>
        <w:jc w:val="both"/>
        <w:rPr>
          <w:rFonts w:ascii="Arial TUR" w:eastAsia="Times New Roman" w:hAnsi="Arial TUR" w:cs="Arial TUR"/>
          <w:sz w:val="20"/>
          <w:szCs w:val="20"/>
          <w:lang w:eastAsia="tr-TR"/>
        </w:rPr>
      </w:pPr>
      <w:r w:rsidRPr="00E23C2A">
        <w:rPr>
          <w:rFonts w:ascii="Times New Roman" w:eastAsia="Times New Roman" w:hAnsi="Times New Roman" w:cs="Times New Roman"/>
          <w:sz w:val="24"/>
          <w:szCs w:val="24"/>
          <w:lang w:eastAsia="tr-TR"/>
        </w:rPr>
        <w:tab/>
      </w:r>
      <w:r w:rsidRPr="00E23C2A">
        <w:rPr>
          <w:rFonts w:ascii="Times New Roman" w:eastAsia="Times New Roman" w:hAnsi="Times New Roman" w:cs="Times New Roman"/>
          <w:sz w:val="23"/>
          <w:szCs w:val="23"/>
          <w:lang w:eastAsia="tr-TR"/>
        </w:rPr>
        <w:t>Alınan Bağış ve Yard</w:t>
      </w:r>
      <w:r w:rsidR="00E23C2A" w:rsidRPr="00E23C2A">
        <w:rPr>
          <w:rFonts w:ascii="Times New Roman" w:eastAsia="Times New Roman" w:hAnsi="Times New Roman" w:cs="Times New Roman"/>
          <w:sz w:val="23"/>
          <w:szCs w:val="23"/>
          <w:lang w:eastAsia="tr-TR"/>
        </w:rPr>
        <w:t>ımlar 202</w:t>
      </w:r>
      <w:r w:rsidR="007E15E8">
        <w:rPr>
          <w:rFonts w:ascii="Times New Roman" w:eastAsia="Times New Roman" w:hAnsi="Times New Roman" w:cs="Times New Roman"/>
          <w:sz w:val="23"/>
          <w:szCs w:val="23"/>
          <w:lang w:eastAsia="tr-TR"/>
        </w:rPr>
        <w:t>2</w:t>
      </w:r>
      <w:r w:rsidRPr="00E23C2A">
        <w:rPr>
          <w:rFonts w:ascii="Times New Roman" w:eastAsia="Times New Roman" w:hAnsi="Times New Roman" w:cs="Times New Roman"/>
          <w:sz w:val="23"/>
          <w:szCs w:val="23"/>
          <w:lang w:eastAsia="tr-TR"/>
        </w:rPr>
        <w:t xml:space="preserve"> yılı Ocak-Haziran döneminde net </w:t>
      </w:r>
      <w:r w:rsidR="007E15E8" w:rsidRPr="007E15E8">
        <w:rPr>
          <w:rFonts w:ascii="Times New Roman" w:eastAsia="Times New Roman" w:hAnsi="Times New Roman" w:cs="Times New Roman"/>
          <w:sz w:val="23"/>
          <w:szCs w:val="23"/>
          <w:lang w:eastAsia="tr-TR"/>
        </w:rPr>
        <w:t>3.489.707,03</w:t>
      </w:r>
      <w:r w:rsidRPr="00E23C2A">
        <w:rPr>
          <w:rFonts w:ascii="Arial TUR" w:eastAsia="Times New Roman" w:hAnsi="Arial TUR" w:cs="Arial TUR"/>
          <w:sz w:val="20"/>
          <w:szCs w:val="20"/>
          <w:lang w:eastAsia="tr-TR"/>
        </w:rPr>
        <w:t>₺</w:t>
      </w:r>
      <w:r w:rsidR="00E23C2A" w:rsidRPr="00E23C2A">
        <w:rPr>
          <w:rFonts w:ascii="Times New Roman" w:eastAsia="Times New Roman" w:hAnsi="Times New Roman" w:cs="Times New Roman"/>
          <w:sz w:val="23"/>
          <w:szCs w:val="23"/>
          <w:lang w:eastAsia="tr-TR"/>
        </w:rPr>
        <w:t xml:space="preserve"> olarak gerçekleşmiştir. 20</w:t>
      </w:r>
      <w:r w:rsidR="00793FA9">
        <w:rPr>
          <w:rFonts w:ascii="Times New Roman" w:eastAsia="Times New Roman" w:hAnsi="Times New Roman" w:cs="Times New Roman"/>
          <w:sz w:val="23"/>
          <w:szCs w:val="23"/>
          <w:lang w:eastAsia="tr-TR"/>
        </w:rPr>
        <w:t>2</w:t>
      </w:r>
      <w:r w:rsidR="007E15E8">
        <w:rPr>
          <w:rFonts w:ascii="Times New Roman" w:eastAsia="Times New Roman" w:hAnsi="Times New Roman" w:cs="Times New Roman"/>
          <w:sz w:val="23"/>
          <w:szCs w:val="23"/>
          <w:lang w:eastAsia="tr-TR"/>
        </w:rPr>
        <w:t>1</w:t>
      </w:r>
      <w:r w:rsidRPr="00E23C2A">
        <w:rPr>
          <w:rFonts w:ascii="Times New Roman" w:eastAsia="Times New Roman" w:hAnsi="Times New Roman" w:cs="Times New Roman"/>
          <w:sz w:val="23"/>
          <w:szCs w:val="23"/>
          <w:lang w:eastAsia="tr-TR"/>
        </w:rPr>
        <w:t xml:space="preserve"> yılı Ocak-Haziran döneminde Alınan Bağış ve Yardımların net </w:t>
      </w:r>
      <w:r w:rsidR="007E15E8" w:rsidRPr="007E15E8">
        <w:rPr>
          <w:rFonts w:ascii="Times New Roman" w:eastAsia="Times New Roman" w:hAnsi="Times New Roman" w:cs="Times New Roman"/>
          <w:sz w:val="23"/>
          <w:szCs w:val="23"/>
          <w:lang w:eastAsia="tr-TR"/>
        </w:rPr>
        <w:t>91.973,92</w:t>
      </w:r>
      <w:r w:rsidRPr="00E23C2A">
        <w:rPr>
          <w:rFonts w:ascii="Arial TUR" w:eastAsia="Times New Roman" w:hAnsi="Arial TUR" w:cs="Arial TUR"/>
          <w:sz w:val="20"/>
          <w:szCs w:val="20"/>
          <w:lang w:eastAsia="tr-TR"/>
        </w:rPr>
        <w:t>₺</w:t>
      </w:r>
      <w:r w:rsidRPr="00E23C2A">
        <w:rPr>
          <w:rFonts w:ascii="Times New Roman" w:eastAsia="Times New Roman" w:hAnsi="Times New Roman" w:cs="Times New Roman"/>
          <w:sz w:val="23"/>
          <w:szCs w:val="23"/>
          <w:lang w:eastAsia="tr-TR"/>
        </w:rPr>
        <w:t xml:space="preserve"> olduğu dikkate alınd</w:t>
      </w:r>
      <w:r w:rsidR="00E64897" w:rsidRPr="00E23C2A">
        <w:rPr>
          <w:rFonts w:ascii="Times New Roman" w:eastAsia="Times New Roman" w:hAnsi="Times New Roman" w:cs="Times New Roman"/>
          <w:sz w:val="23"/>
          <w:szCs w:val="23"/>
          <w:lang w:eastAsia="tr-TR"/>
        </w:rPr>
        <w:t xml:space="preserve">ığında, bu gelir kaleminde % </w:t>
      </w:r>
      <w:r w:rsidR="007E15E8">
        <w:rPr>
          <w:rFonts w:ascii="Times New Roman" w:eastAsia="Times New Roman" w:hAnsi="Times New Roman" w:cs="Times New Roman"/>
          <w:sz w:val="23"/>
          <w:szCs w:val="23"/>
          <w:lang w:eastAsia="tr-TR"/>
        </w:rPr>
        <w:t>3.694,24</w:t>
      </w:r>
      <w:r w:rsidRPr="00E23C2A">
        <w:rPr>
          <w:rFonts w:ascii="Times New Roman" w:eastAsia="Times New Roman" w:hAnsi="Times New Roman" w:cs="Times New Roman"/>
          <w:sz w:val="23"/>
          <w:szCs w:val="23"/>
          <w:lang w:eastAsia="tr-TR"/>
        </w:rPr>
        <w:t xml:space="preserve"> oranında bir </w:t>
      </w:r>
      <w:r w:rsidR="00793FA9">
        <w:rPr>
          <w:rFonts w:ascii="Times New Roman" w:eastAsia="Times New Roman" w:hAnsi="Times New Roman" w:cs="Times New Roman"/>
          <w:sz w:val="23"/>
          <w:szCs w:val="23"/>
          <w:lang w:eastAsia="tr-TR"/>
        </w:rPr>
        <w:t>artı</w:t>
      </w:r>
      <w:r w:rsidRPr="00E23C2A">
        <w:rPr>
          <w:rFonts w:ascii="Times New Roman" w:eastAsia="Times New Roman" w:hAnsi="Times New Roman" w:cs="Times New Roman"/>
          <w:sz w:val="23"/>
          <w:szCs w:val="23"/>
          <w:lang w:eastAsia="tr-TR"/>
        </w:rPr>
        <w:t>ş gözlenmektedir.</w:t>
      </w:r>
    </w:p>
    <w:p w14:paraId="006DF21C" w14:textId="77777777" w:rsidR="00AB662B" w:rsidRPr="00E23C2A" w:rsidRDefault="00AB662B" w:rsidP="00AF290B">
      <w:pPr>
        <w:keepNext/>
        <w:keepLines/>
        <w:spacing w:before="200" w:after="0" w:line="360" w:lineRule="auto"/>
        <w:ind w:left="426"/>
        <w:outlineLvl w:val="2"/>
        <w:rPr>
          <w:rFonts w:ascii="Arial" w:eastAsia="Times New Roman" w:hAnsi="Arial" w:cs="Arial"/>
          <w:b/>
          <w:bCs/>
        </w:rPr>
      </w:pPr>
      <w:r w:rsidRPr="00E23C2A">
        <w:rPr>
          <w:rFonts w:ascii="Arial" w:eastAsia="Times New Roman" w:hAnsi="Arial" w:cs="Arial"/>
          <w:b/>
          <w:bCs/>
        </w:rPr>
        <w:t>05. Diğer Gelirler (Kişi ve Kurumlardan Alınan Pay</w:t>
      </w:r>
      <w:r w:rsidR="00AF290B" w:rsidRPr="00E23C2A">
        <w:rPr>
          <w:rFonts w:ascii="Arial" w:eastAsia="Times New Roman" w:hAnsi="Arial" w:cs="Arial"/>
          <w:b/>
          <w:bCs/>
        </w:rPr>
        <w:t>lar, Faizler ve Ceza Gelirleri)</w:t>
      </w:r>
    </w:p>
    <w:p w14:paraId="14EDC4C9" w14:textId="3013FC32" w:rsidR="00AB662B" w:rsidRPr="00E23C2A" w:rsidRDefault="00AB662B" w:rsidP="006942A3">
      <w:pPr>
        <w:jc w:val="both"/>
        <w:rPr>
          <w:rFonts w:ascii="Arial TUR" w:eastAsia="Times New Roman" w:hAnsi="Arial TUR" w:cs="Arial TUR"/>
          <w:sz w:val="20"/>
          <w:szCs w:val="20"/>
          <w:lang w:eastAsia="tr-TR"/>
        </w:rPr>
      </w:pPr>
      <w:r w:rsidRPr="00E23C2A">
        <w:rPr>
          <w:rFonts w:ascii="Times New Roman" w:eastAsia="Times New Roman" w:hAnsi="Times New Roman" w:cs="Times New Roman"/>
          <w:sz w:val="24"/>
          <w:szCs w:val="24"/>
          <w:lang w:eastAsia="tr-TR"/>
        </w:rPr>
        <w:tab/>
      </w:r>
      <w:r w:rsidRPr="00E23C2A">
        <w:rPr>
          <w:rFonts w:ascii="Times New Roman" w:eastAsia="Times New Roman" w:hAnsi="Times New Roman" w:cs="Times New Roman"/>
          <w:sz w:val="23"/>
          <w:szCs w:val="23"/>
          <w:lang w:eastAsia="tr-TR"/>
        </w:rPr>
        <w:t>Toplam gelirler içinde en önemli payı Paylar, faizler ve ceza gelirlerinden oluşan Diğer Gelir</w:t>
      </w:r>
      <w:r w:rsidR="006942A3" w:rsidRPr="00E23C2A">
        <w:rPr>
          <w:rFonts w:ascii="Times New Roman" w:eastAsia="Times New Roman" w:hAnsi="Times New Roman" w:cs="Times New Roman"/>
          <w:sz w:val="23"/>
          <w:szCs w:val="23"/>
          <w:lang w:eastAsia="tr-TR"/>
        </w:rPr>
        <w:t>ler kalemi oluşturmaktadır. 20</w:t>
      </w:r>
      <w:r w:rsidR="00E23C2A" w:rsidRPr="00E23C2A">
        <w:rPr>
          <w:rFonts w:ascii="Times New Roman" w:eastAsia="Times New Roman" w:hAnsi="Times New Roman" w:cs="Times New Roman"/>
          <w:sz w:val="23"/>
          <w:szCs w:val="23"/>
          <w:lang w:eastAsia="tr-TR"/>
        </w:rPr>
        <w:t>2</w:t>
      </w:r>
      <w:r w:rsidR="007E15E8">
        <w:rPr>
          <w:rFonts w:ascii="Times New Roman" w:eastAsia="Times New Roman" w:hAnsi="Times New Roman" w:cs="Times New Roman"/>
          <w:sz w:val="23"/>
          <w:szCs w:val="23"/>
          <w:lang w:eastAsia="tr-TR"/>
        </w:rPr>
        <w:t>2</w:t>
      </w:r>
      <w:r w:rsidRPr="00E23C2A">
        <w:rPr>
          <w:rFonts w:ascii="Times New Roman" w:eastAsia="Times New Roman" w:hAnsi="Times New Roman" w:cs="Times New Roman"/>
          <w:sz w:val="23"/>
          <w:szCs w:val="23"/>
          <w:lang w:eastAsia="tr-TR"/>
        </w:rPr>
        <w:t xml:space="preserve"> yılı Ocak-Haziran döneminde Diğer Gelirler </w:t>
      </w:r>
      <w:r w:rsidR="007E15E8" w:rsidRPr="007E15E8">
        <w:rPr>
          <w:rFonts w:ascii="Times New Roman" w:eastAsia="Times New Roman" w:hAnsi="Times New Roman" w:cs="Times New Roman"/>
          <w:sz w:val="23"/>
          <w:szCs w:val="23"/>
          <w:lang w:eastAsia="tr-TR"/>
        </w:rPr>
        <w:t>140.829.653,77</w:t>
      </w:r>
      <w:r w:rsidRPr="00E23C2A">
        <w:rPr>
          <w:rFonts w:ascii="Arial TUR" w:eastAsia="Times New Roman" w:hAnsi="Arial TUR" w:cs="Arial TUR"/>
          <w:sz w:val="20"/>
          <w:szCs w:val="20"/>
          <w:lang w:eastAsia="tr-TR"/>
        </w:rPr>
        <w:t>₺</w:t>
      </w:r>
      <w:r w:rsidR="00E23C2A" w:rsidRPr="00E23C2A">
        <w:rPr>
          <w:rFonts w:ascii="Times New Roman" w:eastAsia="Times New Roman" w:hAnsi="Times New Roman" w:cs="Times New Roman"/>
          <w:sz w:val="23"/>
          <w:szCs w:val="23"/>
          <w:lang w:eastAsia="tr-TR"/>
        </w:rPr>
        <w:t xml:space="preserve"> olarak gerçekleşmiştir. 20</w:t>
      </w:r>
      <w:r w:rsidR="006F4527">
        <w:rPr>
          <w:rFonts w:ascii="Times New Roman" w:eastAsia="Times New Roman" w:hAnsi="Times New Roman" w:cs="Times New Roman"/>
          <w:sz w:val="23"/>
          <w:szCs w:val="23"/>
          <w:lang w:eastAsia="tr-TR"/>
        </w:rPr>
        <w:t>2</w:t>
      </w:r>
      <w:r w:rsidR="007E15E8">
        <w:rPr>
          <w:rFonts w:ascii="Times New Roman" w:eastAsia="Times New Roman" w:hAnsi="Times New Roman" w:cs="Times New Roman"/>
          <w:sz w:val="23"/>
          <w:szCs w:val="23"/>
          <w:lang w:eastAsia="tr-TR"/>
        </w:rPr>
        <w:t>1</w:t>
      </w:r>
      <w:r w:rsidRPr="00E23C2A">
        <w:rPr>
          <w:rFonts w:ascii="Times New Roman" w:eastAsia="Times New Roman" w:hAnsi="Times New Roman" w:cs="Times New Roman"/>
          <w:sz w:val="23"/>
          <w:szCs w:val="23"/>
          <w:lang w:eastAsia="tr-TR"/>
        </w:rPr>
        <w:t xml:space="preserve"> yılı Ocak-Haziran döneminde ise </w:t>
      </w:r>
      <w:r w:rsidR="007E15E8" w:rsidRPr="007E15E8">
        <w:rPr>
          <w:rFonts w:ascii="Times New Roman" w:eastAsia="Times New Roman" w:hAnsi="Times New Roman" w:cs="Times New Roman"/>
          <w:sz w:val="23"/>
          <w:szCs w:val="23"/>
          <w:lang w:eastAsia="tr-TR"/>
        </w:rPr>
        <w:t>81.297.530,27</w:t>
      </w:r>
      <w:r w:rsidRPr="00E23C2A">
        <w:rPr>
          <w:rFonts w:ascii="Arial TUR" w:eastAsia="Times New Roman" w:hAnsi="Arial TUR" w:cs="Arial TUR"/>
          <w:sz w:val="20"/>
          <w:szCs w:val="20"/>
          <w:lang w:eastAsia="tr-TR"/>
        </w:rPr>
        <w:t>₺</w:t>
      </w:r>
      <w:r w:rsidRPr="00E23C2A">
        <w:rPr>
          <w:rFonts w:ascii="Times New Roman" w:eastAsia="Times New Roman" w:hAnsi="Times New Roman" w:cs="Times New Roman"/>
          <w:sz w:val="23"/>
          <w:szCs w:val="23"/>
          <w:lang w:eastAsia="tr-TR"/>
        </w:rPr>
        <w:t xml:space="preserve"> gelir gerçekleşmiştir. Diğer Gelirler başlığının toplam bütçe gelirleri içinde en önemli yere sahip olmasının sebebi, genel bütçe vergi gelirlerinden aktarılan payların, Kişi ve Kurumlardan Alınan Paylar başlığı altında bu bölümde yer almasıdır. </w:t>
      </w:r>
      <w:r w:rsidR="006942A3" w:rsidRPr="00E23C2A">
        <w:rPr>
          <w:rFonts w:ascii="Times New Roman" w:eastAsia="Times New Roman" w:hAnsi="Times New Roman" w:cs="Times New Roman"/>
          <w:sz w:val="23"/>
          <w:szCs w:val="23"/>
          <w:lang w:eastAsia="tr-TR"/>
        </w:rPr>
        <w:t>Ocak-Haziran 20</w:t>
      </w:r>
      <w:r w:rsidR="00E23C2A" w:rsidRPr="00E23C2A">
        <w:rPr>
          <w:rFonts w:ascii="Times New Roman" w:eastAsia="Times New Roman" w:hAnsi="Times New Roman" w:cs="Times New Roman"/>
          <w:sz w:val="23"/>
          <w:szCs w:val="23"/>
          <w:lang w:eastAsia="tr-TR"/>
        </w:rPr>
        <w:t>2</w:t>
      </w:r>
      <w:r w:rsidR="005631D3">
        <w:rPr>
          <w:rFonts w:ascii="Times New Roman" w:eastAsia="Times New Roman" w:hAnsi="Times New Roman" w:cs="Times New Roman"/>
          <w:sz w:val="23"/>
          <w:szCs w:val="23"/>
          <w:lang w:eastAsia="tr-TR"/>
        </w:rPr>
        <w:t>2</w:t>
      </w:r>
      <w:r w:rsidRPr="00E23C2A">
        <w:rPr>
          <w:rFonts w:ascii="Times New Roman" w:eastAsia="Times New Roman" w:hAnsi="Times New Roman" w:cs="Times New Roman"/>
          <w:sz w:val="23"/>
          <w:szCs w:val="23"/>
          <w:lang w:eastAsia="tr-TR"/>
        </w:rPr>
        <w:t xml:space="preserve"> döneminde Merkezi İdare Vergi Gelirlerinden Alınan Paylar </w:t>
      </w:r>
      <w:r w:rsidR="005631D3" w:rsidRPr="005631D3">
        <w:rPr>
          <w:rFonts w:ascii="Times New Roman" w:eastAsia="Times New Roman" w:hAnsi="Times New Roman" w:cs="Times New Roman"/>
          <w:sz w:val="23"/>
          <w:szCs w:val="23"/>
          <w:lang w:eastAsia="tr-TR"/>
        </w:rPr>
        <w:t>109.559.621,87</w:t>
      </w:r>
      <w:r w:rsidRPr="00E23C2A">
        <w:rPr>
          <w:rFonts w:ascii="Arial TUR" w:eastAsia="Times New Roman" w:hAnsi="Arial TUR" w:cs="Arial TUR"/>
          <w:sz w:val="20"/>
          <w:szCs w:val="20"/>
          <w:lang w:eastAsia="tr-TR"/>
        </w:rPr>
        <w:t>₺</w:t>
      </w:r>
      <w:r w:rsidRPr="00E23C2A">
        <w:rPr>
          <w:rFonts w:ascii="Times New Roman" w:eastAsia="Times New Roman" w:hAnsi="Times New Roman" w:cs="Times New Roman"/>
          <w:sz w:val="23"/>
          <w:szCs w:val="23"/>
          <w:lang w:eastAsia="tr-TR"/>
        </w:rPr>
        <w:t xml:space="preserve"> olarak gerçekleşerek, toplam gelirlerin % </w:t>
      </w:r>
      <w:r w:rsidR="005631D3">
        <w:rPr>
          <w:rFonts w:ascii="Times New Roman" w:eastAsia="Times New Roman" w:hAnsi="Times New Roman" w:cs="Times New Roman"/>
          <w:sz w:val="23"/>
          <w:szCs w:val="23"/>
          <w:lang w:eastAsia="tr-TR"/>
        </w:rPr>
        <w:t>26</w:t>
      </w:r>
      <w:r w:rsidR="00AF5F03">
        <w:rPr>
          <w:rFonts w:ascii="Times New Roman" w:eastAsia="Times New Roman" w:hAnsi="Times New Roman" w:cs="Times New Roman"/>
          <w:sz w:val="23"/>
          <w:szCs w:val="23"/>
          <w:lang w:eastAsia="tr-TR"/>
        </w:rPr>
        <w:t>,</w:t>
      </w:r>
      <w:r w:rsidR="00C25214">
        <w:rPr>
          <w:rFonts w:ascii="Times New Roman" w:eastAsia="Times New Roman" w:hAnsi="Times New Roman" w:cs="Times New Roman"/>
          <w:sz w:val="23"/>
          <w:szCs w:val="23"/>
          <w:lang w:eastAsia="tr-TR"/>
        </w:rPr>
        <w:t>1</w:t>
      </w:r>
      <w:r w:rsidR="005631D3">
        <w:rPr>
          <w:rFonts w:ascii="Times New Roman" w:eastAsia="Times New Roman" w:hAnsi="Times New Roman" w:cs="Times New Roman"/>
          <w:sz w:val="23"/>
          <w:szCs w:val="23"/>
          <w:lang w:eastAsia="tr-TR"/>
        </w:rPr>
        <w:t>6</w:t>
      </w:r>
      <w:r w:rsidRPr="00E23C2A">
        <w:rPr>
          <w:rFonts w:ascii="Times New Roman" w:eastAsia="Times New Roman" w:hAnsi="Times New Roman" w:cs="Times New Roman"/>
          <w:sz w:val="23"/>
          <w:szCs w:val="23"/>
          <w:lang w:eastAsia="tr-TR"/>
        </w:rPr>
        <w:t>’</w:t>
      </w:r>
      <w:r w:rsidR="001C3E9E">
        <w:rPr>
          <w:rFonts w:ascii="Times New Roman" w:eastAsia="Times New Roman" w:hAnsi="Times New Roman" w:cs="Times New Roman"/>
          <w:sz w:val="23"/>
          <w:szCs w:val="23"/>
          <w:lang w:eastAsia="tr-TR"/>
        </w:rPr>
        <w:t>ini</w:t>
      </w:r>
      <w:r w:rsidR="00E23C2A" w:rsidRPr="00E23C2A">
        <w:rPr>
          <w:rFonts w:ascii="Times New Roman" w:eastAsia="Times New Roman" w:hAnsi="Times New Roman" w:cs="Times New Roman"/>
          <w:sz w:val="23"/>
          <w:szCs w:val="23"/>
          <w:lang w:eastAsia="tr-TR"/>
        </w:rPr>
        <w:t xml:space="preserve"> oluşturmuştur. 20</w:t>
      </w:r>
      <w:r w:rsidR="005631D3">
        <w:rPr>
          <w:rFonts w:ascii="Times New Roman" w:eastAsia="Times New Roman" w:hAnsi="Times New Roman" w:cs="Times New Roman"/>
          <w:sz w:val="23"/>
          <w:szCs w:val="23"/>
          <w:lang w:eastAsia="tr-TR"/>
        </w:rPr>
        <w:t>21</w:t>
      </w:r>
      <w:r w:rsidRPr="00E23C2A">
        <w:rPr>
          <w:rFonts w:ascii="Times New Roman" w:eastAsia="Times New Roman" w:hAnsi="Times New Roman" w:cs="Times New Roman"/>
          <w:sz w:val="23"/>
          <w:szCs w:val="23"/>
          <w:lang w:eastAsia="tr-TR"/>
        </w:rPr>
        <w:t xml:space="preserve"> yılı Ocak Haziran döneminde Merkezi İdare Vergi Gelirlerinden Alınan Payın </w:t>
      </w:r>
      <w:r w:rsidR="005631D3" w:rsidRPr="005631D3">
        <w:rPr>
          <w:rFonts w:ascii="Times New Roman" w:eastAsia="Times New Roman" w:hAnsi="Times New Roman" w:cs="Times New Roman"/>
          <w:sz w:val="23"/>
          <w:szCs w:val="23"/>
          <w:lang w:eastAsia="tr-TR"/>
        </w:rPr>
        <w:t>65.437.049,83</w:t>
      </w:r>
      <w:r w:rsidRPr="00E23C2A">
        <w:rPr>
          <w:rFonts w:ascii="Arial TUR" w:eastAsia="Times New Roman" w:hAnsi="Arial TUR" w:cs="Arial TUR"/>
          <w:sz w:val="20"/>
          <w:szCs w:val="20"/>
          <w:lang w:eastAsia="tr-TR"/>
        </w:rPr>
        <w:t>₺</w:t>
      </w:r>
      <w:r w:rsidRPr="00E23C2A">
        <w:rPr>
          <w:rFonts w:ascii="Times New Roman" w:eastAsia="Times New Roman" w:hAnsi="Times New Roman" w:cs="Times New Roman"/>
          <w:sz w:val="23"/>
          <w:szCs w:val="23"/>
          <w:lang w:eastAsia="tr-TR"/>
        </w:rPr>
        <w:t xml:space="preserve"> olduğu dikkate alındığında, bu gelirin artış oranı %</w:t>
      </w:r>
      <w:r w:rsidR="005631D3">
        <w:rPr>
          <w:rFonts w:ascii="Times New Roman" w:eastAsia="Times New Roman" w:hAnsi="Times New Roman" w:cs="Times New Roman"/>
          <w:sz w:val="23"/>
          <w:szCs w:val="23"/>
          <w:lang w:eastAsia="tr-TR"/>
        </w:rPr>
        <w:t>67</w:t>
      </w:r>
      <w:r w:rsidR="00AF5F03">
        <w:rPr>
          <w:rFonts w:ascii="Times New Roman" w:eastAsia="Times New Roman" w:hAnsi="Times New Roman" w:cs="Times New Roman"/>
          <w:sz w:val="23"/>
          <w:szCs w:val="23"/>
          <w:lang w:eastAsia="tr-TR"/>
        </w:rPr>
        <w:t>,</w:t>
      </w:r>
      <w:r w:rsidR="00C25214">
        <w:rPr>
          <w:rFonts w:ascii="Times New Roman" w:eastAsia="Times New Roman" w:hAnsi="Times New Roman" w:cs="Times New Roman"/>
          <w:sz w:val="23"/>
          <w:szCs w:val="23"/>
          <w:lang w:eastAsia="tr-TR"/>
        </w:rPr>
        <w:t>4</w:t>
      </w:r>
      <w:r w:rsidR="005631D3">
        <w:rPr>
          <w:rFonts w:ascii="Times New Roman" w:eastAsia="Times New Roman" w:hAnsi="Times New Roman" w:cs="Times New Roman"/>
          <w:sz w:val="23"/>
          <w:szCs w:val="23"/>
          <w:lang w:eastAsia="tr-TR"/>
        </w:rPr>
        <w:t>3</w:t>
      </w:r>
      <w:r w:rsidRPr="00E23C2A">
        <w:rPr>
          <w:rFonts w:ascii="Times New Roman" w:eastAsia="Times New Roman" w:hAnsi="Times New Roman" w:cs="Times New Roman"/>
          <w:sz w:val="23"/>
          <w:szCs w:val="23"/>
          <w:lang w:eastAsia="tr-TR"/>
        </w:rPr>
        <w:t xml:space="preserve"> düzeyindedir.</w:t>
      </w:r>
    </w:p>
    <w:p w14:paraId="00A317BC" w14:textId="18B28EE9" w:rsidR="00AB662B" w:rsidRPr="004207BD" w:rsidRDefault="004207BD" w:rsidP="00AB662B">
      <w:pPr>
        <w:keepNext/>
        <w:keepLines/>
        <w:spacing w:before="480" w:after="0" w:line="360" w:lineRule="auto"/>
        <w:jc w:val="center"/>
        <w:outlineLvl w:val="0"/>
        <w:rPr>
          <w:rFonts w:ascii="Times New Roman" w:eastAsia="Times New Roman" w:hAnsi="Times New Roman" w:cs="Times New Roman"/>
          <w:b/>
          <w:bCs/>
          <w:sz w:val="24"/>
          <w:szCs w:val="23"/>
        </w:rPr>
      </w:pPr>
      <w:r>
        <w:rPr>
          <w:rFonts w:ascii="Times New Roman" w:eastAsia="Times New Roman" w:hAnsi="Times New Roman" w:cs="Times New Roman"/>
          <w:b/>
          <w:bCs/>
          <w:sz w:val="24"/>
          <w:szCs w:val="23"/>
          <w:highlight w:val="lightGray"/>
        </w:rPr>
        <w:t>II. 202</w:t>
      </w:r>
      <w:r w:rsidR="006A2314">
        <w:rPr>
          <w:rFonts w:ascii="Times New Roman" w:eastAsia="Times New Roman" w:hAnsi="Times New Roman" w:cs="Times New Roman"/>
          <w:b/>
          <w:bCs/>
          <w:sz w:val="24"/>
          <w:szCs w:val="23"/>
          <w:highlight w:val="lightGray"/>
        </w:rPr>
        <w:t>2</w:t>
      </w:r>
      <w:r w:rsidR="00AB662B" w:rsidRPr="004207BD">
        <w:rPr>
          <w:rFonts w:ascii="Times New Roman" w:eastAsia="Times New Roman" w:hAnsi="Times New Roman" w:cs="Times New Roman"/>
          <w:b/>
          <w:bCs/>
          <w:sz w:val="24"/>
          <w:szCs w:val="23"/>
          <w:highlight w:val="lightGray"/>
        </w:rPr>
        <w:t xml:space="preserve"> YILI (OCAK-HAZİRAN)</w:t>
      </w:r>
      <w:r w:rsidR="002D1028">
        <w:rPr>
          <w:rFonts w:ascii="Times New Roman" w:eastAsia="Times New Roman" w:hAnsi="Times New Roman" w:cs="Times New Roman"/>
          <w:b/>
          <w:bCs/>
          <w:sz w:val="24"/>
          <w:szCs w:val="23"/>
          <w:highlight w:val="lightGray"/>
        </w:rPr>
        <w:t xml:space="preserve"> </w:t>
      </w:r>
      <w:r w:rsidR="002D1028" w:rsidRPr="004207BD">
        <w:rPr>
          <w:rFonts w:ascii="Times New Roman" w:eastAsia="Times New Roman" w:hAnsi="Times New Roman" w:cs="Times New Roman"/>
          <w:b/>
          <w:bCs/>
          <w:sz w:val="24"/>
          <w:szCs w:val="23"/>
          <w:highlight w:val="lightGray"/>
        </w:rPr>
        <w:t>I.</w:t>
      </w:r>
      <w:r w:rsidR="00AB662B" w:rsidRPr="004207BD">
        <w:rPr>
          <w:rFonts w:ascii="Times New Roman" w:eastAsia="Times New Roman" w:hAnsi="Times New Roman" w:cs="Times New Roman"/>
          <w:b/>
          <w:bCs/>
          <w:sz w:val="24"/>
          <w:szCs w:val="23"/>
          <w:highlight w:val="lightGray"/>
        </w:rPr>
        <w:t xml:space="preserve"> DÖNEMİNDE YÜRÜTÜLEN FAALİYETLER</w:t>
      </w:r>
    </w:p>
    <w:p w14:paraId="0BD23592" w14:textId="77777777" w:rsidR="00AB662B" w:rsidRPr="004207BD" w:rsidRDefault="00AB662B" w:rsidP="00AB662B">
      <w:pPr>
        <w:spacing w:after="0" w:line="360" w:lineRule="auto"/>
        <w:rPr>
          <w:rFonts w:ascii="Times New Roman" w:eastAsia="Times New Roman" w:hAnsi="Times New Roman" w:cs="Times New Roman"/>
          <w:sz w:val="23"/>
          <w:szCs w:val="23"/>
          <w:lang w:eastAsia="tr-TR"/>
        </w:rPr>
      </w:pPr>
    </w:p>
    <w:p w14:paraId="1A5DC898" w14:textId="3B86B4F6" w:rsidR="00AB662B" w:rsidRPr="004207BD" w:rsidRDefault="00AB662B" w:rsidP="002D1028">
      <w:pPr>
        <w:spacing w:after="0" w:line="240" w:lineRule="auto"/>
        <w:jc w:val="both"/>
        <w:rPr>
          <w:rFonts w:ascii="Times New Roman" w:eastAsia="Times New Roman" w:hAnsi="Times New Roman" w:cs="Times New Roman"/>
          <w:bCs/>
          <w:sz w:val="23"/>
          <w:szCs w:val="23"/>
          <w:lang w:eastAsia="tr-TR"/>
        </w:rPr>
      </w:pPr>
      <w:r w:rsidRPr="004207BD">
        <w:rPr>
          <w:rFonts w:ascii="Times New Roman" w:eastAsia="Times New Roman" w:hAnsi="Times New Roman" w:cs="Times New Roman"/>
          <w:sz w:val="23"/>
          <w:szCs w:val="23"/>
          <w:lang w:eastAsia="tr-TR"/>
        </w:rPr>
        <w:tab/>
      </w:r>
      <w:r w:rsidR="005631D3">
        <w:rPr>
          <w:rFonts w:ascii="Times New Roman" w:eastAsia="Times New Roman" w:hAnsi="Times New Roman" w:cs="Times New Roman"/>
          <w:lang w:eastAsia="tr-TR"/>
        </w:rPr>
        <w:t>527</w:t>
      </w:r>
      <w:r w:rsidR="006A011A">
        <w:rPr>
          <w:rFonts w:ascii="Times New Roman" w:eastAsia="Times New Roman" w:hAnsi="Times New Roman" w:cs="Times New Roman"/>
          <w:lang w:eastAsia="tr-TR"/>
        </w:rPr>
        <w:t>.000</w:t>
      </w:r>
      <w:r w:rsidRPr="004207BD">
        <w:rPr>
          <w:rFonts w:ascii="Times New Roman" w:eastAsia="Times New Roman" w:hAnsi="Times New Roman" w:cs="Times New Roman"/>
          <w:lang w:eastAsia="tr-TR"/>
        </w:rPr>
        <w:t>.000,00</w:t>
      </w:r>
      <w:r w:rsidRPr="004207BD">
        <w:rPr>
          <w:rFonts w:ascii="Times New Roman" w:eastAsia="Times New Roman" w:hAnsi="Times New Roman" w:cs="Times New Roman"/>
          <w:sz w:val="23"/>
          <w:szCs w:val="23"/>
          <w:lang w:eastAsia="tr-TR"/>
        </w:rPr>
        <w:t xml:space="preserve"> </w:t>
      </w:r>
      <w:r w:rsidRPr="004207BD">
        <w:rPr>
          <w:rFonts w:ascii="Arial TUR" w:eastAsia="Times New Roman" w:hAnsi="Arial TUR" w:cs="Arial TUR"/>
          <w:sz w:val="20"/>
          <w:szCs w:val="20"/>
          <w:lang w:eastAsia="tr-TR"/>
        </w:rPr>
        <w:t>₺</w:t>
      </w:r>
      <w:r w:rsidR="00F228D0" w:rsidRPr="004207BD">
        <w:rPr>
          <w:rFonts w:ascii="Times New Roman" w:eastAsia="Times New Roman" w:hAnsi="Times New Roman" w:cs="Times New Roman"/>
          <w:sz w:val="23"/>
          <w:szCs w:val="23"/>
          <w:lang w:eastAsia="tr-TR"/>
        </w:rPr>
        <w:t xml:space="preserve"> olan 20</w:t>
      </w:r>
      <w:r w:rsidR="004207BD" w:rsidRPr="004207BD">
        <w:rPr>
          <w:rFonts w:ascii="Times New Roman" w:eastAsia="Times New Roman" w:hAnsi="Times New Roman" w:cs="Times New Roman"/>
          <w:sz w:val="23"/>
          <w:szCs w:val="23"/>
          <w:lang w:eastAsia="tr-TR"/>
        </w:rPr>
        <w:t>2</w:t>
      </w:r>
      <w:r w:rsidR="005631D3">
        <w:rPr>
          <w:rFonts w:ascii="Times New Roman" w:eastAsia="Times New Roman" w:hAnsi="Times New Roman" w:cs="Times New Roman"/>
          <w:sz w:val="23"/>
          <w:szCs w:val="23"/>
          <w:lang w:eastAsia="tr-TR"/>
        </w:rPr>
        <w:t>2</w:t>
      </w:r>
      <w:r w:rsidRPr="004207BD">
        <w:rPr>
          <w:rFonts w:ascii="Times New Roman" w:eastAsia="Times New Roman" w:hAnsi="Times New Roman" w:cs="Times New Roman"/>
          <w:sz w:val="23"/>
          <w:szCs w:val="23"/>
          <w:lang w:eastAsia="tr-TR"/>
        </w:rPr>
        <w:t xml:space="preserve"> yılı bütçemizde Mal ve Hizmet Alım Giderleri kalemine</w:t>
      </w:r>
      <w:r w:rsidRPr="004207BD">
        <w:rPr>
          <w:rFonts w:ascii="Times New Roman" w:eastAsia="Times New Roman" w:hAnsi="Times New Roman" w:cs="Times New Roman"/>
          <w:bCs/>
          <w:sz w:val="23"/>
          <w:szCs w:val="23"/>
          <w:lang w:eastAsia="tr-TR"/>
        </w:rPr>
        <w:t xml:space="preserve"> </w:t>
      </w:r>
      <w:r w:rsidR="005631D3" w:rsidRPr="005631D3">
        <w:rPr>
          <w:rFonts w:ascii="Times New Roman" w:eastAsia="Times New Roman" w:hAnsi="Times New Roman" w:cs="Times New Roman"/>
          <w:bCs/>
          <w:lang w:eastAsia="tr-TR"/>
        </w:rPr>
        <w:t>268.067.000,00</w:t>
      </w:r>
      <w:r w:rsidRPr="004207BD">
        <w:rPr>
          <w:rFonts w:ascii="Arial TUR" w:eastAsia="Times New Roman" w:hAnsi="Arial TUR" w:cs="Arial TUR"/>
          <w:sz w:val="20"/>
          <w:szCs w:val="20"/>
          <w:lang w:eastAsia="tr-TR"/>
        </w:rPr>
        <w:t>₺</w:t>
      </w:r>
      <w:r w:rsidRPr="004207BD">
        <w:rPr>
          <w:rFonts w:ascii="Times New Roman" w:eastAsia="Times New Roman" w:hAnsi="Times New Roman" w:cs="Times New Roman"/>
          <w:sz w:val="23"/>
          <w:szCs w:val="23"/>
          <w:lang w:eastAsia="tr-TR"/>
        </w:rPr>
        <w:t xml:space="preserve"> ödenek konulmak suretiyle İlçemiz halkının yaşam kalitesini yükseltecek faaliyetlerde kullanılmakta, ilgili hizmet alımları yapılmak suretiyle Vatandaş Memnuniyeti hedeflenmektedir.</w:t>
      </w:r>
    </w:p>
    <w:p w14:paraId="1AE52C70" w14:textId="54738222" w:rsidR="00AB662B" w:rsidRPr="004207BD" w:rsidRDefault="00AB662B" w:rsidP="002D1028">
      <w:pPr>
        <w:tabs>
          <w:tab w:val="left" w:pos="4320"/>
        </w:tabs>
        <w:spacing w:after="0" w:line="240" w:lineRule="auto"/>
        <w:ind w:firstLine="709"/>
        <w:jc w:val="both"/>
        <w:rPr>
          <w:rFonts w:ascii="Times New Roman" w:eastAsia="Times New Roman" w:hAnsi="Times New Roman" w:cs="Times New Roman"/>
          <w:sz w:val="23"/>
          <w:szCs w:val="23"/>
          <w:lang w:eastAsia="tr-TR"/>
        </w:rPr>
      </w:pPr>
      <w:r w:rsidRPr="004207BD">
        <w:rPr>
          <w:rFonts w:ascii="Times New Roman" w:eastAsia="Times New Roman" w:hAnsi="Times New Roman" w:cs="Times New Roman"/>
          <w:sz w:val="23"/>
          <w:szCs w:val="23"/>
          <w:lang w:eastAsia="tr-TR"/>
        </w:rPr>
        <w:t>İlçemize yeni park ve oyun alanları</w:t>
      </w:r>
      <w:r w:rsidR="00A96220">
        <w:rPr>
          <w:rFonts w:ascii="Times New Roman" w:eastAsia="Times New Roman" w:hAnsi="Times New Roman" w:cs="Times New Roman"/>
          <w:sz w:val="23"/>
          <w:szCs w:val="23"/>
          <w:lang w:eastAsia="tr-TR"/>
        </w:rPr>
        <w:t xml:space="preserve"> ile mesire alanlarının </w:t>
      </w:r>
      <w:r w:rsidRPr="004207BD">
        <w:rPr>
          <w:rFonts w:ascii="Times New Roman" w:eastAsia="Times New Roman" w:hAnsi="Times New Roman" w:cs="Times New Roman"/>
          <w:sz w:val="23"/>
          <w:szCs w:val="23"/>
          <w:lang w:eastAsia="tr-TR"/>
        </w:rPr>
        <w:t xml:space="preserve">kazandırılması, daha önceden yapılan park ve bahçelerin bakım ve düzenlenmesi, yeni ağaçlandırma ve yeşillendirme çalışmaları, </w:t>
      </w:r>
      <w:r w:rsidR="00A96220">
        <w:rPr>
          <w:rFonts w:ascii="Times New Roman" w:eastAsia="Times New Roman" w:hAnsi="Times New Roman" w:cs="Times New Roman"/>
          <w:sz w:val="23"/>
          <w:szCs w:val="23"/>
          <w:lang w:eastAsia="tr-TR"/>
        </w:rPr>
        <w:t xml:space="preserve">kamu binalarının bakım onarımı ve </w:t>
      </w:r>
      <w:r w:rsidRPr="004207BD">
        <w:rPr>
          <w:rFonts w:ascii="Times New Roman" w:eastAsia="Times New Roman" w:hAnsi="Times New Roman" w:cs="Times New Roman"/>
          <w:sz w:val="23"/>
          <w:szCs w:val="23"/>
          <w:lang w:eastAsia="tr-TR"/>
        </w:rPr>
        <w:t xml:space="preserve">ana arter, meydan ve yolların temizliği, atıkların taşınması ile Sultanbeyli halkına temiz ve güzel bir çevrede yaşama </w:t>
      </w:r>
      <w:proofErr w:type="gramStart"/>
      <w:r w:rsidRPr="004207BD">
        <w:rPr>
          <w:rFonts w:ascii="Times New Roman" w:eastAsia="Times New Roman" w:hAnsi="Times New Roman" w:cs="Times New Roman"/>
          <w:sz w:val="23"/>
          <w:szCs w:val="23"/>
          <w:lang w:eastAsia="tr-TR"/>
        </w:rPr>
        <w:t>imkanı</w:t>
      </w:r>
      <w:proofErr w:type="gramEnd"/>
      <w:r w:rsidRPr="004207BD">
        <w:rPr>
          <w:rFonts w:ascii="Times New Roman" w:eastAsia="Times New Roman" w:hAnsi="Times New Roman" w:cs="Times New Roman"/>
          <w:sz w:val="23"/>
          <w:szCs w:val="23"/>
          <w:lang w:eastAsia="tr-TR"/>
        </w:rPr>
        <w:t xml:space="preserve"> sunulmaktadır.</w:t>
      </w:r>
    </w:p>
    <w:p w14:paraId="64E68786" w14:textId="20DB83ED" w:rsidR="00AB662B" w:rsidRPr="004207BD" w:rsidRDefault="00F228D0" w:rsidP="002D1028">
      <w:pPr>
        <w:spacing w:after="0" w:line="240" w:lineRule="auto"/>
        <w:jc w:val="both"/>
        <w:rPr>
          <w:rFonts w:ascii="Times New Roman" w:eastAsia="Times New Roman" w:hAnsi="Times New Roman" w:cs="Times New Roman"/>
          <w:bCs/>
          <w:sz w:val="23"/>
          <w:szCs w:val="23"/>
          <w:lang w:eastAsia="tr-TR"/>
        </w:rPr>
      </w:pPr>
      <w:r w:rsidRPr="004207BD">
        <w:rPr>
          <w:rFonts w:ascii="Times New Roman" w:eastAsia="Times New Roman" w:hAnsi="Times New Roman" w:cs="Times New Roman"/>
          <w:sz w:val="23"/>
          <w:szCs w:val="23"/>
          <w:lang w:eastAsia="tr-TR"/>
        </w:rPr>
        <w:tab/>
        <w:t xml:space="preserve">Yine bütçede </w:t>
      </w:r>
      <w:r w:rsidR="005631D3">
        <w:rPr>
          <w:rFonts w:ascii="Times New Roman" w:eastAsia="Times New Roman" w:hAnsi="Times New Roman" w:cs="Times New Roman"/>
          <w:sz w:val="23"/>
          <w:szCs w:val="23"/>
          <w:lang w:eastAsia="tr-TR"/>
        </w:rPr>
        <w:t>2022</w:t>
      </w:r>
      <w:r w:rsidR="00AB662B" w:rsidRPr="004207BD">
        <w:rPr>
          <w:rFonts w:ascii="Times New Roman" w:eastAsia="Times New Roman" w:hAnsi="Times New Roman" w:cs="Times New Roman"/>
          <w:sz w:val="23"/>
          <w:szCs w:val="23"/>
          <w:lang w:eastAsia="tr-TR"/>
        </w:rPr>
        <w:t xml:space="preserve"> yılı bütçemizde </w:t>
      </w:r>
      <w:r w:rsidR="005631D3" w:rsidRPr="005631D3">
        <w:rPr>
          <w:rFonts w:ascii="Times New Roman" w:eastAsia="Times New Roman" w:hAnsi="Times New Roman" w:cs="Times New Roman"/>
          <w:bCs/>
          <w:sz w:val="23"/>
          <w:szCs w:val="23"/>
          <w:lang w:eastAsia="tr-TR"/>
        </w:rPr>
        <w:t>137.511.000,00</w:t>
      </w:r>
      <w:r w:rsidR="00AB662B" w:rsidRPr="004207BD">
        <w:rPr>
          <w:rFonts w:ascii="Times New Roman" w:eastAsia="Times New Roman" w:hAnsi="Times New Roman" w:cs="Times New Roman"/>
          <w:sz w:val="23"/>
          <w:szCs w:val="23"/>
          <w:lang w:eastAsia="tr-TR"/>
        </w:rPr>
        <w:t xml:space="preserve"> </w:t>
      </w:r>
      <w:r w:rsidR="00AB662B" w:rsidRPr="004207BD">
        <w:rPr>
          <w:rFonts w:ascii="Arial TUR" w:eastAsia="Times New Roman" w:hAnsi="Arial TUR" w:cs="Arial TUR"/>
          <w:sz w:val="20"/>
          <w:szCs w:val="20"/>
          <w:lang w:eastAsia="tr-TR"/>
        </w:rPr>
        <w:t>₺</w:t>
      </w:r>
      <w:r w:rsidR="00AB662B" w:rsidRPr="004207BD">
        <w:rPr>
          <w:rFonts w:ascii="Times New Roman" w:eastAsia="Times New Roman" w:hAnsi="Times New Roman" w:cs="Times New Roman"/>
          <w:sz w:val="23"/>
          <w:szCs w:val="23"/>
          <w:lang w:eastAsia="tr-TR"/>
        </w:rPr>
        <w:t xml:space="preserve"> sermaye giderlerine öde</w:t>
      </w:r>
      <w:r w:rsidRPr="004207BD">
        <w:rPr>
          <w:rFonts w:ascii="Times New Roman" w:eastAsia="Times New Roman" w:hAnsi="Times New Roman" w:cs="Times New Roman"/>
          <w:sz w:val="23"/>
          <w:szCs w:val="23"/>
          <w:lang w:eastAsia="tr-TR"/>
        </w:rPr>
        <w:t>nek konularak Belediyemizin 20</w:t>
      </w:r>
      <w:r w:rsidR="004207BD" w:rsidRPr="004207BD">
        <w:rPr>
          <w:rFonts w:ascii="Times New Roman" w:eastAsia="Times New Roman" w:hAnsi="Times New Roman" w:cs="Times New Roman"/>
          <w:sz w:val="23"/>
          <w:szCs w:val="23"/>
          <w:lang w:eastAsia="tr-TR"/>
        </w:rPr>
        <w:t>2</w:t>
      </w:r>
      <w:r w:rsidR="005631D3">
        <w:rPr>
          <w:rFonts w:ascii="Times New Roman" w:eastAsia="Times New Roman" w:hAnsi="Times New Roman" w:cs="Times New Roman"/>
          <w:sz w:val="23"/>
          <w:szCs w:val="23"/>
          <w:lang w:eastAsia="tr-TR"/>
        </w:rPr>
        <w:t>2</w:t>
      </w:r>
      <w:r w:rsidR="00AB662B" w:rsidRPr="004207BD">
        <w:rPr>
          <w:rFonts w:ascii="Times New Roman" w:eastAsia="Times New Roman" w:hAnsi="Times New Roman" w:cs="Times New Roman"/>
          <w:sz w:val="23"/>
          <w:szCs w:val="23"/>
          <w:lang w:eastAsia="tr-TR"/>
        </w:rPr>
        <w:t xml:space="preserve"> yılı </w:t>
      </w:r>
      <w:r w:rsidR="004207BD" w:rsidRPr="004207BD">
        <w:rPr>
          <w:rFonts w:ascii="Times New Roman" w:eastAsia="Times New Roman" w:hAnsi="Times New Roman" w:cs="Times New Roman"/>
          <w:sz w:val="23"/>
          <w:szCs w:val="23"/>
          <w:lang w:eastAsia="tr-TR"/>
        </w:rPr>
        <w:t>bütçesinin önemli bir kısmı 20</w:t>
      </w:r>
      <w:r w:rsidR="005631D3">
        <w:rPr>
          <w:rFonts w:ascii="Times New Roman" w:eastAsia="Times New Roman" w:hAnsi="Times New Roman" w:cs="Times New Roman"/>
          <w:sz w:val="23"/>
          <w:szCs w:val="23"/>
          <w:lang w:eastAsia="tr-TR"/>
        </w:rPr>
        <w:t>21</w:t>
      </w:r>
      <w:r w:rsidR="00AB662B" w:rsidRPr="004207BD">
        <w:rPr>
          <w:rFonts w:ascii="Times New Roman" w:eastAsia="Times New Roman" w:hAnsi="Times New Roman" w:cs="Times New Roman"/>
          <w:sz w:val="23"/>
          <w:szCs w:val="23"/>
          <w:lang w:eastAsia="tr-TR"/>
        </w:rPr>
        <w:t xml:space="preserve"> yılında olduğu gibi yatırımlara ayrılmıştır. </w:t>
      </w:r>
      <w:proofErr w:type="spellStart"/>
      <w:r w:rsidR="00EF65DE">
        <w:rPr>
          <w:rFonts w:ascii="Times New Roman" w:eastAsia="Times New Roman" w:hAnsi="Times New Roman" w:cs="Times New Roman"/>
          <w:sz w:val="23"/>
          <w:szCs w:val="23"/>
          <w:lang w:eastAsia="tr-TR"/>
        </w:rPr>
        <w:t>Mimarsinan</w:t>
      </w:r>
      <w:proofErr w:type="spellEnd"/>
      <w:r w:rsidR="00EF65DE">
        <w:rPr>
          <w:rFonts w:ascii="Times New Roman" w:eastAsia="Times New Roman" w:hAnsi="Times New Roman" w:cs="Times New Roman"/>
          <w:sz w:val="23"/>
          <w:szCs w:val="23"/>
          <w:lang w:eastAsia="tr-TR"/>
        </w:rPr>
        <w:t xml:space="preserve"> Mahallesi B tipi mesire alanı, </w:t>
      </w:r>
      <w:r w:rsidR="00A96220">
        <w:rPr>
          <w:rFonts w:ascii="Times New Roman" w:eastAsia="Times New Roman" w:hAnsi="Times New Roman" w:cs="Times New Roman"/>
          <w:sz w:val="23"/>
          <w:szCs w:val="23"/>
          <w:lang w:eastAsia="tr-TR"/>
        </w:rPr>
        <w:t xml:space="preserve">Aydos Kalesinin ziyarete açılabilmesi için çevre düzenlemesi, </w:t>
      </w:r>
      <w:r w:rsidR="00EF65DE">
        <w:rPr>
          <w:rFonts w:ascii="Times New Roman" w:eastAsia="Times New Roman" w:hAnsi="Times New Roman" w:cs="Times New Roman"/>
          <w:sz w:val="23"/>
          <w:szCs w:val="23"/>
          <w:lang w:eastAsia="tr-TR"/>
        </w:rPr>
        <w:t xml:space="preserve">Afet Eğitim Parkı, </w:t>
      </w:r>
      <w:r w:rsidR="00AB662B" w:rsidRPr="004207BD">
        <w:rPr>
          <w:rFonts w:ascii="Times New Roman" w:eastAsia="Times New Roman" w:hAnsi="Times New Roman" w:cs="Times New Roman"/>
          <w:sz w:val="23"/>
          <w:szCs w:val="23"/>
          <w:lang w:eastAsia="tr-TR"/>
        </w:rPr>
        <w:t xml:space="preserve">Yol yapımları, yol bakım onarım ve asfaltlamaları gibi alt yapı </w:t>
      </w:r>
      <w:r w:rsidR="00A96220">
        <w:rPr>
          <w:rFonts w:ascii="Times New Roman" w:eastAsia="Times New Roman" w:hAnsi="Times New Roman" w:cs="Times New Roman"/>
          <w:sz w:val="23"/>
          <w:szCs w:val="23"/>
          <w:lang w:eastAsia="tr-TR"/>
        </w:rPr>
        <w:t xml:space="preserve">ve üst yapı </w:t>
      </w:r>
      <w:r w:rsidR="00AB662B" w:rsidRPr="004207BD">
        <w:rPr>
          <w:rFonts w:ascii="Times New Roman" w:eastAsia="Times New Roman" w:hAnsi="Times New Roman" w:cs="Times New Roman"/>
          <w:sz w:val="23"/>
          <w:szCs w:val="23"/>
          <w:lang w:eastAsia="tr-TR"/>
        </w:rPr>
        <w:t xml:space="preserve">faaliyetlerine büyük önem vererek yatırımlara </w:t>
      </w:r>
      <w:r w:rsidR="00A96220">
        <w:rPr>
          <w:rFonts w:ascii="Times New Roman" w:eastAsia="Times New Roman" w:hAnsi="Times New Roman" w:cs="Times New Roman"/>
          <w:sz w:val="23"/>
          <w:szCs w:val="23"/>
          <w:lang w:eastAsia="tr-TR"/>
        </w:rPr>
        <w:t>devam edilmiş</w:t>
      </w:r>
      <w:r w:rsidR="00AB662B" w:rsidRPr="004207BD">
        <w:rPr>
          <w:rFonts w:ascii="Times New Roman" w:eastAsia="Times New Roman" w:hAnsi="Times New Roman" w:cs="Times New Roman"/>
          <w:sz w:val="23"/>
          <w:szCs w:val="23"/>
          <w:lang w:eastAsia="tr-TR"/>
        </w:rPr>
        <w:t xml:space="preserve"> olup, ilçemizde alt yapısını tamamlama gayreti içerisinde, yolların asfaltlama çalışmaların</w:t>
      </w:r>
      <w:r w:rsidR="00A96220">
        <w:rPr>
          <w:rFonts w:ascii="Times New Roman" w:eastAsia="Times New Roman" w:hAnsi="Times New Roman" w:cs="Times New Roman"/>
          <w:sz w:val="23"/>
          <w:szCs w:val="23"/>
          <w:lang w:eastAsia="tr-TR"/>
        </w:rPr>
        <w:t>a</w:t>
      </w:r>
      <w:r w:rsidR="00AB662B" w:rsidRPr="004207BD">
        <w:rPr>
          <w:rFonts w:ascii="Times New Roman" w:eastAsia="Times New Roman" w:hAnsi="Times New Roman" w:cs="Times New Roman"/>
          <w:sz w:val="23"/>
          <w:szCs w:val="23"/>
          <w:lang w:eastAsia="tr-TR"/>
        </w:rPr>
        <w:t xml:space="preserve"> hızla devam etmektedir. </w:t>
      </w:r>
    </w:p>
    <w:p w14:paraId="7AE9FA6A" w14:textId="77777777" w:rsidR="00AB662B" w:rsidRDefault="00AB662B" w:rsidP="002D1028">
      <w:pPr>
        <w:tabs>
          <w:tab w:val="left" w:pos="4320"/>
        </w:tabs>
        <w:spacing w:after="0" w:line="240" w:lineRule="auto"/>
        <w:ind w:firstLine="709"/>
        <w:jc w:val="both"/>
        <w:rPr>
          <w:rFonts w:ascii="Times New Roman" w:eastAsia="Times New Roman" w:hAnsi="Times New Roman" w:cs="Times New Roman"/>
          <w:sz w:val="23"/>
          <w:szCs w:val="23"/>
          <w:lang w:eastAsia="tr-TR"/>
        </w:rPr>
      </w:pPr>
      <w:r w:rsidRPr="004207BD">
        <w:rPr>
          <w:rFonts w:ascii="Times New Roman" w:eastAsia="Times New Roman" w:hAnsi="Times New Roman" w:cs="Times New Roman"/>
          <w:sz w:val="23"/>
          <w:szCs w:val="23"/>
          <w:lang w:eastAsia="tr-TR"/>
        </w:rPr>
        <w:t xml:space="preserve">Ayrıca sadece yatırımlarımızla değil sosyal, kültürel, eğitim, temizlik, çevre vb. alanlarda da halkımız için büyük önem taşıyan hizmetlerimizle sürekli olarak halkımızın refah seviyesini yükseltmekteyiz. Düzenlediğimiz; uluslararası organizasyonlar, kültürel varlıklarımızın ortaya çıkarılması ile ilgili çalışmalar (Aydos kalesi), sergiler, seminerler, </w:t>
      </w:r>
      <w:proofErr w:type="gramStart"/>
      <w:r w:rsidRPr="004207BD">
        <w:rPr>
          <w:rFonts w:ascii="Times New Roman" w:eastAsia="Times New Roman" w:hAnsi="Times New Roman" w:cs="Times New Roman"/>
          <w:sz w:val="23"/>
          <w:szCs w:val="23"/>
          <w:lang w:eastAsia="tr-TR"/>
        </w:rPr>
        <w:t>sempozyumlar</w:t>
      </w:r>
      <w:proofErr w:type="gramEnd"/>
      <w:r w:rsidRPr="004207BD">
        <w:rPr>
          <w:rFonts w:ascii="Times New Roman" w:eastAsia="Times New Roman" w:hAnsi="Times New Roman" w:cs="Times New Roman"/>
          <w:sz w:val="23"/>
          <w:szCs w:val="23"/>
          <w:lang w:eastAsia="tr-TR"/>
        </w:rPr>
        <w:t>, panel-konferans, sinema gösterimleri vb. faaliyetler halkımızın yoğun ilgisini çekmiştir.</w:t>
      </w:r>
    </w:p>
    <w:p w14:paraId="7D38B36F" w14:textId="77777777" w:rsidR="006A011A" w:rsidRDefault="006A011A" w:rsidP="002D1028">
      <w:pPr>
        <w:tabs>
          <w:tab w:val="left" w:pos="4320"/>
        </w:tabs>
        <w:spacing w:after="0" w:line="240" w:lineRule="auto"/>
        <w:ind w:firstLine="709"/>
        <w:jc w:val="both"/>
        <w:rPr>
          <w:rFonts w:ascii="Times New Roman" w:eastAsia="Times New Roman" w:hAnsi="Times New Roman" w:cs="Times New Roman"/>
          <w:sz w:val="23"/>
          <w:szCs w:val="23"/>
          <w:lang w:eastAsia="tr-TR"/>
        </w:rPr>
      </w:pPr>
    </w:p>
    <w:p w14:paraId="03489E24" w14:textId="5B2871A7" w:rsidR="00AB662B" w:rsidRPr="004207BD" w:rsidRDefault="006A011A" w:rsidP="00AB662B">
      <w:pPr>
        <w:tabs>
          <w:tab w:val="left" w:pos="4320"/>
        </w:tabs>
        <w:spacing w:after="0" w:line="336" w:lineRule="auto"/>
        <w:ind w:firstLine="709"/>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highlight w:val="lightGray"/>
          <w:lang w:eastAsia="tr-TR"/>
        </w:rPr>
        <w:t>III. 202</w:t>
      </w:r>
      <w:r w:rsidR="006A2314">
        <w:rPr>
          <w:rFonts w:ascii="Times New Roman" w:eastAsia="Times New Roman" w:hAnsi="Times New Roman" w:cs="Times New Roman"/>
          <w:b/>
          <w:sz w:val="24"/>
          <w:szCs w:val="24"/>
          <w:highlight w:val="lightGray"/>
          <w:lang w:eastAsia="tr-TR"/>
        </w:rPr>
        <w:t>2</w:t>
      </w:r>
      <w:r w:rsidR="00AB662B" w:rsidRPr="004207BD">
        <w:rPr>
          <w:rFonts w:ascii="Times New Roman" w:eastAsia="Times New Roman" w:hAnsi="Times New Roman" w:cs="Times New Roman"/>
          <w:b/>
          <w:sz w:val="24"/>
          <w:szCs w:val="24"/>
          <w:highlight w:val="lightGray"/>
          <w:lang w:eastAsia="tr-TR"/>
        </w:rPr>
        <w:t xml:space="preserve"> YILI (TEMMUZ-ARALIK)</w:t>
      </w:r>
      <w:r w:rsidR="002D1028">
        <w:rPr>
          <w:rFonts w:ascii="Times New Roman" w:eastAsia="Times New Roman" w:hAnsi="Times New Roman" w:cs="Times New Roman"/>
          <w:b/>
          <w:sz w:val="24"/>
          <w:szCs w:val="24"/>
          <w:highlight w:val="lightGray"/>
          <w:lang w:eastAsia="tr-TR"/>
        </w:rPr>
        <w:t xml:space="preserve"> </w:t>
      </w:r>
      <w:r w:rsidR="002D1028" w:rsidRPr="004207BD">
        <w:rPr>
          <w:rFonts w:ascii="Times New Roman" w:eastAsia="Times New Roman" w:hAnsi="Times New Roman" w:cs="Times New Roman"/>
          <w:b/>
          <w:sz w:val="24"/>
          <w:szCs w:val="24"/>
          <w:highlight w:val="lightGray"/>
          <w:lang w:eastAsia="tr-TR"/>
        </w:rPr>
        <w:t>II.</w:t>
      </w:r>
      <w:r w:rsidR="00AB662B" w:rsidRPr="004207BD">
        <w:rPr>
          <w:rFonts w:ascii="Times New Roman" w:eastAsia="Times New Roman" w:hAnsi="Times New Roman" w:cs="Times New Roman"/>
          <w:b/>
          <w:sz w:val="24"/>
          <w:szCs w:val="24"/>
          <w:highlight w:val="lightGray"/>
          <w:lang w:eastAsia="tr-TR"/>
        </w:rPr>
        <w:t xml:space="preserve"> DÖNEMİNE İLİŞKİN BEKLENTİLER VE HEDEFLER</w:t>
      </w:r>
    </w:p>
    <w:p w14:paraId="13E78573" w14:textId="77777777" w:rsidR="00AB662B" w:rsidRPr="004207BD" w:rsidRDefault="00AB662B" w:rsidP="00AB662B">
      <w:pPr>
        <w:spacing w:after="0" w:line="240" w:lineRule="auto"/>
        <w:rPr>
          <w:rFonts w:ascii="Times New Roman" w:eastAsia="Times New Roman" w:hAnsi="Times New Roman" w:cs="Times New Roman"/>
          <w:sz w:val="24"/>
          <w:szCs w:val="24"/>
        </w:rPr>
      </w:pPr>
    </w:p>
    <w:p w14:paraId="33F7535D" w14:textId="77777777" w:rsidR="00AB662B" w:rsidRPr="004207BD" w:rsidRDefault="00AB662B" w:rsidP="002D1028">
      <w:pPr>
        <w:keepNext/>
        <w:keepLines/>
        <w:numPr>
          <w:ilvl w:val="0"/>
          <w:numId w:val="1"/>
        </w:numPr>
        <w:spacing w:before="120" w:after="120" w:line="288" w:lineRule="auto"/>
        <w:outlineLvl w:val="1"/>
        <w:rPr>
          <w:rFonts w:ascii="Arial" w:eastAsia="Times New Roman" w:hAnsi="Arial" w:cs="Arial"/>
          <w:b/>
          <w:bCs/>
          <w:sz w:val="26"/>
          <w:szCs w:val="26"/>
        </w:rPr>
      </w:pPr>
      <w:r w:rsidRPr="004207BD">
        <w:rPr>
          <w:rFonts w:ascii="Arial" w:eastAsia="Times New Roman" w:hAnsi="Arial" w:cs="Arial"/>
          <w:b/>
          <w:bCs/>
          <w:sz w:val="26"/>
          <w:szCs w:val="26"/>
        </w:rPr>
        <w:t>Bütçe Giderleri</w:t>
      </w:r>
    </w:p>
    <w:p w14:paraId="3245E550" w14:textId="77777777" w:rsidR="00AB662B" w:rsidRPr="004207BD" w:rsidRDefault="00AB662B" w:rsidP="002D1028">
      <w:pPr>
        <w:spacing w:before="120" w:after="120" w:line="288" w:lineRule="auto"/>
        <w:ind w:firstLine="540"/>
        <w:jc w:val="both"/>
        <w:rPr>
          <w:rFonts w:ascii="Times New Roman" w:eastAsia="Times New Roman" w:hAnsi="Times New Roman" w:cs="Times New Roman"/>
          <w:sz w:val="24"/>
          <w:szCs w:val="24"/>
          <w:lang w:eastAsia="tr-TR"/>
        </w:rPr>
      </w:pPr>
    </w:p>
    <w:p w14:paraId="0D3C2503" w14:textId="3A0478B7" w:rsidR="00AB662B" w:rsidRPr="005620FD" w:rsidRDefault="005620FD" w:rsidP="005620FD">
      <w:pPr>
        <w:spacing w:before="120" w:after="120" w:line="288" w:lineRule="auto"/>
        <w:ind w:firstLine="54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Belediyemiz </w:t>
      </w:r>
      <w:r w:rsidR="00F228D0" w:rsidRPr="004207BD">
        <w:rPr>
          <w:rFonts w:ascii="Times New Roman" w:eastAsia="Times New Roman" w:hAnsi="Times New Roman" w:cs="Times New Roman"/>
          <w:sz w:val="24"/>
          <w:szCs w:val="24"/>
          <w:lang w:eastAsia="tr-TR"/>
        </w:rPr>
        <w:t>20</w:t>
      </w:r>
      <w:r w:rsidR="006A011A">
        <w:rPr>
          <w:rFonts w:ascii="Times New Roman" w:eastAsia="Times New Roman" w:hAnsi="Times New Roman" w:cs="Times New Roman"/>
          <w:sz w:val="24"/>
          <w:szCs w:val="24"/>
          <w:lang w:eastAsia="tr-TR"/>
        </w:rPr>
        <w:t>2</w:t>
      </w:r>
      <w:r w:rsidR="007839E1">
        <w:rPr>
          <w:rFonts w:ascii="Times New Roman" w:eastAsia="Times New Roman" w:hAnsi="Times New Roman" w:cs="Times New Roman"/>
          <w:sz w:val="24"/>
          <w:szCs w:val="24"/>
          <w:lang w:eastAsia="tr-TR"/>
        </w:rPr>
        <w:t>2</w:t>
      </w:r>
      <w:r w:rsidR="00AB662B" w:rsidRPr="004207BD">
        <w:rPr>
          <w:rFonts w:ascii="Times New Roman" w:eastAsia="Times New Roman" w:hAnsi="Times New Roman" w:cs="Times New Roman"/>
          <w:sz w:val="24"/>
          <w:szCs w:val="24"/>
          <w:lang w:eastAsia="tr-TR"/>
        </w:rPr>
        <w:t xml:space="preserve"> yılı gider bütçesinde </w:t>
      </w:r>
      <w:proofErr w:type="gramStart"/>
      <w:r>
        <w:rPr>
          <w:rFonts w:ascii="Times New Roman" w:eastAsia="Times New Roman" w:hAnsi="Times New Roman" w:cs="Times New Roman"/>
          <w:sz w:val="24"/>
          <w:szCs w:val="24"/>
          <w:lang w:eastAsia="tr-TR"/>
        </w:rPr>
        <w:t>yıl sonunda</w:t>
      </w:r>
      <w:proofErr w:type="gramEnd"/>
      <w:r>
        <w:rPr>
          <w:rFonts w:ascii="Times New Roman" w:eastAsia="Times New Roman" w:hAnsi="Times New Roman" w:cs="Times New Roman"/>
          <w:sz w:val="24"/>
          <w:szCs w:val="24"/>
          <w:lang w:eastAsia="tr-TR"/>
        </w:rPr>
        <w:t xml:space="preserve"> </w:t>
      </w:r>
      <w:r w:rsidR="007839E1">
        <w:rPr>
          <w:rFonts w:ascii="Times New Roman" w:eastAsia="Times New Roman" w:hAnsi="Times New Roman" w:cs="Times New Roman"/>
          <w:sz w:val="24"/>
          <w:szCs w:val="24"/>
          <w:lang w:eastAsia="tr-TR"/>
        </w:rPr>
        <w:t>527</w:t>
      </w:r>
      <w:r w:rsidR="006A011A">
        <w:rPr>
          <w:rFonts w:ascii="Times New Roman" w:eastAsia="Times New Roman" w:hAnsi="Times New Roman" w:cs="Times New Roman"/>
          <w:sz w:val="24"/>
          <w:szCs w:val="24"/>
          <w:lang w:eastAsia="tr-TR"/>
        </w:rPr>
        <w:t>.000</w:t>
      </w:r>
      <w:r w:rsidR="00AB662B" w:rsidRPr="004207BD">
        <w:rPr>
          <w:rFonts w:ascii="Times New Roman" w:eastAsia="Times New Roman" w:hAnsi="Times New Roman" w:cs="Times New Roman"/>
          <w:sz w:val="24"/>
          <w:szCs w:val="24"/>
          <w:lang w:eastAsia="tr-TR"/>
        </w:rPr>
        <w:t xml:space="preserve">.000,00 </w:t>
      </w:r>
      <w:r w:rsidR="00AB662B" w:rsidRPr="004207BD">
        <w:rPr>
          <w:rFonts w:ascii="Arial TUR" w:eastAsia="Times New Roman" w:hAnsi="Arial TUR" w:cs="Arial TUR"/>
          <w:sz w:val="20"/>
          <w:szCs w:val="20"/>
          <w:lang w:eastAsia="tr-TR"/>
        </w:rPr>
        <w:t>₺</w:t>
      </w:r>
      <w:r w:rsidR="00AB662B" w:rsidRPr="004207BD">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harcama gerçekleşeceğini tahmin etmekteyiz. 30 Haziran 2021 tarihli Resmi Gazetede yayınlanarak yürürlüğe giren 2021/14 sayılı Cumhurbaşkanlığı Tasarruf Tedbirleri Genelgesi dikkate alınarak yatırım ve cari harcamalarda yapılan düzenlemeler nedeniyle bütçe tahminine göre düşük bir gerçekleşme (</w:t>
      </w:r>
      <w:r w:rsidR="007C09C3">
        <w:rPr>
          <w:rFonts w:ascii="Times New Roman" w:eastAsia="Times New Roman" w:hAnsi="Times New Roman" w:cs="Times New Roman"/>
          <w:sz w:val="24"/>
          <w:szCs w:val="24"/>
          <w:lang w:eastAsia="tr-TR"/>
        </w:rPr>
        <w:t xml:space="preserve">% </w:t>
      </w:r>
      <w:r w:rsidR="007839E1">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w:t>
      </w:r>
      <w:r w:rsidR="007C09C3">
        <w:rPr>
          <w:rFonts w:ascii="Times New Roman" w:eastAsia="Times New Roman" w:hAnsi="Times New Roman" w:cs="Times New Roman"/>
          <w:sz w:val="24"/>
          <w:szCs w:val="24"/>
          <w:lang w:eastAsia="tr-TR"/>
        </w:rPr>
        <w:t xml:space="preserve"> oranına </w:t>
      </w:r>
      <w:r>
        <w:rPr>
          <w:rFonts w:ascii="Times New Roman" w:eastAsia="Times New Roman" w:hAnsi="Times New Roman" w:cs="Times New Roman"/>
          <w:sz w:val="24"/>
          <w:szCs w:val="24"/>
          <w:lang w:eastAsia="tr-TR"/>
        </w:rPr>
        <w:t>ulaşacağımız düşünülmektedir</w:t>
      </w:r>
      <w:r w:rsidR="00AB662B" w:rsidRPr="004207BD">
        <w:rPr>
          <w:rFonts w:ascii="Times New Roman" w:eastAsia="Times New Roman" w:hAnsi="Times New Roman" w:cs="Times New Roman"/>
          <w:sz w:val="24"/>
          <w:szCs w:val="24"/>
          <w:lang w:eastAsia="tr-TR"/>
        </w:rPr>
        <w:t xml:space="preserve">. </w:t>
      </w:r>
      <w:r w:rsidR="00AB662B" w:rsidRPr="001C1391">
        <w:rPr>
          <w:rFonts w:ascii="Times New Roman" w:eastAsia="Times New Roman" w:hAnsi="Times New Roman" w:cs="Times New Roman"/>
          <w:color w:val="FF0000"/>
          <w:sz w:val="24"/>
          <w:szCs w:val="24"/>
          <w:lang w:eastAsia="tr-TR"/>
        </w:rPr>
        <w:t xml:space="preserve"> </w:t>
      </w:r>
    </w:p>
    <w:p w14:paraId="5764A01B" w14:textId="1346EBB1" w:rsidR="00AB662B" w:rsidRPr="004207BD" w:rsidRDefault="00AB662B" w:rsidP="002D1028">
      <w:pPr>
        <w:spacing w:before="120" w:after="120" w:line="288" w:lineRule="auto"/>
        <w:jc w:val="both"/>
        <w:rPr>
          <w:rFonts w:ascii="Times New Roman" w:eastAsia="Times New Roman" w:hAnsi="Times New Roman" w:cs="Times New Roman"/>
          <w:sz w:val="24"/>
          <w:szCs w:val="24"/>
          <w:lang w:eastAsia="tr-TR"/>
        </w:rPr>
      </w:pPr>
      <w:r w:rsidRPr="004207BD">
        <w:rPr>
          <w:rFonts w:ascii="Times New Roman" w:eastAsia="Times New Roman" w:hAnsi="Times New Roman" w:cs="Times New Roman"/>
          <w:sz w:val="24"/>
          <w:szCs w:val="24"/>
          <w:lang w:eastAsia="tr-TR"/>
        </w:rPr>
        <w:tab/>
      </w:r>
      <w:proofErr w:type="gramStart"/>
      <w:r w:rsidR="00554567" w:rsidRPr="004207BD">
        <w:rPr>
          <w:rFonts w:ascii="Times New Roman" w:eastAsia="Times New Roman" w:hAnsi="Times New Roman" w:cs="Times New Roman"/>
          <w:sz w:val="24"/>
          <w:szCs w:val="24"/>
          <w:lang w:eastAsia="tr-TR"/>
        </w:rPr>
        <w:t>20</w:t>
      </w:r>
      <w:r w:rsidR="006A011A">
        <w:rPr>
          <w:rFonts w:ascii="Times New Roman" w:eastAsia="Times New Roman" w:hAnsi="Times New Roman" w:cs="Times New Roman"/>
          <w:sz w:val="24"/>
          <w:szCs w:val="24"/>
          <w:lang w:eastAsia="tr-TR"/>
        </w:rPr>
        <w:t>2</w:t>
      </w:r>
      <w:r w:rsidR="007839E1">
        <w:rPr>
          <w:rFonts w:ascii="Times New Roman" w:eastAsia="Times New Roman" w:hAnsi="Times New Roman" w:cs="Times New Roman"/>
          <w:sz w:val="24"/>
          <w:szCs w:val="24"/>
          <w:lang w:eastAsia="tr-TR"/>
        </w:rPr>
        <w:t>2</w:t>
      </w:r>
      <w:r w:rsidRPr="004207BD">
        <w:rPr>
          <w:rFonts w:ascii="Times New Roman" w:eastAsia="Times New Roman" w:hAnsi="Times New Roman" w:cs="Times New Roman"/>
          <w:sz w:val="24"/>
          <w:szCs w:val="24"/>
          <w:lang w:eastAsia="tr-TR"/>
        </w:rPr>
        <w:t xml:space="preserve"> yılı sonu itibarıyla gider tahminlerimizde; geçmiş yıllardaki gider gerçekleşme eğilim</w:t>
      </w:r>
      <w:r w:rsidR="004207BD" w:rsidRPr="004207BD">
        <w:rPr>
          <w:rFonts w:ascii="Times New Roman" w:eastAsia="Times New Roman" w:hAnsi="Times New Roman" w:cs="Times New Roman"/>
          <w:sz w:val="24"/>
          <w:szCs w:val="24"/>
          <w:lang w:eastAsia="tr-TR"/>
        </w:rPr>
        <w:t>leri, 20</w:t>
      </w:r>
      <w:r w:rsidR="006A011A">
        <w:rPr>
          <w:rFonts w:ascii="Times New Roman" w:eastAsia="Times New Roman" w:hAnsi="Times New Roman" w:cs="Times New Roman"/>
          <w:sz w:val="24"/>
          <w:szCs w:val="24"/>
          <w:lang w:eastAsia="tr-TR"/>
        </w:rPr>
        <w:t>2</w:t>
      </w:r>
      <w:r w:rsidR="007839E1">
        <w:rPr>
          <w:rFonts w:ascii="Times New Roman" w:eastAsia="Times New Roman" w:hAnsi="Times New Roman" w:cs="Times New Roman"/>
          <w:sz w:val="24"/>
          <w:szCs w:val="24"/>
          <w:lang w:eastAsia="tr-TR"/>
        </w:rPr>
        <w:t>1</w:t>
      </w:r>
      <w:r w:rsidR="006A011A">
        <w:rPr>
          <w:rFonts w:ascii="Times New Roman" w:eastAsia="Times New Roman" w:hAnsi="Times New Roman" w:cs="Times New Roman"/>
          <w:sz w:val="24"/>
          <w:szCs w:val="24"/>
          <w:lang w:eastAsia="tr-TR"/>
        </w:rPr>
        <w:t xml:space="preserve"> </w:t>
      </w:r>
      <w:r w:rsidRPr="004207BD">
        <w:rPr>
          <w:rFonts w:ascii="Times New Roman" w:eastAsia="Times New Roman" w:hAnsi="Times New Roman" w:cs="Times New Roman"/>
          <w:sz w:val="24"/>
          <w:szCs w:val="24"/>
          <w:lang w:eastAsia="tr-TR"/>
        </w:rPr>
        <w:t>yılı sonu gider gerçekleşme oranlarımız, ilk altı aydaki gider gerçekleşme ve gelir gerçekleşme oranlarımız, yatırım ve hizmetlerimizin ilk altı aylık dönemdeki performansı ve sonraki altı ayda bitirilmesi veya hızlandırılması düşünülen yatırımlarımızın giderlerimiz üzerindeki olası etkisi dikkate alınarak yapılmıştır.</w:t>
      </w:r>
      <w:proofErr w:type="gramEnd"/>
    </w:p>
    <w:p w14:paraId="4A5F189B" w14:textId="77777777" w:rsidR="00AB662B" w:rsidRPr="001C1391" w:rsidRDefault="00AB662B" w:rsidP="002D1028">
      <w:pPr>
        <w:spacing w:before="120" w:after="120" w:line="288" w:lineRule="auto"/>
        <w:jc w:val="both"/>
        <w:rPr>
          <w:rFonts w:ascii="Times New Roman" w:eastAsia="Times New Roman" w:hAnsi="Times New Roman" w:cs="Times New Roman"/>
          <w:color w:val="FF0000"/>
          <w:sz w:val="24"/>
          <w:szCs w:val="24"/>
          <w:lang w:eastAsia="tr-TR"/>
        </w:rPr>
      </w:pPr>
    </w:p>
    <w:p w14:paraId="3D3FC242" w14:textId="77777777" w:rsidR="00AB662B" w:rsidRPr="004207BD" w:rsidRDefault="00AB662B" w:rsidP="002D1028">
      <w:pPr>
        <w:keepNext/>
        <w:keepLines/>
        <w:numPr>
          <w:ilvl w:val="0"/>
          <w:numId w:val="1"/>
        </w:numPr>
        <w:spacing w:before="120" w:after="120" w:line="288" w:lineRule="auto"/>
        <w:outlineLvl w:val="1"/>
        <w:rPr>
          <w:rFonts w:ascii="Arial" w:eastAsia="Times New Roman" w:hAnsi="Arial" w:cs="Arial"/>
          <w:b/>
          <w:bCs/>
          <w:sz w:val="26"/>
          <w:szCs w:val="26"/>
        </w:rPr>
      </w:pPr>
      <w:r w:rsidRPr="004207BD">
        <w:rPr>
          <w:rFonts w:ascii="Arial" w:eastAsia="Times New Roman" w:hAnsi="Arial" w:cs="Arial"/>
          <w:b/>
          <w:bCs/>
          <w:sz w:val="26"/>
          <w:szCs w:val="26"/>
        </w:rPr>
        <w:t>Bütçe Gelirleri</w:t>
      </w:r>
    </w:p>
    <w:p w14:paraId="520C308C" w14:textId="77777777" w:rsidR="00AB662B" w:rsidRPr="004207BD" w:rsidRDefault="00AB662B" w:rsidP="002D1028">
      <w:pPr>
        <w:spacing w:before="120" w:after="120" w:line="288" w:lineRule="auto"/>
        <w:rPr>
          <w:rFonts w:ascii="Times New Roman" w:eastAsia="Times New Roman" w:hAnsi="Times New Roman" w:cs="Times New Roman"/>
          <w:sz w:val="24"/>
          <w:szCs w:val="24"/>
        </w:rPr>
      </w:pPr>
    </w:p>
    <w:p w14:paraId="38AF4B25" w14:textId="77777777" w:rsidR="00AB662B" w:rsidRPr="004207BD" w:rsidRDefault="00AB662B" w:rsidP="002D1028">
      <w:pPr>
        <w:spacing w:before="120" w:after="120" w:line="288" w:lineRule="auto"/>
        <w:rPr>
          <w:rFonts w:ascii="Times New Roman" w:eastAsia="Times New Roman" w:hAnsi="Times New Roman" w:cs="Times New Roman"/>
          <w:sz w:val="24"/>
          <w:szCs w:val="24"/>
        </w:rPr>
      </w:pPr>
    </w:p>
    <w:p w14:paraId="37E28D94" w14:textId="3EC59CFE" w:rsidR="00AB662B" w:rsidRPr="004207BD" w:rsidRDefault="00554567" w:rsidP="002D1028">
      <w:pPr>
        <w:spacing w:before="120" w:after="120" w:line="288" w:lineRule="auto"/>
        <w:ind w:firstLine="539"/>
        <w:jc w:val="both"/>
        <w:rPr>
          <w:rFonts w:ascii="Times New Roman" w:eastAsia="Times New Roman" w:hAnsi="Times New Roman" w:cs="Times New Roman"/>
          <w:sz w:val="24"/>
          <w:szCs w:val="24"/>
          <w:lang w:eastAsia="tr-TR"/>
        </w:rPr>
      </w:pPr>
      <w:r w:rsidRPr="004207BD">
        <w:rPr>
          <w:rFonts w:ascii="Times New Roman" w:eastAsia="Times New Roman" w:hAnsi="Times New Roman" w:cs="Times New Roman"/>
          <w:sz w:val="24"/>
          <w:szCs w:val="24"/>
          <w:lang w:eastAsia="tr-TR"/>
        </w:rPr>
        <w:t>20</w:t>
      </w:r>
      <w:r w:rsidR="004207BD" w:rsidRPr="004207BD">
        <w:rPr>
          <w:rFonts w:ascii="Times New Roman" w:eastAsia="Times New Roman" w:hAnsi="Times New Roman" w:cs="Times New Roman"/>
          <w:sz w:val="24"/>
          <w:szCs w:val="24"/>
          <w:lang w:eastAsia="tr-TR"/>
        </w:rPr>
        <w:t>2</w:t>
      </w:r>
      <w:r w:rsidR="007839E1">
        <w:rPr>
          <w:rFonts w:ascii="Times New Roman" w:eastAsia="Times New Roman" w:hAnsi="Times New Roman" w:cs="Times New Roman"/>
          <w:sz w:val="24"/>
          <w:szCs w:val="24"/>
          <w:lang w:eastAsia="tr-TR"/>
        </w:rPr>
        <w:t>2</w:t>
      </w:r>
      <w:r w:rsidR="00AB662B" w:rsidRPr="004207BD">
        <w:rPr>
          <w:rFonts w:ascii="Times New Roman" w:eastAsia="Times New Roman" w:hAnsi="Times New Roman" w:cs="Times New Roman"/>
          <w:sz w:val="24"/>
          <w:szCs w:val="24"/>
          <w:lang w:eastAsia="tr-TR"/>
        </w:rPr>
        <w:t xml:space="preserve"> yılı bütçesinde </w:t>
      </w:r>
      <w:r w:rsidR="007839E1">
        <w:rPr>
          <w:rFonts w:ascii="Times New Roman" w:eastAsia="Times New Roman" w:hAnsi="Times New Roman" w:cs="Times New Roman"/>
          <w:sz w:val="24"/>
          <w:szCs w:val="24"/>
          <w:lang w:eastAsia="tr-TR"/>
        </w:rPr>
        <w:t>527</w:t>
      </w:r>
      <w:r w:rsidR="006A011A">
        <w:rPr>
          <w:rFonts w:ascii="Times New Roman" w:eastAsia="Times New Roman" w:hAnsi="Times New Roman" w:cs="Times New Roman"/>
          <w:sz w:val="24"/>
          <w:szCs w:val="24"/>
          <w:lang w:eastAsia="tr-TR"/>
        </w:rPr>
        <w:t>.000</w:t>
      </w:r>
      <w:r w:rsidR="00AB662B" w:rsidRPr="004207BD">
        <w:rPr>
          <w:rFonts w:ascii="Times New Roman" w:eastAsia="Times New Roman" w:hAnsi="Times New Roman" w:cs="Times New Roman"/>
          <w:sz w:val="24"/>
          <w:szCs w:val="24"/>
          <w:lang w:eastAsia="tr-TR"/>
        </w:rPr>
        <w:t xml:space="preserve">.000,00 </w:t>
      </w:r>
      <w:r w:rsidR="00AB662B" w:rsidRPr="004207BD">
        <w:rPr>
          <w:rFonts w:ascii="Arial TUR" w:eastAsia="Times New Roman" w:hAnsi="Arial TUR" w:cs="Arial TUR"/>
          <w:sz w:val="20"/>
          <w:szCs w:val="20"/>
          <w:lang w:eastAsia="tr-TR"/>
        </w:rPr>
        <w:t>₺</w:t>
      </w:r>
      <w:r w:rsidR="00AB662B" w:rsidRPr="004207BD">
        <w:rPr>
          <w:rFonts w:ascii="Times New Roman" w:eastAsia="Times New Roman" w:hAnsi="Times New Roman" w:cs="Times New Roman"/>
          <w:sz w:val="24"/>
          <w:szCs w:val="24"/>
          <w:lang w:eastAsia="tr-TR"/>
        </w:rPr>
        <w:t xml:space="preserve"> olarak hedeflenen Sultanbeyli Belediyesi gelirlerinin </w:t>
      </w:r>
      <w:proofErr w:type="spellStart"/>
      <w:r w:rsidR="00681182">
        <w:rPr>
          <w:rFonts w:ascii="Times New Roman" w:eastAsia="Times New Roman" w:hAnsi="Times New Roman" w:cs="Times New Roman"/>
          <w:sz w:val="24"/>
          <w:szCs w:val="24"/>
          <w:lang w:eastAsia="tr-TR"/>
        </w:rPr>
        <w:t>pa</w:t>
      </w:r>
      <w:r w:rsidR="007839E1">
        <w:rPr>
          <w:rFonts w:ascii="Times New Roman" w:eastAsia="Times New Roman" w:hAnsi="Times New Roman" w:cs="Times New Roman"/>
          <w:sz w:val="24"/>
          <w:szCs w:val="24"/>
          <w:lang w:eastAsia="tr-TR"/>
        </w:rPr>
        <w:t>ndemi</w:t>
      </w:r>
      <w:proofErr w:type="spellEnd"/>
      <w:r w:rsidR="007839E1">
        <w:rPr>
          <w:rFonts w:ascii="Times New Roman" w:eastAsia="Times New Roman" w:hAnsi="Times New Roman" w:cs="Times New Roman"/>
          <w:sz w:val="24"/>
          <w:szCs w:val="24"/>
          <w:lang w:eastAsia="tr-TR"/>
        </w:rPr>
        <w:t xml:space="preserve"> sürecine bağlı </w:t>
      </w:r>
      <w:proofErr w:type="gramStart"/>
      <w:r w:rsidR="007839E1">
        <w:rPr>
          <w:rFonts w:ascii="Times New Roman" w:eastAsia="Times New Roman" w:hAnsi="Times New Roman" w:cs="Times New Roman"/>
          <w:sz w:val="24"/>
          <w:szCs w:val="24"/>
          <w:lang w:eastAsia="tr-TR"/>
        </w:rPr>
        <w:t>nedenlerle ?</w:t>
      </w:r>
      <w:proofErr w:type="gramEnd"/>
      <w:r w:rsidR="00681182">
        <w:rPr>
          <w:rFonts w:ascii="Times New Roman" w:eastAsia="Times New Roman" w:hAnsi="Times New Roman" w:cs="Times New Roman"/>
          <w:sz w:val="24"/>
          <w:szCs w:val="24"/>
          <w:lang w:eastAsia="tr-TR"/>
        </w:rPr>
        <w:t xml:space="preserve"> </w:t>
      </w:r>
      <w:r w:rsidR="007839E1">
        <w:rPr>
          <w:rFonts w:ascii="Times New Roman" w:eastAsia="Times New Roman" w:hAnsi="Times New Roman" w:cs="Times New Roman"/>
          <w:sz w:val="24"/>
          <w:szCs w:val="24"/>
          <w:lang w:eastAsia="tr-TR"/>
        </w:rPr>
        <w:t xml:space="preserve"> </w:t>
      </w:r>
      <w:r w:rsidR="00681182">
        <w:rPr>
          <w:rFonts w:ascii="Times New Roman" w:eastAsia="Times New Roman" w:hAnsi="Times New Roman" w:cs="Times New Roman"/>
          <w:sz w:val="24"/>
          <w:szCs w:val="24"/>
          <w:lang w:eastAsia="tr-TR"/>
        </w:rPr>
        <w:t>₺ olarak</w:t>
      </w:r>
      <w:r w:rsidR="00AB662B" w:rsidRPr="004207BD">
        <w:rPr>
          <w:rFonts w:ascii="Arial TUR" w:eastAsia="Times New Roman" w:hAnsi="Arial TUR" w:cs="Arial TUR"/>
          <w:sz w:val="24"/>
          <w:szCs w:val="20"/>
          <w:lang w:eastAsia="tr-TR"/>
        </w:rPr>
        <w:t xml:space="preserve"> </w:t>
      </w:r>
      <w:r w:rsidR="00AB662B" w:rsidRPr="004207BD">
        <w:rPr>
          <w:rFonts w:ascii="Times New Roman" w:eastAsia="Times New Roman" w:hAnsi="Times New Roman" w:cs="Times New Roman"/>
          <w:sz w:val="24"/>
          <w:szCs w:val="24"/>
          <w:lang w:eastAsia="tr-TR"/>
        </w:rPr>
        <w:t>gerçekleşeceği öngörülmektedir. Toplam gelirlerimiz içinde en önemli payı oluşturan 5779 sayılı İl Özel İdarelerine ve Belediyelere Genel Bütçe Vergi Gelirlerinden Pay verilmesi Hakkında kanunla sağladığımız gelirlere ili</w:t>
      </w:r>
      <w:r w:rsidR="00AF146C" w:rsidRPr="004207BD">
        <w:rPr>
          <w:rFonts w:ascii="Times New Roman" w:eastAsia="Times New Roman" w:hAnsi="Times New Roman" w:cs="Times New Roman"/>
          <w:sz w:val="24"/>
          <w:szCs w:val="24"/>
          <w:lang w:eastAsia="tr-TR"/>
        </w:rPr>
        <w:t xml:space="preserve">şkin bütçe </w:t>
      </w:r>
      <w:proofErr w:type="gramStart"/>
      <w:r w:rsidR="00AF146C" w:rsidRPr="004207BD">
        <w:rPr>
          <w:rFonts w:ascii="Times New Roman" w:eastAsia="Times New Roman" w:hAnsi="Times New Roman" w:cs="Times New Roman"/>
          <w:sz w:val="24"/>
          <w:szCs w:val="24"/>
          <w:lang w:eastAsia="tr-TR"/>
        </w:rPr>
        <w:t xml:space="preserve">hedefi </w:t>
      </w:r>
      <w:r w:rsidR="007839E1">
        <w:rPr>
          <w:rFonts w:ascii="Times New Roman" w:eastAsia="Times New Roman" w:hAnsi="Times New Roman" w:cs="Times New Roman"/>
          <w:sz w:val="24"/>
          <w:szCs w:val="24"/>
          <w:lang w:eastAsia="tr-TR"/>
        </w:rPr>
        <w:t>?</w:t>
      </w:r>
      <w:proofErr w:type="gramEnd"/>
      <w:r w:rsidR="007839E1">
        <w:rPr>
          <w:rFonts w:ascii="Times New Roman" w:eastAsia="Times New Roman" w:hAnsi="Times New Roman" w:cs="Times New Roman"/>
          <w:sz w:val="24"/>
          <w:szCs w:val="24"/>
          <w:lang w:eastAsia="tr-TR"/>
        </w:rPr>
        <w:t xml:space="preserve"> </w:t>
      </w:r>
      <w:r w:rsidR="00AB662B" w:rsidRPr="004207BD">
        <w:rPr>
          <w:rFonts w:ascii="Arial TUR" w:eastAsia="Times New Roman" w:hAnsi="Arial TUR" w:cs="Arial TUR"/>
          <w:sz w:val="20"/>
          <w:szCs w:val="20"/>
          <w:lang w:eastAsia="tr-TR"/>
        </w:rPr>
        <w:t>₺</w:t>
      </w:r>
      <w:r w:rsidR="00AB662B" w:rsidRPr="004207BD">
        <w:rPr>
          <w:rFonts w:ascii="Times New Roman" w:eastAsia="Times New Roman" w:hAnsi="Times New Roman" w:cs="Times New Roman"/>
          <w:sz w:val="24"/>
          <w:szCs w:val="24"/>
          <w:lang w:eastAsia="tr-TR"/>
        </w:rPr>
        <w:t xml:space="preserve"> iken </w:t>
      </w:r>
      <w:r w:rsidR="00C7203F" w:rsidRPr="004207BD">
        <w:rPr>
          <w:rFonts w:ascii="Times New Roman" w:eastAsia="Times New Roman" w:hAnsi="Times New Roman" w:cs="Times New Roman"/>
          <w:sz w:val="24"/>
          <w:szCs w:val="24"/>
          <w:lang w:eastAsia="tr-TR"/>
        </w:rPr>
        <w:t>yılsonu</w:t>
      </w:r>
      <w:r w:rsidR="00AB662B" w:rsidRPr="004207BD">
        <w:rPr>
          <w:rFonts w:ascii="Times New Roman" w:eastAsia="Times New Roman" w:hAnsi="Times New Roman" w:cs="Times New Roman"/>
          <w:sz w:val="24"/>
          <w:szCs w:val="24"/>
          <w:lang w:eastAsia="tr-TR"/>
        </w:rPr>
        <w:t xml:space="preserve"> gerçekleşmesi olarak bütçe hedefinin tamamı, diğer gelir kalemlerimizin ise bütçe hedefine yakın olarak gerçekleşeceği tahmin edilmektedir. </w:t>
      </w:r>
    </w:p>
    <w:p w14:paraId="095E3704" w14:textId="77777777" w:rsidR="00AB662B" w:rsidRPr="004207BD" w:rsidRDefault="00AB662B" w:rsidP="002D1028">
      <w:pPr>
        <w:spacing w:before="120" w:after="120" w:line="288" w:lineRule="auto"/>
        <w:ind w:firstLine="539"/>
        <w:jc w:val="both"/>
        <w:rPr>
          <w:rFonts w:ascii="Times New Roman" w:eastAsia="Times New Roman" w:hAnsi="Times New Roman" w:cs="Times New Roman"/>
          <w:sz w:val="24"/>
          <w:szCs w:val="24"/>
          <w:lang w:eastAsia="tr-TR"/>
        </w:rPr>
      </w:pPr>
      <w:r w:rsidRPr="004207BD">
        <w:rPr>
          <w:rFonts w:ascii="Times New Roman" w:eastAsia="Times New Roman" w:hAnsi="Times New Roman" w:cs="Times New Roman"/>
          <w:sz w:val="24"/>
          <w:szCs w:val="24"/>
          <w:lang w:eastAsia="tr-TR"/>
        </w:rPr>
        <w:t xml:space="preserve">Genel bütçe vergi gelirlerinden sağlanan payın gelişimi merkezi yönetimin vergi gelirleri tahsilâtı ile doğru orantılı bir seyir izlemektedir. </w:t>
      </w:r>
      <w:proofErr w:type="gramStart"/>
      <w:r w:rsidRPr="004207BD">
        <w:rPr>
          <w:rFonts w:ascii="Times New Roman" w:eastAsia="Times New Roman" w:hAnsi="Times New Roman" w:cs="Times New Roman"/>
          <w:sz w:val="24"/>
          <w:szCs w:val="24"/>
          <w:lang w:eastAsia="tr-TR"/>
        </w:rPr>
        <w:t>Dolayısıyla, bu gelir türü ile ilgili olarak yılsonu tahmini yapılırken yılın ilk altı ayında genel bütçe vergi gelirlerinden sağlanan gelirlerin aylık gelişimi, merkezi yönetimin vergi gelirlerine ilişkin yılsonu tahmini ile hem merkezi yönetim vergi gelirlerinin, hem de Sultanbeyli Belediyesi’nin genel bütçe vergi gelirlerinden aldıkları payların geçmiş yıllarda yılın ilk altı ayı ile ikinci altı ayındaki gerçekleşme oranları dikkate alınmıştır.</w:t>
      </w:r>
      <w:proofErr w:type="gramEnd"/>
    </w:p>
    <w:p w14:paraId="7E715C88" w14:textId="20F449FE" w:rsidR="00AB662B" w:rsidRPr="004207BD" w:rsidRDefault="00AB662B" w:rsidP="002D1028">
      <w:pPr>
        <w:spacing w:before="120" w:after="120" w:line="288" w:lineRule="auto"/>
        <w:ind w:firstLine="539"/>
        <w:jc w:val="both"/>
        <w:rPr>
          <w:rFonts w:ascii="Times New Roman" w:eastAsia="Times New Roman" w:hAnsi="Times New Roman" w:cs="Times New Roman"/>
          <w:sz w:val="24"/>
          <w:szCs w:val="24"/>
          <w:lang w:eastAsia="tr-TR"/>
        </w:rPr>
      </w:pPr>
      <w:r w:rsidRPr="004207BD">
        <w:rPr>
          <w:rFonts w:ascii="Times New Roman" w:eastAsia="Times New Roman" w:hAnsi="Times New Roman" w:cs="Times New Roman"/>
          <w:sz w:val="24"/>
          <w:szCs w:val="24"/>
          <w:lang w:eastAsia="tr-TR"/>
        </w:rPr>
        <w:t xml:space="preserve">Diğer </w:t>
      </w:r>
      <w:r w:rsidR="00AF146C" w:rsidRPr="004207BD">
        <w:rPr>
          <w:rFonts w:ascii="Times New Roman" w:eastAsia="Times New Roman" w:hAnsi="Times New Roman" w:cs="Times New Roman"/>
          <w:sz w:val="24"/>
          <w:szCs w:val="24"/>
          <w:lang w:eastAsia="tr-TR"/>
        </w:rPr>
        <w:t>gelir kalemlerimizle ilgili 20</w:t>
      </w:r>
      <w:r w:rsidR="004207BD" w:rsidRPr="004207BD">
        <w:rPr>
          <w:rFonts w:ascii="Times New Roman" w:eastAsia="Times New Roman" w:hAnsi="Times New Roman" w:cs="Times New Roman"/>
          <w:sz w:val="24"/>
          <w:szCs w:val="24"/>
          <w:lang w:eastAsia="tr-TR"/>
        </w:rPr>
        <w:t>2</w:t>
      </w:r>
      <w:r w:rsidR="007839E1">
        <w:rPr>
          <w:rFonts w:ascii="Times New Roman" w:eastAsia="Times New Roman" w:hAnsi="Times New Roman" w:cs="Times New Roman"/>
          <w:sz w:val="24"/>
          <w:szCs w:val="24"/>
          <w:lang w:eastAsia="tr-TR"/>
        </w:rPr>
        <w:t>2</w:t>
      </w:r>
      <w:r w:rsidRPr="004207BD">
        <w:rPr>
          <w:rFonts w:ascii="Times New Roman" w:eastAsia="Times New Roman" w:hAnsi="Times New Roman" w:cs="Times New Roman"/>
          <w:sz w:val="24"/>
          <w:szCs w:val="24"/>
          <w:lang w:eastAsia="tr-TR"/>
        </w:rPr>
        <w:t xml:space="preserve"> yılı sonu tahminlerimiz, bu gelirlerin geçmiş yıllarda yılın ilk yarısı ile ikinci yarısındaki gerçekleşme yüzdeleri, tahsilâtı belirli dönemlere yayılmış olan gelirlerin tahsilât dönemleri ve yılın ikinci yarısına ilişkin beklentiler dikkate alınarak yapılmıştır. </w:t>
      </w:r>
    </w:p>
    <w:p w14:paraId="5DF7C391" w14:textId="77777777" w:rsidR="00AB662B" w:rsidRPr="004207BD" w:rsidRDefault="00AB662B" w:rsidP="002D1028">
      <w:pPr>
        <w:spacing w:before="120" w:after="120" w:line="288" w:lineRule="auto"/>
        <w:ind w:firstLine="539"/>
        <w:jc w:val="both"/>
        <w:rPr>
          <w:rFonts w:ascii="Times New Roman" w:eastAsia="Times New Roman" w:hAnsi="Times New Roman" w:cs="Times New Roman"/>
          <w:sz w:val="24"/>
          <w:szCs w:val="24"/>
          <w:lang w:eastAsia="tr-TR"/>
        </w:rPr>
      </w:pPr>
      <w:r w:rsidRPr="004207BD">
        <w:rPr>
          <w:rFonts w:ascii="Times New Roman" w:eastAsia="Times New Roman" w:hAnsi="Times New Roman" w:cs="Times New Roman"/>
          <w:sz w:val="24"/>
          <w:szCs w:val="24"/>
          <w:lang w:eastAsia="tr-TR"/>
        </w:rPr>
        <w:t xml:space="preserve">Buna göre yıl içinde tahsilâtı belirli dönemlere yayılmış olan gelirlerden Emlak Vergisi ve İlan ve Reklam Vergisinin %30’unun, yılın ilk yarısında tahsil edileceği tahmin edilmiş, gerçekleşme oranları da bu yönde tutarlılık göstermiştir. </w:t>
      </w:r>
    </w:p>
    <w:p w14:paraId="05167CC1" w14:textId="7DD930B8" w:rsidR="00AB662B" w:rsidRPr="0031141D" w:rsidRDefault="00AF146C" w:rsidP="002D1028">
      <w:pPr>
        <w:keepNext/>
        <w:keepLines/>
        <w:spacing w:before="120" w:after="120" w:line="288" w:lineRule="auto"/>
        <w:jc w:val="center"/>
        <w:outlineLvl w:val="0"/>
        <w:rPr>
          <w:rFonts w:ascii="Arial" w:eastAsia="Times New Roman" w:hAnsi="Arial" w:cs="Arial"/>
          <w:b/>
          <w:bCs/>
        </w:rPr>
      </w:pPr>
      <w:r w:rsidRPr="0031141D">
        <w:rPr>
          <w:rFonts w:ascii="Arial" w:eastAsia="Times New Roman" w:hAnsi="Arial" w:cs="Arial"/>
          <w:b/>
          <w:bCs/>
          <w:highlight w:val="lightGray"/>
        </w:rPr>
        <w:t>IV. 20</w:t>
      </w:r>
      <w:r w:rsidR="004207BD" w:rsidRPr="0031141D">
        <w:rPr>
          <w:rFonts w:ascii="Arial" w:eastAsia="Times New Roman" w:hAnsi="Arial" w:cs="Arial"/>
          <w:b/>
          <w:bCs/>
          <w:highlight w:val="lightGray"/>
        </w:rPr>
        <w:t>2</w:t>
      </w:r>
      <w:r w:rsidR="006A2314">
        <w:rPr>
          <w:rFonts w:ascii="Arial" w:eastAsia="Times New Roman" w:hAnsi="Arial" w:cs="Arial"/>
          <w:b/>
          <w:bCs/>
          <w:highlight w:val="lightGray"/>
        </w:rPr>
        <w:t>2</w:t>
      </w:r>
      <w:r w:rsidR="00AB662B" w:rsidRPr="0031141D">
        <w:rPr>
          <w:rFonts w:ascii="Arial" w:eastAsia="Times New Roman" w:hAnsi="Arial" w:cs="Arial"/>
          <w:b/>
          <w:bCs/>
          <w:highlight w:val="lightGray"/>
        </w:rPr>
        <w:t xml:space="preserve"> </w:t>
      </w:r>
      <w:r w:rsidR="0008261C" w:rsidRPr="0031141D">
        <w:rPr>
          <w:rFonts w:ascii="Arial" w:eastAsia="Times New Roman" w:hAnsi="Arial" w:cs="Arial"/>
          <w:b/>
          <w:bCs/>
          <w:highlight w:val="lightGray"/>
        </w:rPr>
        <w:t>YILI II</w:t>
      </w:r>
      <w:r w:rsidR="00AB662B" w:rsidRPr="0031141D">
        <w:rPr>
          <w:rFonts w:ascii="Arial" w:eastAsia="Times New Roman" w:hAnsi="Arial" w:cs="Arial"/>
          <w:b/>
          <w:bCs/>
          <w:highlight w:val="lightGray"/>
        </w:rPr>
        <w:t>. 6 AYLIK (TEMMUZ – ARALIK)  DÖNEMDE YÜRÜTÜLECEK FAALİYETLER</w:t>
      </w:r>
    </w:p>
    <w:p w14:paraId="4ABC9AE1" w14:textId="77777777" w:rsidR="00AB662B" w:rsidRPr="0031141D" w:rsidRDefault="00AB662B" w:rsidP="002D1028">
      <w:pPr>
        <w:spacing w:before="120" w:after="120" w:line="288" w:lineRule="auto"/>
        <w:rPr>
          <w:rFonts w:ascii="Times New Roman" w:eastAsia="Times New Roman" w:hAnsi="Times New Roman" w:cs="Times New Roman"/>
          <w:sz w:val="24"/>
          <w:szCs w:val="24"/>
          <w:lang w:eastAsia="tr-TR"/>
        </w:rPr>
      </w:pPr>
    </w:p>
    <w:p w14:paraId="408E8E5E" w14:textId="294D37A7" w:rsidR="00AB662B" w:rsidRPr="0031141D" w:rsidRDefault="00AB662B" w:rsidP="002D1028">
      <w:pPr>
        <w:spacing w:before="120" w:after="120" w:line="288" w:lineRule="auto"/>
        <w:ind w:firstLine="539"/>
        <w:jc w:val="both"/>
        <w:rPr>
          <w:rFonts w:ascii="Times New Roman" w:eastAsia="Arial" w:hAnsi="Times New Roman" w:cs="Times New Roman"/>
          <w:sz w:val="24"/>
          <w:szCs w:val="24"/>
        </w:rPr>
      </w:pPr>
      <w:r w:rsidRPr="0031141D">
        <w:rPr>
          <w:rFonts w:ascii="Times New Roman" w:eastAsia="Arial" w:hAnsi="Times New Roman" w:cs="Times New Roman"/>
          <w:sz w:val="24"/>
          <w:szCs w:val="24"/>
        </w:rPr>
        <w:t>Sultanbeyli Belediyesi daha ön</w:t>
      </w:r>
      <w:r w:rsidR="00AF146C" w:rsidRPr="0031141D">
        <w:rPr>
          <w:rFonts w:ascii="Times New Roman" w:eastAsia="Arial" w:hAnsi="Times New Roman" w:cs="Times New Roman"/>
          <w:sz w:val="24"/>
          <w:szCs w:val="24"/>
        </w:rPr>
        <w:t>ce olduğu gibi Ocak-Haziran 20</w:t>
      </w:r>
      <w:r w:rsidR="004207BD" w:rsidRPr="0031141D">
        <w:rPr>
          <w:rFonts w:ascii="Times New Roman" w:eastAsia="Arial" w:hAnsi="Times New Roman" w:cs="Times New Roman"/>
          <w:sz w:val="24"/>
          <w:szCs w:val="24"/>
        </w:rPr>
        <w:t>2</w:t>
      </w:r>
      <w:r w:rsidR="007839E1">
        <w:rPr>
          <w:rFonts w:ascii="Times New Roman" w:eastAsia="Arial" w:hAnsi="Times New Roman" w:cs="Times New Roman"/>
          <w:sz w:val="24"/>
          <w:szCs w:val="24"/>
        </w:rPr>
        <w:t>2</w:t>
      </w:r>
      <w:r w:rsidRPr="0031141D">
        <w:rPr>
          <w:rFonts w:ascii="Times New Roman" w:eastAsia="Arial" w:hAnsi="Times New Roman" w:cs="Times New Roman"/>
          <w:sz w:val="24"/>
          <w:szCs w:val="24"/>
        </w:rPr>
        <w:t xml:space="preserve"> döneminde de sağladığı, bütçe geliri ve gideri arasındaki güçlü uyumu, harcamalardaki kalite ve mali disiplin anlayışını, belirlenen bütçe hedefleri doğrultusunda hareket ederek bundan sonraki dönemlerde de kararlılıkla sürdürecektir.</w:t>
      </w:r>
    </w:p>
    <w:p w14:paraId="53E5B055" w14:textId="4746134B" w:rsidR="00AB662B" w:rsidRPr="0031141D" w:rsidRDefault="00AB662B" w:rsidP="00884E77">
      <w:pPr>
        <w:spacing w:before="120" w:after="120" w:line="288" w:lineRule="auto"/>
        <w:ind w:firstLine="539"/>
        <w:jc w:val="both"/>
        <w:rPr>
          <w:rFonts w:ascii="Times New Roman" w:eastAsia="Arial" w:hAnsi="Times New Roman" w:cs="Times New Roman"/>
          <w:sz w:val="24"/>
          <w:szCs w:val="24"/>
        </w:rPr>
      </w:pPr>
      <w:r w:rsidRPr="0031141D">
        <w:rPr>
          <w:rFonts w:ascii="Times New Roman" w:eastAsia="Arial" w:hAnsi="Times New Roman" w:cs="Times New Roman"/>
          <w:sz w:val="24"/>
          <w:szCs w:val="24"/>
        </w:rPr>
        <w:t>Gelişmekte olan ilçemizin 20</w:t>
      </w:r>
      <w:r w:rsidR="008A258A">
        <w:rPr>
          <w:rFonts w:ascii="Times New Roman" w:eastAsia="Arial" w:hAnsi="Times New Roman" w:cs="Times New Roman"/>
          <w:sz w:val="24"/>
          <w:szCs w:val="24"/>
        </w:rPr>
        <w:t>20</w:t>
      </w:r>
      <w:r w:rsidRPr="0031141D">
        <w:rPr>
          <w:rFonts w:ascii="Times New Roman" w:eastAsia="Arial" w:hAnsi="Times New Roman" w:cs="Times New Roman"/>
          <w:sz w:val="24"/>
          <w:szCs w:val="24"/>
        </w:rPr>
        <w:t xml:space="preserve"> yılı </w:t>
      </w:r>
      <w:r w:rsidR="00681182">
        <w:rPr>
          <w:rFonts w:ascii="Times New Roman" w:eastAsia="Arial" w:hAnsi="Times New Roman" w:cs="Times New Roman"/>
          <w:sz w:val="24"/>
          <w:szCs w:val="24"/>
        </w:rPr>
        <w:t>sonu</w:t>
      </w:r>
      <w:r w:rsidRPr="0031141D">
        <w:rPr>
          <w:rFonts w:ascii="Times New Roman" w:eastAsia="Arial" w:hAnsi="Times New Roman" w:cs="Times New Roman"/>
          <w:sz w:val="24"/>
          <w:szCs w:val="24"/>
        </w:rPr>
        <w:t xml:space="preserve"> itibari ile </w:t>
      </w:r>
      <w:r w:rsidR="008A258A">
        <w:rPr>
          <w:rFonts w:ascii="Times New Roman" w:eastAsia="Arial" w:hAnsi="Times New Roman" w:cs="Times New Roman"/>
          <w:sz w:val="24"/>
          <w:szCs w:val="24"/>
        </w:rPr>
        <w:t>343.318</w:t>
      </w:r>
      <w:r w:rsidRPr="0031141D">
        <w:rPr>
          <w:rFonts w:ascii="Times New Roman" w:eastAsia="Arial" w:hAnsi="Times New Roman" w:cs="Times New Roman"/>
          <w:sz w:val="24"/>
          <w:szCs w:val="24"/>
        </w:rPr>
        <w:t xml:space="preserve"> olan nüfusu yaklaşık %</w:t>
      </w:r>
      <w:r w:rsidR="008A258A">
        <w:rPr>
          <w:rFonts w:ascii="Times New Roman" w:eastAsia="Arial" w:hAnsi="Times New Roman" w:cs="Times New Roman"/>
          <w:sz w:val="24"/>
          <w:szCs w:val="24"/>
        </w:rPr>
        <w:t>1</w:t>
      </w:r>
      <w:r w:rsidR="0031141D" w:rsidRPr="0031141D">
        <w:rPr>
          <w:rFonts w:ascii="Times New Roman" w:eastAsia="Arial" w:hAnsi="Times New Roman" w:cs="Times New Roman"/>
          <w:sz w:val="24"/>
          <w:szCs w:val="24"/>
        </w:rPr>
        <w:t>,</w:t>
      </w:r>
      <w:r w:rsidR="00884E77">
        <w:rPr>
          <w:rFonts w:ascii="Times New Roman" w:eastAsia="Arial" w:hAnsi="Times New Roman" w:cs="Times New Roman"/>
          <w:sz w:val="24"/>
          <w:szCs w:val="24"/>
        </w:rPr>
        <w:t>7</w:t>
      </w:r>
      <w:r w:rsidR="008A258A">
        <w:rPr>
          <w:rFonts w:ascii="Times New Roman" w:eastAsia="Arial" w:hAnsi="Times New Roman" w:cs="Times New Roman"/>
          <w:sz w:val="24"/>
          <w:szCs w:val="24"/>
        </w:rPr>
        <w:t>9</w:t>
      </w:r>
      <w:r w:rsidR="0031141D" w:rsidRPr="0031141D">
        <w:rPr>
          <w:rFonts w:ascii="Times New Roman" w:eastAsia="Arial" w:hAnsi="Times New Roman" w:cs="Times New Roman"/>
          <w:sz w:val="24"/>
          <w:szCs w:val="24"/>
        </w:rPr>
        <w:t xml:space="preserve"> artarak 20</w:t>
      </w:r>
      <w:r w:rsidR="008A258A">
        <w:rPr>
          <w:rFonts w:ascii="Times New Roman" w:eastAsia="Arial" w:hAnsi="Times New Roman" w:cs="Times New Roman"/>
          <w:sz w:val="24"/>
          <w:szCs w:val="24"/>
        </w:rPr>
        <w:t>21</w:t>
      </w:r>
      <w:r w:rsidRPr="0031141D">
        <w:rPr>
          <w:rFonts w:ascii="Times New Roman" w:eastAsia="Arial" w:hAnsi="Times New Roman" w:cs="Times New Roman"/>
          <w:sz w:val="24"/>
          <w:szCs w:val="24"/>
        </w:rPr>
        <w:t xml:space="preserve"> yılı </w:t>
      </w:r>
      <w:r w:rsidR="00884E77">
        <w:rPr>
          <w:rFonts w:ascii="Times New Roman" w:eastAsia="Arial" w:hAnsi="Times New Roman" w:cs="Times New Roman"/>
          <w:sz w:val="24"/>
          <w:szCs w:val="24"/>
        </w:rPr>
        <w:t xml:space="preserve">sonunda </w:t>
      </w:r>
      <w:r w:rsidR="0008261C" w:rsidRPr="0031141D">
        <w:rPr>
          <w:rFonts w:ascii="Times New Roman" w:eastAsia="Arial" w:hAnsi="Times New Roman" w:cs="Times New Roman"/>
          <w:sz w:val="24"/>
          <w:szCs w:val="24"/>
        </w:rPr>
        <w:t>TUİK verilerine göre</w:t>
      </w:r>
      <w:r w:rsidRPr="0031141D">
        <w:rPr>
          <w:rFonts w:ascii="Times New Roman" w:eastAsia="Arial" w:hAnsi="Times New Roman" w:cs="Times New Roman"/>
          <w:sz w:val="24"/>
          <w:szCs w:val="24"/>
        </w:rPr>
        <w:t xml:space="preserve"> </w:t>
      </w:r>
      <w:r w:rsidR="008A258A" w:rsidRPr="008A258A">
        <w:rPr>
          <w:rFonts w:ascii="Times New Roman" w:eastAsia="Arial" w:hAnsi="Times New Roman" w:cs="Times New Roman"/>
          <w:sz w:val="24"/>
          <w:szCs w:val="24"/>
        </w:rPr>
        <w:t>349.485</w:t>
      </w:r>
      <w:r w:rsidR="008A258A">
        <w:rPr>
          <w:rFonts w:ascii="Times New Roman" w:eastAsia="Arial" w:hAnsi="Times New Roman" w:cs="Times New Roman"/>
          <w:sz w:val="24"/>
          <w:szCs w:val="24"/>
        </w:rPr>
        <w:t xml:space="preserve"> </w:t>
      </w:r>
      <w:r w:rsidRPr="0031141D">
        <w:rPr>
          <w:rFonts w:ascii="Times New Roman" w:eastAsia="Arial" w:hAnsi="Times New Roman" w:cs="Times New Roman"/>
          <w:sz w:val="24"/>
          <w:szCs w:val="24"/>
        </w:rPr>
        <w:t>rakamına ulaşmıştır. Artan nüfus yoğunluğu Belediyemizin mali yapısına ek bir yük getirmiştir. İlçemizde, ticari ve sosyal hayatın çok hızlı gelişmesi ve bu gelişime paralel olarak hizmet standardında meydana gelen ihtiyaç ve talep değişikliklerine cevap verme zorunluluğu Belediyemizin yeni stratejiler geliştirmesini mecbur kılmaktadır. Tüm bu gelişmeler ve hizmet alanımıza göre yetersiz kalan mali imkânlarımıza rağmen Belediyemiz, sorumluluğunu en iyi şekilde yerine getirebilmek, planlanan proje ve yatırımları, hedeflenen süreler dâhilinde tamamlayarak halkımıza en iyi hizmeti sunabilmek için yoğun bir gayret göstermektedir.</w:t>
      </w:r>
    </w:p>
    <w:p w14:paraId="2DAA8AB1" w14:textId="7BDCD2DF" w:rsidR="00AB662B" w:rsidRPr="0031141D" w:rsidRDefault="0008261C" w:rsidP="002D1028">
      <w:pPr>
        <w:spacing w:before="120" w:after="120" w:line="288" w:lineRule="auto"/>
        <w:ind w:firstLine="539"/>
        <w:jc w:val="both"/>
        <w:rPr>
          <w:rFonts w:ascii="Times New Roman" w:eastAsia="Times New Roman" w:hAnsi="Times New Roman" w:cs="Times New Roman"/>
          <w:sz w:val="24"/>
          <w:szCs w:val="24"/>
          <w:lang w:eastAsia="tr-TR"/>
        </w:rPr>
      </w:pPr>
      <w:r w:rsidRPr="0031141D">
        <w:rPr>
          <w:rFonts w:ascii="Times New Roman" w:eastAsia="Times New Roman" w:hAnsi="Times New Roman" w:cs="Times New Roman"/>
          <w:sz w:val="24"/>
          <w:szCs w:val="24"/>
          <w:lang w:eastAsia="tr-TR"/>
        </w:rPr>
        <w:t>Yukarıda sunmuş olduğumuz 20</w:t>
      </w:r>
      <w:r w:rsidR="008A258A">
        <w:rPr>
          <w:rFonts w:ascii="Times New Roman" w:eastAsia="Times New Roman" w:hAnsi="Times New Roman" w:cs="Times New Roman"/>
          <w:sz w:val="24"/>
          <w:szCs w:val="24"/>
          <w:lang w:eastAsia="tr-TR"/>
        </w:rPr>
        <w:t>22</w:t>
      </w:r>
      <w:bookmarkStart w:id="0" w:name="_GoBack"/>
      <w:bookmarkEnd w:id="0"/>
      <w:r w:rsidR="00AB662B" w:rsidRPr="0031141D">
        <w:rPr>
          <w:rFonts w:ascii="Times New Roman" w:eastAsia="Times New Roman" w:hAnsi="Times New Roman" w:cs="Times New Roman"/>
          <w:sz w:val="24"/>
          <w:szCs w:val="24"/>
          <w:lang w:eastAsia="tr-TR"/>
        </w:rPr>
        <w:t xml:space="preserve"> yılı Ocak–Haziran Dönemi bütçe uygulama sonuçlarımız, beklentilerimiz doğrultusunda gerçekleşmiştir. </w:t>
      </w:r>
    </w:p>
    <w:p w14:paraId="02976BAA" w14:textId="77777777" w:rsidR="00AB662B" w:rsidRPr="0031141D" w:rsidRDefault="00AB662B" w:rsidP="002D1028">
      <w:pPr>
        <w:autoSpaceDE w:val="0"/>
        <w:autoSpaceDN w:val="0"/>
        <w:adjustRightInd w:val="0"/>
        <w:spacing w:before="120" w:after="120" w:line="288" w:lineRule="auto"/>
        <w:ind w:firstLine="539"/>
        <w:jc w:val="both"/>
        <w:rPr>
          <w:rFonts w:ascii="Times New Roman" w:eastAsia="Arial" w:hAnsi="Times New Roman" w:cs="Times New Roman"/>
          <w:sz w:val="24"/>
          <w:szCs w:val="24"/>
        </w:rPr>
      </w:pPr>
      <w:proofErr w:type="gramStart"/>
      <w:r w:rsidRPr="0031141D">
        <w:rPr>
          <w:rFonts w:ascii="Times New Roman" w:eastAsia="Arial" w:hAnsi="Times New Roman" w:cs="Times New Roman"/>
          <w:sz w:val="24"/>
          <w:szCs w:val="24"/>
        </w:rPr>
        <w:t>Belediyemiz; Genel Yönetim, İmar Yönetimi, Çevre Yönetimi, Yapım İşleri ve Yatırım Yönetimi, Kent ve Toplum Düzeni Yönetimi, Sağlık ve Sosyal Destek Hizmetleri, Kültür Hizmetleri, Performans Bilgileri ve Kurumsal Kabiliyet ve Kapasitenin Değerlendirilmesi olan temel önceliğimizde; kültürden alt yapıya, çevreden temizlik hizmetlerine, imardan sosyal amaçlı yatırım ve hizmetlere ve dahası sağlık alanında yürüttüğümüz çalışmalara kadar birçok alanda devam eden yatırımlarımızı bütçe uygulamalarımızdan, şimdiye kadar olduğu gibi şimdiden sonra da taviz vermeden devam ettirilerek bütçe hedeflerimizin gerçekleştirilmesinin sağlanmasına çalışılacaktır.</w:t>
      </w:r>
      <w:proofErr w:type="gramEnd"/>
    </w:p>
    <w:p w14:paraId="060A178D" w14:textId="77777777" w:rsidR="00615881" w:rsidRPr="001C1391" w:rsidRDefault="00615881" w:rsidP="002D1028">
      <w:pPr>
        <w:spacing w:line="20" w:lineRule="atLeast"/>
        <w:rPr>
          <w:color w:val="FF0000"/>
        </w:rPr>
      </w:pPr>
    </w:p>
    <w:sectPr w:rsidR="00615881" w:rsidRPr="001C1391" w:rsidSect="00AB662B">
      <w:footerReference w:type="first" r:id="rId29"/>
      <w:pgSz w:w="11906" w:h="16838"/>
      <w:pgMar w:top="1418" w:right="748" w:bottom="993" w:left="1077" w:header="709" w:footer="709" w:gutter="0"/>
      <w:pgBorders w:offsetFrom="page">
        <w:top w:val="single" w:sz="6" w:space="24" w:color="FFFFFF"/>
        <w:left w:val="single" w:sz="6" w:space="24" w:color="FFFFFF"/>
        <w:bottom w:val="single" w:sz="6" w:space="24" w:color="FFFFFF"/>
        <w:right w:val="single" w:sz="6" w:space="24" w:color="FFFFFF"/>
      </w:pgBorders>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6D0BE" w14:textId="77777777" w:rsidR="006A2314" w:rsidRDefault="006A2314" w:rsidP="00AB662B">
      <w:pPr>
        <w:spacing w:after="0" w:line="240" w:lineRule="auto"/>
      </w:pPr>
      <w:r>
        <w:separator/>
      </w:r>
    </w:p>
  </w:endnote>
  <w:endnote w:type="continuationSeparator" w:id="0">
    <w:p w14:paraId="5CE1327E" w14:textId="77777777" w:rsidR="006A2314" w:rsidRDefault="006A2314" w:rsidP="00AB6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A98C6" w14:textId="77777777" w:rsidR="006A2314" w:rsidRDefault="006A2314" w:rsidP="00DA352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16</w:t>
    </w:r>
    <w:r>
      <w:rPr>
        <w:rStyle w:val="SayfaNumaras"/>
      </w:rPr>
      <w:fldChar w:fldCharType="end"/>
    </w:r>
  </w:p>
  <w:p w14:paraId="49C3A68A" w14:textId="77777777" w:rsidR="006A2314" w:rsidRDefault="006A2314" w:rsidP="00DA352D">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827103"/>
      <w:docPartObj>
        <w:docPartGallery w:val="Page Numbers (Bottom of Page)"/>
        <w:docPartUnique/>
      </w:docPartObj>
    </w:sdtPr>
    <w:sdtContent>
      <w:p w14:paraId="2955C372" w14:textId="4C3CF08F" w:rsidR="006A2314" w:rsidRDefault="006A2314">
        <w:pPr>
          <w:pStyle w:val="AltBilgi"/>
          <w:jc w:val="right"/>
        </w:pPr>
        <w:r>
          <w:fldChar w:fldCharType="begin"/>
        </w:r>
        <w:r>
          <w:instrText>PAGE   \* MERGEFORMAT</w:instrText>
        </w:r>
        <w:r>
          <w:fldChar w:fldCharType="separate"/>
        </w:r>
        <w:r w:rsidR="008A258A">
          <w:rPr>
            <w:noProof/>
          </w:rPr>
          <w:t>18</w:t>
        </w:r>
        <w:r>
          <w:fldChar w:fldCharType="end"/>
        </w:r>
      </w:p>
    </w:sdtContent>
  </w:sdt>
  <w:p w14:paraId="5A37B9AA" w14:textId="77777777" w:rsidR="006A2314" w:rsidRDefault="006A2314" w:rsidP="00DA352D">
    <w:pPr>
      <w:pStyle w:val="AltBilgi"/>
      <w:tabs>
        <w:tab w:val="clear" w:pos="4536"/>
        <w:tab w:val="clear" w:pos="9072"/>
        <w:tab w:val="left" w:pos="7155"/>
        <w:tab w:val="right" w:pos="10081"/>
      </w:tabs>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754356"/>
      <w:docPartObj>
        <w:docPartGallery w:val="Page Numbers (Bottom of Page)"/>
        <w:docPartUnique/>
      </w:docPartObj>
    </w:sdtPr>
    <w:sdtContent>
      <w:p w14:paraId="2A46B547" w14:textId="4EA7143B" w:rsidR="006A2314" w:rsidRDefault="006A2314">
        <w:pPr>
          <w:pStyle w:val="AltBilgi"/>
          <w:jc w:val="right"/>
        </w:pPr>
        <w:r>
          <w:fldChar w:fldCharType="begin"/>
        </w:r>
        <w:r>
          <w:instrText>PAGE   \* MERGEFORMAT</w:instrText>
        </w:r>
        <w:r>
          <w:fldChar w:fldCharType="separate"/>
        </w:r>
        <w:r w:rsidR="007E15E8">
          <w:rPr>
            <w:noProof/>
          </w:rPr>
          <w:t>0</w:t>
        </w:r>
        <w:r>
          <w:fldChar w:fldCharType="end"/>
        </w:r>
      </w:p>
    </w:sdtContent>
  </w:sdt>
  <w:p w14:paraId="75A540CD" w14:textId="77777777" w:rsidR="006A2314" w:rsidRDefault="006A2314" w:rsidP="00DA352D">
    <w:pPr>
      <w:pStyle w:val="AltBilgi"/>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912818"/>
      <w:docPartObj>
        <w:docPartGallery w:val="Page Numbers (Bottom of Page)"/>
        <w:docPartUnique/>
      </w:docPartObj>
    </w:sdtPr>
    <w:sdtContent>
      <w:p w14:paraId="16A852FA" w14:textId="3586714E" w:rsidR="006A2314" w:rsidRDefault="006A2314">
        <w:pPr>
          <w:pStyle w:val="AltBilgi"/>
          <w:jc w:val="right"/>
        </w:pPr>
        <w:r>
          <w:fldChar w:fldCharType="begin"/>
        </w:r>
        <w:r>
          <w:instrText>PAGE   \* MERGEFORMAT</w:instrText>
        </w:r>
        <w:r>
          <w:fldChar w:fldCharType="separate"/>
        </w:r>
        <w:r w:rsidR="007E15E8">
          <w:rPr>
            <w:noProof/>
          </w:rPr>
          <w:t>2</w:t>
        </w:r>
        <w:r>
          <w:fldChar w:fldCharType="end"/>
        </w:r>
      </w:p>
    </w:sdtContent>
  </w:sdt>
  <w:p w14:paraId="5283FA84" w14:textId="77777777" w:rsidR="006A2314" w:rsidRDefault="006A2314" w:rsidP="00DA352D">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B3FCE" w14:textId="77777777" w:rsidR="006A2314" w:rsidRDefault="006A2314" w:rsidP="00AB662B">
      <w:pPr>
        <w:spacing w:after="0" w:line="240" w:lineRule="auto"/>
      </w:pPr>
      <w:r>
        <w:separator/>
      </w:r>
    </w:p>
  </w:footnote>
  <w:footnote w:type="continuationSeparator" w:id="0">
    <w:p w14:paraId="677BF493" w14:textId="77777777" w:rsidR="006A2314" w:rsidRDefault="006A2314" w:rsidP="00AB66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36145"/>
    <w:multiLevelType w:val="hybridMultilevel"/>
    <w:tmpl w:val="C7C2E96E"/>
    <w:lvl w:ilvl="0" w:tplc="C12C4C00">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2E97787"/>
    <w:multiLevelType w:val="hybridMultilevel"/>
    <w:tmpl w:val="8B98B5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CDA73B2"/>
    <w:multiLevelType w:val="hybridMultilevel"/>
    <w:tmpl w:val="AC2CA580"/>
    <w:lvl w:ilvl="0" w:tplc="191C857E">
      <w:start w:val="1"/>
      <w:numFmt w:val="decimalZero"/>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58F6633"/>
    <w:multiLevelType w:val="hybridMultilevel"/>
    <w:tmpl w:val="FFBA102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3A854416"/>
    <w:multiLevelType w:val="hybridMultilevel"/>
    <w:tmpl w:val="954AAC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AED5D95"/>
    <w:multiLevelType w:val="hybridMultilevel"/>
    <w:tmpl w:val="E63C2A12"/>
    <w:lvl w:ilvl="0" w:tplc="FC560C7A">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59059C8"/>
    <w:multiLevelType w:val="hybridMultilevel"/>
    <w:tmpl w:val="61D22D5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9166E28"/>
    <w:multiLevelType w:val="hybridMultilevel"/>
    <w:tmpl w:val="D2B05FB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1"/>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62B"/>
    <w:rsid w:val="000053F8"/>
    <w:rsid w:val="00023292"/>
    <w:rsid w:val="000379CB"/>
    <w:rsid w:val="000404A7"/>
    <w:rsid w:val="0004443F"/>
    <w:rsid w:val="0005363E"/>
    <w:rsid w:val="000725EC"/>
    <w:rsid w:val="00072E08"/>
    <w:rsid w:val="0008261C"/>
    <w:rsid w:val="000921B4"/>
    <w:rsid w:val="00094AF0"/>
    <w:rsid w:val="00095302"/>
    <w:rsid w:val="000D4320"/>
    <w:rsid w:val="000D5425"/>
    <w:rsid w:val="000F03E1"/>
    <w:rsid w:val="00115D10"/>
    <w:rsid w:val="001232BF"/>
    <w:rsid w:val="00124904"/>
    <w:rsid w:val="00125A91"/>
    <w:rsid w:val="0013146D"/>
    <w:rsid w:val="0013185C"/>
    <w:rsid w:val="00134B96"/>
    <w:rsid w:val="0014479A"/>
    <w:rsid w:val="00144FD0"/>
    <w:rsid w:val="001469DA"/>
    <w:rsid w:val="00153CE2"/>
    <w:rsid w:val="001631D0"/>
    <w:rsid w:val="001B2DF0"/>
    <w:rsid w:val="001C100A"/>
    <w:rsid w:val="001C1391"/>
    <w:rsid w:val="001C3E9E"/>
    <w:rsid w:val="001C4329"/>
    <w:rsid w:val="001D0278"/>
    <w:rsid w:val="001E073D"/>
    <w:rsid w:val="001E1A07"/>
    <w:rsid w:val="001E1D35"/>
    <w:rsid w:val="001F05DD"/>
    <w:rsid w:val="001F4436"/>
    <w:rsid w:val="0023670D"/>
    <w:rsid w:val="00245809"/>
    <w:rsid w:val="002472E9"/>
    <w:rsid w:val="00263358"/>
    <w:rsid w:val="00266BE4"/>
    <w:rsid w:val="00286E51"/>
    <w:rsid w:val="002A2D80"/>
    <w:rsid w:val="002D1028"/>
    <w:rsid w:val="002E49D0"/>
    <w:rsid w:val="00306332"/>
    <w:rsid w:val="0031141D"/>
    <w:rsid w:val="00313F5C"/>
    <w:rsid w:val="003156E0"/>
    <w:rsid w:val="0032264B"/>
    <w:rsid w:val="00325812"/>
    <w:rsid w:val="00350CB8"/>
    <w:rsid w:val="003515D4"/>
    <w:rsid w:val="0036472F"/>
    <w:rsid w:val="0036613A"/>
    <w:rsid w:val="00374588"/>
    <w:rsid w:val="003746F0"/>
    <w:rsid w:val="00375157"/>
    <w:rsid w:val="00376D08"/>
    <w:rsid w:val="00382F76"/>
    <w:rsid w:val="00383831"/>
    <w:rsid w:val="0039127C"/>
    <w:rsid w:val="003A1458"/>
    <w:rsid w:val="003C0F3B"/>
    <w:rsid w:val="003C259C"/>
    <w:rsid w:val="003C45DA"/>
    <w:rsid w:val="003C5EC2"/>
    <w:rsid w:val="003D657A"/>
    <w:rsid w:val="003E148F"/>
    <w:rsid w:val="003E56AD"/>
    <w:rsid w:val="00404144"/>
    <w:rsid w:val="00405E68"/>
    <w:rsid w:val="00411D04"/>
    <w:rsid w:val="00415B9B"/>
    <w:rsid w:val="004207BD"/>
    <w:rsid w:val="00421DCF"/>
    <w:rsid w:val="004311AC"/>
    <w:rsid w:val="004328C5"/>
    <w:rsid w:val="00433225"/>
    <w:rsid w:val="0044563C"/>
    <w:rsid w:val="00450BD6"/>
    <w:rsid w:val="00452425"/>
    <w:rsid w:val="00460564"/>
    <w:rsid w:val="00461600"/>
    <w:rsid w:val="00471A3C"/>
    <w:rsid w:val="00490CD9"/>
    <w:rsid w:val="004970A5"/>
    <w:rsid w:val="004B5995"/>
    <w:rsid w:val="004B6454"/>
    <w:rsid w:val="004D4615"/>
    <w:rsid w:val="004D5958"/>
    <w:rsid w:val="004F1C81"/>
    <w:rsid w:val="00500C6B"/>
    <w:rsid w:val="00504277"/>
    <w:rsid w:val="005246BD"/>
    <w:rsid w:val="00526C0D"/>
    <w:rsid w:val="00531D0B"/>
    <w:rsid w:val="00541A87"/>
    <w:rsid w:val="00551FFA"/>
    <w:rsid w:val="00554567"/>
    <w:rsid w:val="00561D6F"/>
    <w:rsid w:val="005620FD"/>
    <w:rsid w:val="005631D3"/>
    <w:rsid w:val="00571BA1"/>
    <w:rsid w:val="00574BF1"/>
    <w:rsid w:val="00576273"/>
    <w:rsid w:val="005B6C23"/>
    <w:rsid w:val="005C688C"/>
    <w:rsid w:val="005D3181"/>
    <w:rsid w:val="005E2204"/>
    <w:rsid w:val="005E2CC0"/>
    <w:rsid w:val="005F75E8"/>
    <w:rsid w:val="00604A48"/>
    <w:rsid w:val="00605441"/>
    <w:rsid w:val="00615881"/>
    <w:rsid w:val="00617275"/>
    <w:rsid w:val="00626899"/>
    <w:rsid w:val="00626BC2"/>
    <w:rsid w:val="00636ACD"/>
    <w:rsid w:val="006371F6"/>
    <w:rsid w:val="00637C82"/>
    <w:rsid w:val="006526BA"/>
    <w:rsid w:val="00681182"/>
    <w:rsid w:val="006840E1"/>
    <w:rsid w:val="00684A7F"/>
    <w:rsid w:val="00684E5C"/>
    <w:rsid w:val="006942A3"/>
    <w:rsid w:val="00697B45"/>
    <w:rsid w:val="006A011A"/>
    <w:rsid w:val="006A2314"/>
    <w:rsid w:val="006B0500"/>
    <w:rsid w:val="006B61A1"/>
    <w:rsid w:val="006F2ABF"/>
    <w:rsid w:val="006F4527"/>
    <w:rsid w:val="00702CE0"/>
    <w:rsid w:val="007175A2"/>
    <w:rsid w:val="00723C03"/>
    <w:rsid w:val="00725BA6"/>
    <w:rsid w:val="00726849"/>
    <w:rsid w:val="00731B68"/>
    <w:rsid w:val="00733598"/>
    <w:rsid w:val="007765CB"/>
    <w:rsid w:val="00780030"/>
    <w:rsid w:val="00781D08"/>
    <w:rsid w:val="007836BA"/>
    <w:rsid w:val="007839E1"/>
    <w:rsid w:val="00793FA9"/>
    <w:rsid w:val="00795590"/>
    <w:rsid w:val="00795B9B"/>
    <w:rsid w:val="007B018E"/>
    <w:rsid w:val="007B7741"/>
    <w:rsid w:val="007C09C3"/>
    <w:rsid w:val="007C2D34"/>
    <w:rsid w:val="007C40CE"/>
    <w:rsid w:val="007D5A01"/>
    <w:rsid w:val="007E15E8"/>
    <w:rsid w:val="008005CA"/>
    <w:rsid w:val="00806A64"/>
    <w:rsid w:val="008100AF"/>
    <w:rsid w:val="00817EBC"/>
    <w:rsid w:val="00832430"/>
    <w:rsid w:val="00834DFA"/>
    <w:rsid w:val="00834E4A"/>
    <w:rsid w:val="0084509E"/>
    <w:rsid w:val="00845D45"/>
    <w:rsid w:val="00865208"/>
    <w:rsid w:val="00875AAB"/>
    <w:rsid w:val="00884E77"/>
    <w:rsid w:val="008917BF"/>
    <w:rsid w:val="008A258A"/>
    <w:rsid w:val="008A2B3C"/>
    <w:rsid w:val="008A5080"/>
    <w:rsid w:val="008A60C1"/>
    <w:rsid w:val="008D40DB"/>
    <w:rsid w:val="008D4D3A"/>
    <w:rsid w:val="008D4D7A"/>
    <w:rsid w:val="008D7009"/>
    <w:rsid w:val="008E1712"/>
    <w:rsid w:val="008F1330"/>
    <w:rsid w:val="008F4605"/>
    <w:rsid w:val="009018B9"/>
    <w:rsid w:val="009078A9"/>
    <w:rsid w:val="0092502A"/>
    <w:rsid w:val="0096009A"/>
    <w:rsid w:val="009908FB"/>
    <w:rsid w:val="00991185"/>
    <w:rsid w:val="00992C25"/>
    <w:rsid w:val="009A337D"/>
    <w:rsid w:val="009B0D32"/>
    <w:rsid w:val="009C2364"/>
    <w:rsid w:val="009D1444"/>
    <w:rsid w:val="009E68AB"/>
    <w:rsid w:val="00A15107"/>
    <w:rsid w:val="00A169A8"/>
    <w:rsid w:val="00A315EF"/>
    <w:rsid w:val="00A37554"/>
    <w:rsid w:val="00A502A7"/>
    <w:rsid w:val="00A5492A"/>
    <w:rsid w:val="00A60DBC"/>
    <w:rsid w:val="00A63135"/>
    <w:rsid w:val="00A729B5"/>
    <w:rsid w:val="00A858F4"/>
    <w:rsid w:val="00A96220"/>
    <w:rsid w:val="00A9640F"/>
    <w:rsid w:val="00AA52A3"/>
    <w:rsid w:val="00AB486F"/>
    <w:rsid w:val="00AB662B"/>
    <w:rsid w:val="00AD5288"/>
    <w:rsid w:val="00AF146C"/>
    <w:rsid w:val="00AF290B"/>
    <w:rsid w:val="00AF4FCE"/>
    <w:rsid w:val="00AF5F03"/>
    <w:rsid w:val="00AF6396"/>
    <w:rsid w:val="00B1422F"/>
    <w:rsid w:val="00B25513"/>
    <w:rsid w:val="00B3481B"/>
    <w:rsid w:val="00B34FC1"/>
    <w:rsid w:val="00B363EC"/>
    <w:rsid w:val="00B42C3B"/>
    <w:rsid w:val="00B43E48"/>
    <w:rsid w:val="00B46AB3"/>
    <w:rsid w:val="00B53B56"/>
    <w:rsid w:val="00B609F0"/>
    <w:rsid w:val="00B6369F"/>
    <w:rsid w:val="00B63A07"/>
    <w:rsid w:val="00B6522C"/>
    <w:rsid w:val="00B74B64"/>
    <w:rsid w:val="00B77EE3"/>
    <w:rsid w:val="00B808EB"/>
    <w:rsid w:val="00B8398D"/>
    <w:rsid w:val="00B914DC"/>
    <w:rsid w:val="00B96A8F"/>
    <w:rsid w:val="00BD4745"/>
    <w:rsid w:val="00BD5EC9"/>
    <w:rsid w:val="00BE380D"/>
    <w:rsid w:val="00BE5DF9"/>
    <w:rsid w:val="00BF7615"/>
    <w:rsid w:val="00C01641"/>
    <w:rsid w:val="00C21F7C"/>
    <w:rsid w:val="00C25214"/>
    <w:rsid w:val="00C50B44"/>
    <w:rsid w:val="00C56564"/>
    <w:rsid w:val="00C61EA0"/>
    <w:rsid w:val="00C7203F"/>
    <w:rsid w:val="00C7479B"/>
    <w:rsid w:val="00C82973"/>
    <w:rsid w:val="00C97D88"/>
    <w:rsid w:val="00CB0820"/>
    <w:rsid w:val="00CB1260"/>
    <w:rsid w:val="00CB17E0"/>
    <w:rsid w:val="00CD5A00"/>
    <w:rsid w:val="00D050F3"/>
    <w:rsid w:val="00D121D8"/>
    <w:rsid w:val="00D166D4"/>
    <w:rsid w:val="00D26B89"/>
    <w:rsid w:val="00D34596"/>
    <w:rsid w:val="00D40CAB"/>
    <w:rsid w:val="00D5267D"/>
    <w:rsid w:val="00D5438B"/>
    <w:rsid w:val="00D7731F"/>
    <w:rsid w:val="00D8356C"/>
    <w:rsid w:val="00DA01E0"/>
    <w:rsid w:val="00DA352D"/>
    <w:rsid w:val="00DD0818"/>
    <w:rsid w:val="00DD40FE"/>
    <w:rsid w:val="00DE3353"/>
    <w:rsid w:val="00DF01AD"/>
    <w:rsid w:val="00DF6908"/>
    <w:rsid w:val="00E001A5"/>
    <w:rsid w:val="00E01F2F"/>
    <w:rsid w:val="00E04D1D"/>
    <w:rsid w:val="00E06DDD"/>
    <w:rsid w:val="00E17E87"/>
    <w:rsid w:val="00E2244C"/>
    <w:rsid w:val="00E23C2A"/>
    <w:rsid w:val="00E34F1B"/>
    <w:rsid w:val="00E526F8"/>
    <w:rsid w:val="00E60261"/>
    <w:rsid w:val="00E64897"/>
    <w:rsid w:val="00E67314"/>
    <w:rsid w:val="00E75FB6"/>
    <w:rsid w:val="00E85917"/>
    <w:rsid w:val="00E85A41"/>
    <w:rsid w:val="00E962D9"/>
    <w:rsid w:val="00E96D49"/>
    <w:rsid w:val="00EA4808"/>
    <w:rsid w:val="00EC7939"/>
    <w:rsid w:val="00ED38C5"/>
    <w:rsid w:val="00ED64C3"/>
    <w:rsid w:val="00ED66AC"/>
    <w:rsid w:val="00ED7F46"/>
    <w:rsid w:val="00EE2BEC"/>
    <w:rsid w:val="00EE3EBF"/>
    <w:rsid w:val="00EF28A9"/>
    <w:rsid w:val="00EF32D9"/>
    <w:rsid w:val="00EF42D6"/>
    <w:rsid w:val="00EF65DE"/>
    <w:rsid w:val="00F014CA"/>
    <w:rsid w:val="00F04074"/>
    <w:rsid w:val="00F11FBA"/>
    <w:rsid w:val="00F12C2A"/>
    <w:rsid w:val="00F22313"/>
    <w:rsid w:val="00F228D0"/>
    <w:rsid w:val="00F3214A"/>
    <w:rsid w:val="00F34D46"/>
    <w:rsid w:val="00F50570"/>
    <w:rsid w:val="00F51698"/>
    <w:rsid w:val="00F66E33"/>
    <w:rsid w:val="00F77313"/>
    <w:rsid w:val="00F86A23"/>
    <w:rsid w:val="00F93F5A"/>
    <w:rsid w:val="00FA2608"/>
    <w:rsid w:val="00FB7F99"/>
    <w:rsid w:val="00FC2B35"/>
    <w:rsid w:val="00FC4FED"/>
    <w:rsid w:val="00FC65AE"/>
    <w:rsid w:val="00FC7A2F"/>
    <w:rsid w:val="00FE2A9C"/>
    <w:rsid w:val="00FF1D21"/>
    <w:rsid w:val="00FF3A2D"/>
    <w:rsid w:val="00FF48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21FB7"/>
  <w15:docId w15:val="{E54838E2-D0EA-4D63-A21E-BD48368E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AB662B"/>
    <w:pPr>
      <w:keepNext/>
      <w:keepLines/>
      <w:spacing w:before="480" w:after="0"/>
      <w:outlineLvl w:val="0"/>
    </w:pPr>
    <w:rPr>
      <w:rFonts w:ascii="Arial" w:eastAsia="Times New Roman" w:hAnsi="Arial" w:cs="Arial"/>
      <w:b/>
      <w:bCs/>
      <w:color w:val="3E3E67"/>
      <w:sz w:val="28"/>
      <w:szCs w:val="28"/>
    </w:rPr>
  </w:style>
  <w:style w:type="paragraph" w:styleId="Balk2">
    <w:name w:val="heading 2"/>
    <w:basedOn w:val="Normal"/>
    <w:next w:val="Normal"/>
    <w:link w:val="Balk2Char"/>
    <w:qFormat/>
    <w:rsid w:val="00AB662B"/>
    <w:pPr>
      <w:keepNext/>
      <w:keepLines/>
      <w:spacing w:before="200" w:after="0"/>
      <w:outlineLvl w:val="1"/>
    </w:pPr>
    <w:rPr>
      <w:rFonts w:ascii="Arial" w:eastAsia="Times New Roman" w:hAnsi="Arial" w:cs="Arial"/>
      <w:b/>
      <w:bCs/>
      <w:color w:val="53548A"/>
      <w:sz w:val="26"/>
      <w:szCs w:val="26"/>
    </w:rPr>
  </w:style>
  <w:style w:type="paragraph" w:styleId="Balk3">
    <w:name w:val="heading 3"/>
    <w:basedOn w:val="Normal"/>
    <w:next w:val="Normal"/>
    <w:link w:val="Balk3Char"/>
    <w:qFormat/>
    <w:rsid w:val="00AB662B"/>
    <w:pPr>
      <w:keepNext/>
      <w:keepLines/>
      <w:spacing w:before="200" w:after="0"/>
      <w:outlineLvl w:val="2"/>
    </w:pPr>
    <w:rPr>
      <w:rFonts w:ascii="Arial" w:eastAsia="Times New Roman" w:hAnsi="Arial" w:cs="Arial"/>
      <w:b/>
      <w:bCs/>
      <w:color w:val="53548A"/>
    </w:rPr>
  </w:style>
  <w:style w:type="paragraph" w:styleId="Balk4">
    <w:name w:val="heading 4"/>
    <w:basedOn w:val="Normal"/>
    <w:next w:val="Normal"/>
    <w:link w:val="Balk4Char"/>
    <w:qFormat/>
    <w:rsid w:val="00AB662B"/>
    <w:pPr>
      <w:keepNext/>
      <w:spacing w:before="240" w:after="60" w:line="240" w:lineRule="auto"/>
      <w:outlineLvl w:val="3"/>
    </w:pPr>
    <w:rPr>
      <w:rFonts w:ascii="Calibri" w:eastAsia="Times New Roman" w:hAnsi="Calibri" w:cs="Times New Roman"/>
      <w:b/>
      <w:b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B662B"/>
    <w:rPr>
      <w:rFonts w:ascii="Arial" w:eastAsia="Times New Roman" w:hAnsi="Arial" w:cs="Arial"/>
      <w:b/>
      <w:bCs/>
      <w:color w:val="3E3E67"/>
      <w:sz w:val="28"/>
      <w:szCs w:val="28"/>
    </w:rPr>
  </w:style>
  <w:style w:type="character" w:customStyle="1" w:styleId="Balk2Char">
    <w:name w:val="Başlık 2 Char"/>
    <w:basedOn w:val="VarsaylanParagrafYazTipi"/>
    <w:link w:val="Balk2"/>
    <w:rsid w:val="00AB662B"/>
    <w:rPr>
      <w:rFonts w:ascii="Arial" w:eastAsia="Times New Roman" w:hAnsi="Arial" w:cs="Arial"/>
      <w:b/>
      <w:bCs/>
      <w:color w:val="53548A"/>
      <w:sz w:val="26"/>
      <w:szCs w:val="26"/>
    </w:rPr>
  </w:style>
  <w:style w:type="character" w:customStyle="1" w:styleId="Balk3Char">
    <w:name w:val="Başlık 3 Char"/>
    <w:basedOn w:val="VarsaylanParagrafYazTipi"/>
    <w:link w:val="Balk3"/>
    <w:rsid w:val="00AB662B"/>
    <w:rPr>
      <w:rFonts w:ascii="Arial" w:eastAsia="Times New Roman" w:hAnsi="Arial" w:cs="Arial"/>
      <w:b/>
      <w:bCs/>
      <w:color w:val="53548A"/>
    </w:rPr>
  </w:style>
  <w:style w:type="character" w:customStyle="1" w:styleId="Balk4Char">
    <w:name w:val="Başlık 4 Char"/>
    <w:basedOn w:val="VarsaylanParagrafYazTipi"/>
    <w:link w:val="Balk4"/>
    <w:rsid w:val="00AB662B"/>
    <w:rPr>
      <w:rFonts w:ascii="Calibri" w:eastAsia="Times New Roman" w:hAnsi="Calibri" w:cs="Times New Roman"/>
      <w:b/>
      <w:bCs/>
      <w:sz w:val="28"/>
      <w:szCs w:val="28"/>
      <w:lang w:eastAsia="tr-TR"/>
    </w:rPr>
  </w:style>
  <w:style w:type="numbering" w:customStyle="1" w:styleId="ListeYok1">
    <w:name w:val="Liste Yok1"/>
    <w:next w:val="ListeYok"/>
    <w:semiHidden/>
    <w:unhideWhenUsed/>
    <w:rsid w:val="00AB662B"/>
  </w:style>
  <w:style w:type="paragraph" w:customStyle="1" w:styleId="Default">
    <w:name w:val="Default"/>
    <w:rsid w:val="00AB662B"/>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GvdeMetni2">
    <w:name w:val="Body Text 2"/>
    <w:basedOn w:val="Normal"/>
    <w:link w:val="GvdeMetni2Char"/>
    <w:rsid w:val="00AB662B"/>
    <w:pPr>
      <w:spacing w:after="120" w:line="480" w:lineRule="auto"/>
    </w:pPr>
    <w:rPr>
      <w:rFonts w:ascii="Arial" w:eastAsia="Arial" w:hAnsi="Arial" w:cs="Arial"/>
    </w:rPr>
  </w:style>
  <w:style w:type="character" w:customStyle="1" w:styleId="GvdeMetni2Char">
    <w:name w:val="Gövde Metni 2 Char"/>
    <w:basedOn w:val="VarsaylanParagrafYazTipi"/>
    <w:link w:val="GvdeMetni2"/>
    <w:rsid w:val="00AB662B"/>
    <w:rPr>
      <w:rFonts w:ascii="Arial" w:eastAsia="Arial" w:hAnsi="Arial" w:cs="Arial"/>
    </w:rPr>
  </w:style>
  <w:style w:type="paragraph" w:styleId="GvdeMetniGirintisi">
    <w:name w:val="Body Text Indent"/>
    <w:aliases w:val=" Char"/>
    <w:basedOn w:val="Normal"/>
    <w:link w:val="GvdeMetniGirintisiChar"/>
    <w:rsid w:val="00AB662B"/>
    <w:pPr>
      <w:spacing w:after="120"/>
      <w:ind w:left="283"/>
    </w:pPr>
    <w:rPr>
      <w:rFonts w:ascii="Arial" w:eastAsia="Arial" w:hAnsi="Arial" w:cs="Arial"/>
    </w:rPr>
  </w:style>
  <w:style w:type="character" w:customStyle="1" w:styleId="GvdeMetniGirintisiChar">
    <w:name w:val="Gövde Metni Girintisi Char"/>
    <w:aliases w:val=" Char Char"/>
    <w:basedOn w:val="VarsaylanParagrafYazTipi"/>
    <w:link w:val="GvdeMetniGirintisi"/>
    <w:rsid w:val="00AB662B"/>
    <w:rPr>
      <w:rFonts w:ascii="Arial" w:eastAsia="Arial" w:hAnsi="Arial" w:cs="Arial"/>
    </w:rPr>
  </w:style>
  <w:style w:type="table" w:styleId="TabloKlavuzu">
    <w:name w:val="Table Grid"/>
    <w:basedOn w:val="NormalTablo"/>
    <w:rsid w:val="00AB662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AB662B"/>
    <w:rPr>
      <w:color w:val="008000"/>
      <w:u w:val="single"/>
    </w:rPr>
  </w:style>
  <w:style w:type="paragraph" w:styleId="AltBilgi">
    <w:name w:val="footer"/>
    <w:basedOn w:val="Normal"/>
    <w:link w:val="AltBilgiChar"/>
    <w:uiPriority w:val="99"/>
    <w:rsid w:val="00AB662B"/>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rsid w:val="00AB662B"/>
    <w:rPr>
      <w:rFonts w:ascii="Times New Roman" w:eastAsia="Times New Roman" w:hAnsi="Times New Roman" w:cs="Times New Roman"/>
      <w:sz w:val="24"/>
      <w:szCs w:val="24"/>
      <w:lang w:eastAsia="tr-TR"/>
    </w:rPr>
  </w:style>
  <w:style w:type="character" w:styleId="SayfaNumaras">
    <w:name w:val="page number"/>
    <w:basedOn w:val="VarsaylanParagrafYazTipi"/>
    <w:rsid w:val="00AB662B"/>
  </w:style>
  <w:style w:type="paragraph" w:styleId="stBilgi">
    <w:name w:val="header"/>
    <w:basedOn w:val="Normal"/>
    <w:link w:val="stBilgiChar"/>
    <w:uiPriority w:val="99"/>
    <w:rsid w:val="00AB662B"/>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uiPriority w:val="99"/>
    <w:rsid w:val="00AB662B"/>
    <w:rPr>
      <w:rFonts w:ascii="Times New Roman" w:eastAsia="Times New Roman" w:hAnsi="Times New Roman" w:cs="Times New Roman"/>
      <w:sz w:val="24"/>
      <w:szCs w:val="24"/>
      <w:lang w:eastAsia="tr-TR"/>
    </w:rPr>
  </w:style>
  <w:style w:type="table" w:styleId="TabloKlavuz8">
    <w:name w:val="Table Grid 8"/>
    <w:basedOn w:val="TabloListe7"/>
    <w:rsid w:val="00AB662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bottom w:val="single" w:sz="12" w:space="0" w:color="008000"/>
          <w:tl2br w:val="none" w:sz="0" w:space="0" w:color="auto"/>
          <w:tr2bl w:val="none" w:sz="0" w:space="0" w:color="auto"/>
        </w:tcBorders>
        <w:shd w:val="solid" w:color="000080" w:fill="FFFFFF"/>
      </w:tcPr>
    </w:tblStylePr>
    <w:tblStylePr w:type="lastRow">
      <w:rPr>
        <w:b/>
        <w:bCs/>
        <w:color w:val="auto"/>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Klasik3">
    <w:name w:val="Table Classic 3"/>
    <w:basedOn w:val="NormalTablo"/>
    <w:rsid w:val="00AB662B"/>
    <w:pPr>
      <w:spacing w:after="0" w:line="240" w:lineRule="auto"/>
    </w:pPr>
    <w:rPr>
      <w:rFonts w:ascii="Times New Roman" w:eastAsia="Times New Roman" w:hAnsi="Times New Roman" w:cs="Times New Roman"/>
      <w:color w:val="000080"/>
      <w:sz w:val="20"/>
      <w:szCs w:val="20"/>
      <w:lang w:eastAsia="tr-T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Liste7">
    <w:name w:val="Table List 7"/>
    <w:basedOn w:val="NormalTablo"/>
    <w:rsid w:val="00AB662B"/>
    <w:pPr>
      <w:spacing w:after="0" w:line="240" w:lineRule="auto"/>
    </w:pPr>
    <w:rPr>
      <w:rFonts w:ascii="Times New Roman" w:eastAsia="Times New Roman" w:hAnsi="Times New Roman" w:cs="Times New Roman"/>
      <w:sz w:val="20"/>
      <w:szCs w:val="20"/>
      <w:lang w:eastAsia="tr-T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Klavuz2">
    <w:name w:val="Table Grid 2"/>
    <w:basedOn w:val="NormalTablo"/>
    <w:rsid w:val="00AB662B"/>
    <w:pPr>
      <w:spacing w:after="0" w:line="240" w:lineRule="auto"/>
    </w:pPr>
    <w:rPr>
      <w:rFonts w:ascii="Times New Roman" w:eastAsia="Times New Roman" w:hAnsi="Times New Roman" w:cs="Times New Roman"/>
      <w:sz w:val="20"/>
      <w:szCs w:val="20"/>
      <w:lang w:eastAsia="tr-TR"/>
    </w:rPr>
    <w:tblPr>
      <w:tblStyleRowBandSize w:val="3"/>
      <w:tblStyleColBandSize w:val="3"/>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alonMetni">
    <w:name w:val="Balloon Text"/>
    <w:basedOn w:val="Normal"/>
    <w:link w:val="BalonMetniChar"/>
    <w:rsid w:val="00AB662B"/>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rsid w:val="00AB662B"/>
    <w:rPr>
      <w:rFonts w:ascii="Tahoma" w:eastAsia="Times New Roman" w:hAnsi="Tahoma" w:cs="Tahoma"/>
      <w:sz w:val="16"/>
      <w:szCs w:val="16"/>
      <w:lang w:eastAsia="tr-TR"/>
    </w:rPr>
  </w:style>
  <w:style w:type="table" w:styleId="OrtaKlavuz3-Vurgu5">
    <w:name w:val="Medium Grid 3 Accent 5"/>
    <w:basedOn w:val="NormalTablo"/>
    <w:uiPriority w:val="69"/>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1-Vurgu1">
    <w:name w:val="Medium Grid 1 Accent 1"/>
    <w:basedOn w:val="NormalTablo"/>
    <w:uiPriority w:val="67"/>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OrtaKlavuz3-Vurgu1">
    <w:name w:val="Medium Grid 3 Accent 1"/>
    <w:basedOn w:val="NormalTablo"/>
    <w:uiPriority w:val="69"/>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AkKlavuz-Vurgu2">
    <w:name w:val="Light Grid Accent 2"/>
    <w:basedOn w:val="NormalTablo"/>
    <w:uiPriority w:val="62"/>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AkKlavuz-Vurgu5">
    <w:name w:val="Light Grid Accent 5"/>
    <w:basedOn w:val="NormalTablo"/>
    <w:uiPriority w:val="62"/>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Klavuz-Vurgu3">
    <w:name w:val="Light Grid Accent 3"/>
    <w:basedOn w:val="NormalTablo"/>
    <w:uiPriority w:val="62"/>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Klavuz3-Vurgu3">
    <w:name w:val="Medium Grid 3 Accent 3"/>
    <w:basedOn w:val="NormalTablo"/>
    <w:uiPriority w:val="69"/>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Glgeleme1-Vurgu3">
    <w:name w:val="Medium Shading 1 Accent 3"/>
    <w:basedOn w:val="NormalTablo"/>
    <w:uiPriority w:val="63"/>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OrtaKlavuz3">
    <w:name w:val="Medium Grid 3"/>
    <w:basedOn w:val="NormalTablo"/>
    <w:uiPriority w:val="69"/>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OrtaGlgeleme1-Vurgu1">
    <w:name w:val="Medium Shading 1 Accent 1"/>
    <w:basedOn w:val="NormalTablo"/>
    <w:uiPriority w:val="63"/>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Gl">
    <w:name w:val="Strong"/>
    <w:uiPriority w:val="22"/>
    <w:qFormat/>
    <w:rsid w:val="00AB662B"/>
    <w:rPr>
      <w:b/>
      <w:bCs/>
    </w:rPr>
  </w:style>
  <w:style w:type="paragraph" w:styleId="ListeParagraf">
    <w:name w:val="List Paragraph"/>
    <w:basedOn w:val="Normal"/>
    <w:uiPriority w:val="34"/>
    <w:qFormat/>
    <w:rsid w:val="00CB0820"/>
    <w:pPr>
      <w:ind w:left="720"/>
      <w:contextualSpacing/>
    </w:pPr>
  </w:style>
  <w:style w:type="paragraph" w:styleId="AralkYok">
    <w:name w:val="No Spacing"/>
    <w:link w:val="AralkYokChar"/>
    <w:uiPriority w:val="1"/>
    <w:qFormat/>
    <w:rsid w:val="004328C5"/>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4328C5"/>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9460">
      <w:bodyDiv w:val="1"/>
      <w:marLeft w:val="0"/>
      <w:marRight w:val="0"/>
      <w:marTop w:val="0"/>
      <w:marBottom w:val="0"/>
      <w:divBdr>
        <w:top w:val="none" w:sz="0" w:space="0" w:color="auto"/>
        <w:left w:val="none" w:sz="0" w:space="0" w:color="auto"/>
        <w:bottom w:val="none" w:sz="0" w:space="0" w:color="auto"/>
        <w:right w:val="none" w:sz="0" w:space="0" w:color="auto"/>
      </w:divBdr>
    </w:div>
    <w:div w:id="25719363">
      <w:bodyDiv w:val="1"/>
      <w:marLeft w:val="0"/>
      <w:marRight w:val="0"/>
      <w:marTop w:val="0"/>
      <w:marBottom w:val="0"/>
      <w:divBdr>
        <w:top w:val="none" w:sz="0" w:space="0" w:color="auto"/>
        <w:left w:val="none" w:sz="0" w:space="0" w:color="auto"/>
        <w:bottom w:val="none" w:sz="0" w:space="0" w:color="auto"/>
        <w:right w:val="none" w:sz="0" w:space="0" w:color="auto"/>
      </w:divBdr>
    </w:div>
    <w:div w:id="133569338">
      <w:bodyDiv w:val="1"/>
      <w:marLeft w:val="0"/>
      <w:marRight w:val="0"/>
      <w:marTop w:val="0"/>
      <w:marBottom w:val="0"/>
      <w:divBdr>
        <w:top w:val="none" w:sz="0" w:space="0" w:color="auto"/>
        <w:left w:val="none" w:sz="0" w:space="0" w:color="auto"/>
        <w:bottom w:val="none" w:sz="0" w:space="0" w:color="auto"/>
        <w:right w:val="none" w:sz="0" w:space="0" w:color="auto"/>
      </w:divBdr>
    </w:div>
    <w:div w:id="255066999">
      <w:bodyDiv w:val="1"/>
      <w:marLeft w:val="0"/>
      <w:marRight w:val="0"/>
      <w:marTop w:val="0"/>
      <w:marBottom w:val="0"/>
      <w:divBdr>
        <w:top w:val="none" w:sz="0" w:space="0" w:color="auto"/>
        <w:left w:val="none" w:sz="0" w:space="0" w:color="auto"/>
        <w:bottom w:val="none" w:sz="0" w:space="0" w:color="auto"/>
        <w:right w:val="none" w:sz="0" w:space="0" w:color="auto"/>
      </w:divBdr>
    </w:div>
    <w:div w:id="259728360">
      <w:bodyDiv w:val="1"/>
      <w:marLeft w:val="0"/>
      <w:marRight w:val="0"/>
      <w:marTop w:val="0"/>
      <w:marBottom w:val="0"/>
      <w:divBdr>
        <w:top w:val="none" w:sz="0" w:space="0" w:color="auto"/>
        <w:left w:val="none" w:sz="0" w:space="0" w:color="auto"/>
        <w:bottom w:val="none" w:sz="0" w:space="0" w:color="auto"/>
        <w:right w:val="none" w:sz="0" w:space="0" w:color="auto"/>
      </w:divBdr>
    </w:div>
    <w:div w:id="351421192">
      <w:bodyDiv w:val="1"/>
      <w:marLeft w:val="0"/>
      <w:marRight w:val="0"/>
      <w:marTop w:val="0"/>
      <w:marBottom w:val="0"/>
      <w:divBdr>
        <w:top w:val="none" w:sz="0" w:space="0" w:color="auto"/>
        <w:left w:val="none" w:sz="0" w:space="0" w:color="auto"/>
        <w:bottom w:val="none" w:sz="0" w:space="0" w:color="auto"/>
        <w:right w:val="none" w:sz="0" w:space="0" w:color="auto"/>
      </w:divBdr>
    </w:div>
    <w:div w:id="389038199">
      <w:bodyDiv w:val="1"/>
      <w:marLeft w:val="0"/>
      <w:marRight w:val="0"/>
      <w:marTop w:val="0"/>
      <w:marBottom w:val="0"/>
      <w:divBdr>
        <w:top w:val="none" w:sz="0" w:space="0" w:color="auto"/>
        <w:left w:val="none" w:sz="0" w:space="0" w:color="auto"/>
        <w:bottom w:val="none" w:sz="0" w:space="0" w:color="auto"/>
        <w:right w:val="none" w:sz="0" w:space="0" w:color="auto"/>
      </w:divBdr>
    </w:div>
    <w:div w:id="508371853">
      <w:bodyDiv w:val="1"/>
      <w:marLeft w:val="0"/>
      <w:marRight w:val="0"/>
      <w:marTop w:val="0"/>
      <w:marBottom w:val="0"/>
      <w:divBdr>
        <w:top w:val="none" w:sz="0" w:space="0" w:color="auto"/>
        <w:left w:val="none" w:sz="0" w:space="0" w:color="auto"/>
        <w:bottom w:val="none" w:sz="0" w:space="0" w:color="auto"/>
        <w:right w:val="none" w:sz="0" w:space="0" w:color="auto"/>
      </w:divBdr>
    </w:div>
    <w:div w:id="582640315">
      <w:bodyDiv w:val="1"/>
      <w:marLeft w:val="0"/>
      <w:marRight w:val="0"/>
      <w:marTop w:val="0"/>
      <w:marBottom w:val="0"/>
      <w:divBdr>
        <w:top w:val="none" w:sz="0" w:space="0" w:color="auto"/>
        <w:left w:val="none" w:sz="0" w:space="0" w:color="auto"/>
        <w:bottom w:val="none" w:sz="0" w:space="0" w:color="auto"/>
        <w:right w:val="none" w:sz="0" w:space="0" w:color="auto"/>
      </w:divBdr>
    </w:div>
    <w:div w:id="599527313">
      <w:bodyDiv w:val="1"/>
      <w:marLeft w:val="0"/>
      <w:marRight w:val="0"/>
      <w:marTop w:val="0"/>
      <w:marBottom w:val="0"/>
      <w:divBdr>
        <w:top w:val="none" w:sz="0" w:space="0" w:color="auto"/>
        <w:left w:val="none" w:sz="0" w:space="0" w:color="auto"/>
        <w:bottom w:val="none" w:sz="0" w:space="0" w:color="auto"/>
        <w:right w:val="none" w:sz="0" w:space="0" w:color="auto"/>
      </w:divBdr>
    </w:div>
    <w:div w:id="660891266">
      <w:bodyDiv w:val="1"/>
      <w:marLeft w:val="0"/>
      <w:marRight w:val="0"/>
      <w:marTop w:val="0"/>
      <w:marBottom w:val="0"/>
      <w:divBdr>
        <w:top w:val="none" w:sz="0" w:space="0" w:color="auto"/>
        <w:left w:val="none" w:sz="0" w:space="0" w:color="auto"/>
        <w:bottom w:val="none" w:sz="0" w:space="0" w:color="auto"/>
        <w:right w:val="none" w:sz="0" w:space="0" w:color="auto"/>
      </w:divBdr>
    </w:div>
    <w:div w:id="714429370">
      <w:bodyDiv w:val="1"/>
      <w:marLeft w:val="0"/>
      <w:marRight w:val="0"/>
      <w:marTop w:val="0"/>
      <w:marBottom w:val="0"/>
      <w:divBdr>
        <w:top w:val="none" w:sz="0" w:space="0" w:color="auto"/>
        <w:left w:val="none" w:sz="0" w:space="0" w:color="auto"/>
        <w:bottom w:val="none" w:sz="0" w:space="0" w:color="auto"/>
        <w:right w:val="none" w:sz="0" w:space="0" w:color="auto"/>
      </w:divBdr>
    </w:div>
    <w:div w:id="835387406">
      <w:bodyDiv w:val="1"/>
      <w:marLeft w:val="0"/>
      <w:marRight w:val="0"/>
      <w:marTop w:val="0"/>
      <w:marBottom w:val="0"/>
      <w:divBdr>
        <w:top w:val="none" w:sz="0" w:space="0" w:color="auto"/>
        <w:left w:val="none" w:sz="0" w:space="0" w:color="auto"/>
        <w:bottom w:val="none" w:sz="0" w:space="0" w:color="auto"/>
        <w:right w:val="none" w:sz="0" w:space="0" w:color="auto"/>
      </w:divBdr>
    </w:div>
    <w:div w:id="844516067">
      <w:bodyDiv w:val="1"/>
      <w:marLeft w:val="0"/>
      <w:marRight w:val="0"/>
      <w:marTop w:val="0"/>
      <w:marBottom w:val="0"/>
      <w:divBdr>
        <w:top w:val="none" w:sz="0" w:space="0" w:color="auto"/>
        <w:left w:val="none" w:sz="0" w:space="0" w:color="auto"/>
        <w:bottom w:val="none" w:sz="0" w:space="0" w:color="auto"/>
        <w:right w:val="none" w:sz="0" w:space="0" w:color="auto"/>
      </w:divBdr>
    </w:div>
    <w:div w:id="939601874">
      <w:bodyDiv w:val="1"/>
      <w:marLeft w:val="0"/>
      <w:marRight w:val="0"/>
      <w:marTop w:val="0"/>
      <w:marBottom w:val="0"/>
      <w:divBdr>
        <w:top w:val="none" w:sz="0" w:space="0" w:color="auto"/>
        <w:left w:val="none" w:sz="0" w:space="0" w:color="auto"/>
        <w:bottom w:val="none" w:sz="0" w:space="0" w:color="auto"/>
        <w:right w:val="none" w:sz="0" w:space="0" w:color="auto"/>
      </w:divBdr>
    </w:div>
    <w:div w:id="997342905">
      <w:bodyDiv w:val="1"/>
      <w:marLeft w:val="0"/>
      <w:marRight w:val="0"/>
      <w:marTop w:val="0"/>
      <w:marBottom w:val="0"/>
      <w:divBdr>
        <w:top w:val="none" w:sz="0" w:space="0" w:color="auto"/>
        <w:left w:val="none" w:sz="0" w:space="0" w:color="auto"/>
        <w:bottom w:val="none" w:sz="0" w:space="0" w:color="auto"/>
        <w:right w:val="none" w:sz="0" w:space="0" w:color="auto"/>
      </w:divBdr>
    </w:div>
    <w:div w:id="1024789617">
      <w:bodyDiv w:val="1"/>
      <w:marLeft w:val="0"/>
      <w:marRight w:val="0"/>
      <w:marTop w:val="0"/>
      <w:marBottom w:val="0"/>
      <w:divBdr>
        <w:top w:val="none" w:sz="0" w:space="0" w:color="auto"/>
        <w:left w:val="none" w:sz="0" w:space="0" w:color="auto"/>
        <w:bottom w:val="none" w:sz="0" w:space="0" w:color="auto"/>
        <w:right w:val="none" w:sz="0" w:space="0" w:color="auto"/>
      </w:divBdr>
    </w:div>
    <w:div w:id="1072848188">
      <w:bodyDiv w:val="1"/>
      <w:marLeft w:val="0"/>
      <w:marRight w:val="0"/>
      <w:marTop w:val="0"/>
      <w:marBottom w:val="0"/>
      <w:divBdr>
        <w:top w:val="none" w:sz="0" w:space="0" w:color="auto"/>
        <w:left w:val="none" w:sz="0" w:space="0" w:color="auto"/>
        <w:bottom w:val="none" w:sz="0" w:space="0" w:color="auto"/>
        <w:right w:val="none" w:sz="0" w:space="0" w:color="auto"/>
      </w:divBdr>
    </w:div>
    <w:div w:id="1078557716">
      <w:bodyDiv w:val="1"/>
      <w:marLeft w:val="0"/>
      <w:marRight w:val="0"/>
      <w:marTop w:val="0"/>
      <w:marBottom w:val="0"/>
      <w:divBdr>
        <w:top w:val="none" w:sz="0" w:space="0" w:color="auto"/>
        <w:left w:val="none" w:sz="0" w:space="0" w:color="auto"/>
        <w:bottom w:val="none" w:sz="0" w:space="0" w:color="auto"/>
        <w:right w:val="none" w:sz="0" w:space="0" w:color="auto"/>
      </w:divBdr>
    </w:div>
    <w:div w:id="1238325940">
      <w:bodyDiv w:val="1"/>
      <w:marLeft w:val="0"/>
      <w:marRight w:val="0"/>
      <w:marTop w:val="0"/>
      <w:marBottom w:val="0"/>
      <w:divBdr>
        <w:top w:val="none" w:sz="0" w:space="0" w:color="auto"/>
        <w:left w:val="none" w:sz="0" w:space="0" w:color="auto"/>
        <w:bottom w:val="none" w:sz="0" w:space="0" w:color="auto"/>
        <w:right w:val="none" w:sz="0" w:space="0" w:color="auto"/>
      </w:divBdr>
    </w:div>
    <w:div w:id="1337611854">
      <w:bodyDiv w:val="1"/>
      <w:marLeft w:val="0"/>
      <w:marRight w:val="0"/>
      <w:marTop w:val="0"/>
      <w:marBottom w:val="0"/>
      <w:divBdr>
        <w:top w:val="none" w:sz="0" w:space="0" w:color="auto"/>
        <w:left w:val="none" w:sz="0" w:space="0" w:color="auto"/>
        <w:bottom w:val="none" w:sz="0" w:space="0" w:color="auto"/>
        <w:right w:val="none" w:sz="0" w:space="0" w:color="auto"/>
      </w:divBdr>
    </w:div>
    <w:div w:id="1364669445">
      <w:bodyDiv w:val="1"/>
      <w:marLeft w:val="0"/>
      <w:marRight w:val="0"/>
      <w:marTop w:val="0"/>
      <w:marBottom w:val="0"/>
      <w:divBdr>
        <w:top w:val="none" w:sz="0" w:space="0" w:color="auto"/>
        <w:left w:val="none" w:sz="0" w:space="0" w:color="auto"/>
        <w:bottom w:val="none" w:sz="0" w:space="0" w:color="auto"/>
        <w:right w:val="none" w:sz="0" w:space="0" w:color="auto"/>
      </w:divBdr>
    </w:div>
    <w:div w:id="1445881260">
      <w:bodyDiv w:val="1"/>
      <w:marLeft w:val="0"/>
      <w:marRight w:val="0"/>
      <w:marTop w:val="0"/>
      <w:marBottom w:val="0"/>
      <w:divBdr>
        <w:top w:val="none" w:sz="0" w:space="0" w:color="auto"/>
        <w:left w:val="none" w:sz="0" w:space="0" w:color="auto"/>
        <w:bottom w:val="none" w:sz="0" w:space="0" w:color="auto"/>
        <w:right w:val="none" w:sz="0" w:space="0" w:color="auto"/>
      </w:divBdr>
    </w:div>
    <w:div w:id="1570191685">
      <w:bodyDiv w:val="1"/>
      <w:marLeft w:val="0"/>
      <w:marRight w:val="0"/>
      <w:marTop w:val="0"/>
      <w:marBottom w:val="0"/>
      <w:divBdr>
        <w:top w:val="none" w:sz="0" w:space="0" w:color="auto"/>
        <w:left w:val="none" w:sz="0" w:space="0" w:color="auto"/>
        <w:bottom w:val="none" w:sz="0" w:space="0" w:color="auto"/>
        <w:right w:val="none" w:sz="0" w:space="0" w:color="auto"/>
      </w:divBdr>
    </w:div>
    <w:div w:id="1640912120">
      <w:bodyDiv w:val="1"/>
      <w:marLeft w:val="0"/>
      <w:marRight w:val="0"/>
      <w:marTop w:val="0"/>
      <w:marBottom w:val="0"/>
      <w:divBdr>
        <w:top w:val="none" w:sz="0" w:space="0" w:color="auto"/>
        <w:left w:val="none" w:sz="0" w:space="0" w:color="auto"/>
        <w:bottom w:val="none" w:sz="0" w:space="0" w:color="auto"/>
        <w:right w:val="none" w:sz="0" w:space="0" w:color="auto"/>
      </w:divBdr>
    </w:div>
    <w:div w:id="1751659151">
      <w:bodyDiv w:val="1"/>
      <w:marLeft w:val="0"/>
      <w:marRight w:val="0"/>
      <w:marTop w:val="0"/>
      <w:marBottom w:val="0"/>
      <w:divBdr>
        <w:top w:val="none" w:sz="0" w:space="0" w:color="auto"/>
        <w:left w:val="none" w:sz="0" w:space="0" w:color="auto"/>
        <w:bottom w:val="none" w:sz="0" w:space="0" w:color="auto"/>
        <w:right w:val="none" w:sz="0" w:space="0" w:color="auto"/>
      </w:divBdr>
    </w:div>
    <w:div w:id="1787305915">
      <w:bodyDiv w:val="1"/>
      <w:marLeft w:val="0"/>
      <w:marRight w:val="0"/>
      <w:marTop w:val="0"/>
      <w:marBottom w:val="0"/>
      <w:divBdr>
        <w:top w:val="none" w:sz="0" w:space="0" w:color="auto"/>
        <w:left w:val="none" w:sz="0" w:space="0" w:color="auto"/>
        <w:bottom w:val="none" w:sz="0" w:space="0" w:color="auto"/>
        <w:right w:val="none" w:sz="0" w:space="0" w:color="auto"/>
      </w:divBdr>
    </w:div>
    <w:div w:id="1824853628">
      <w:bodyDiv w:val="1"/>
      <w:marLeft w:val="0"/>
      <w:marRight w:val="0"/>
      <w:marTop w:val="0"/>
      <w:marBottom w:val="0"/>
      <w:divBdr>
        <w:top w:val="none" w:sz="0" w:space="0" w:color="auto"/>
        <w:left w:val="none" w:sz="0" w:space="0" w:color="auto"/>
        <w:bottom w:val="none" w:sz="0" w:space="0" w:color="auto"/>
        <w:right w:val="none" w:sz="0" w:space="0" w:color="auto"/>
      </w:divBdr>
    </w:div>
    <w:div w:id="1892423131">
      <w:bodyDiv w:val="1"/>
      <w:marLeft w:val="0"/>
      <w:marRight w:val="0"/>
      <w:marTop w:val="0"/>
      <w:marBottom w:val="0"/>
      <w:divBdr>
        <w:top w:val="none" w:sz="0" w:space="0" w:color="auto"/>
        <w:left w:val="none" w:sz="0" w:space="0" w:color="auto"/>
        <w:bottom w:val="none" w:sz="0" w:space="0" w:color="auto"/>
        <w:right w:val="none" w:sz="0" w:space="0" w:color="auto"/>
      </w:divBdr>
    </w:div>
    <w:div w:id="1972318521">
      <w:bodyDiv w:val="1"/>
      <w:marLeft w:val="0"/>
      <w:marRight w:val="0"/>
      <w:marTop w:val="0"/>
      <w:marBottom w:val="0"/>
      <w:divBdr>
        <w:top w:val="none" w:sz="0" w:space="0" w:color="auto"/>
        <w:left w:val="none" w:sz="0" w:space="0" w:color="auto"/>
        <w:bottom w:val="none" w:sz="0" w:space="0" w:color="auto"/>
        <w:right w:val="none" w:sz="0" w:space="0" w:color="auto"/>
      </w:divBdr>
    </w:div>
    <w:div w:id="2040619960">
      <w:bodyDiv w:val="1"/>
      <w:marLeft w:val="0"/>
      <w:marRight w:val="0"/>
      <w:marTop w:val="0"/>
      <w:marBottom w:val="0"/>
      <w:divBdr>
        <w:top w:val="none" w:sz="0" w:space="0" w:color="auto"/>
        <w:left w:val="none" w:sz="0" w:space="0" w:color="auto"/>
        <w:bottom w:val="none" w:sz="0" w:space="0" w:color="auto"/>
        <w:right w:val="none" w:sz="0" w:space="0" w:color="auto"/>
      </w:divBdr>
    </w:div>
    <w:div w:id="2044868366">
      <w:bodyDiv w:val="1"/>
      <w:marLeft w:val="0"/>
      <w:marRight w:val="0"/>
      <w:marTop w:val="0"/>
      <w:marBottom w:val="0"/>
      <w:divBdr>
        <w:top w:val="none" w:sz="0" w:space="0" w:color="auto"/>
        <w:left w:val="none" w:sz="0" w:space="0" w:color="auto"/>
        <w:bottom w:val="none" w:sz="0" w:space="0" w:color="auto"/>
        <w:right w:val="none" w:sz="0" w:space="0" w:color="auto"/>
      </w:divBdr>
    </w:div>
    <w:div w:id="2090928436">
      <w:bodyDiv w:val="1"/>
      <w:marLeft w:val="0"/>
      <w:marRight w:val="0"/>
      <w:marTop w:val="0"/>
      <w:marBottom w:val="0"/>
      <w:divBdr>
        <w:top w:val="none" w:sz="0" w:space="0" w:color="auto"/>
        <w:left w:val="none" w:sz="0" w:space="0" w:color="auto"/>
        <w:bottom w:val="none" w:sz="0" w:space="0" w:color="auto"/>
        <w:right w:val="none" w:sz="0" w:space="0" w:color="auto"/>
      </w:divBdr>
    </w:div>
    <w:div w:id="2107654462">
      <w:bodyDiv w:val="1"/>
      <w:marLeft w:val="0"/>
      <w:marRight w:val="0"/>
      <w:marTop w:val="0"/>
      <w:marBottom w:val="0"/>
      <w:divBdr>
        <w:top w:val="none" w:sz="0" w:space="0" w:color="auto"/>
        <w:left w:val="none" w:sz="0" w:space="0" w:color="auto"/>
        <w:bottom w:val="none" w:sz="0" w:space="0" w:color="auto"/>
        <w:right w:val="none" w:sz="0" w:space="0" w:color="auto"/>
      </w:divBdr>
    </w:div>
    <w:div w:id="214187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hart" Target="charts/chart13.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10" Type="http://schemas.openxmlformats.org/officeDocument/2006/relationships/footer" Target="footer2.xml"/><Relationship Id="rId19" Type="http://schemas.openxmlformats.org/officeDocument/2006/relationships/chart" Target="charts/chart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Paylas\Mali\Thk-1\&#304;LK%20ALTI%20AYLIK%20RAPORLAR\2022%20Y&#305;l&#305;%20&#304;lk%20Alt&#305;%20Ayl&#305;k%20Rapor\2022%20&#304;lk%20Alt&#305;%20Ay%20Gelir%20Gider.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Paylas\Mali\Thk-1\&#304;LK%20ALTI%20AYLIK%20RAPORLAR\2022%20Y&#305;l&#305;%20&#304;lk%20Alt&#305;%20Ayl&#305;k%20Rapor\2022%20&#304;lk%20Alt&#305;%20Ay%20Gelir%20Gider.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Paylas\Mali\Thk-1\&#304;LK%20ALTI%20AYLIK%20RAPORLAR\2022%20Y&#305;l&#305;%20&#304;lk%20Alt&#305;%20Ayl&#305;k%20Rapor\2022%20&#304;lk%20Alt&#305;%20Ay%20Gelir%20Gider.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Paylas\Mali\Thk-1\&#304;LK%20ALTI%20AYLIK%20RAPORLAR\2022%20Y&#305;l&#305;%20&#304;lk%20Alt&#305;%20Ayl&#305;k%20Rapor\2022%20&#304;lk%20Alt&#305;%20Ay%20Gelir%20Gider.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Paylas\Mali\Thk-1\&#304;LK%20ALTI%20AYLIK%20RAPORLAR\2022%20Y&#305;l&#305;%20&#304;lk%20Alt&#305;%20Ayl&#305;k%20Rapor\2022%20&#304;lk%20Alt&#305;%20Ay%20Gelir%20Gider.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Paylas\Mali\Thk-1\&#304;LK%20ALTI%20AYLIK%20RAPORLAR\2022%20Y&#305;l&#305;%20&#304;lk%20Alt&#305;%20Ayl&#305;k%20Rapor\2022%20&#304;lk%20Alt&#305;%20Ay%20Gelir%20Gider.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Paylas\Mali\Thk-1\&#304;LK%20ALTI%20AYLIK%20RAPORLAR\2022%20Y&#305;l&#305;%20&#304;lk%20Alt&#305;%20Ayl&#305;k%20Rapor\2022%20&#304;lk%20Alt&#305;%20Ay%20Gelir%20Gider.xls" TargetMode="External"/></Relationships>
</file>

<file path=word/charts/_rels/chart16.xml.rels><?xml version="1.0" encoding="UTF-8" standalone="yes"?>
<Relationships xmlns="http://schemas.openxmlformats.org/package/2006/relationships"><Relationship Id="rId2" Type="http://schemas.openxmlformats.org/officeDocument/2006/relationships/oleObject" Target="file:///\\Paylas\Mali\NURULLAH%20PULAT\2022%20Y&#305;l&#305;%20&#304;lk%20Alt&#305;%20Ayl&#305;k%20Rapor\2022%20&#304;lk%20Alt&#305;%20Ay%20Gelir%20Gider.xls" TargetMode="External"/><Relationship Id="rId1" Type="http://schemas.openxmlformats.org/officeDocument/2006/relationships/image" Target="../media/image2.jpeg"/></Relationships>
</file>

<file path=word/charts/_rels/chart17.xml.rels><?xml version="1.0" encoding="UTF-8" standalone="yes"?>
<Relationships xmlns="http://schemas.openxmlformats.org/package/2006/relationships"><Relationship Id="rId1" Type="http://schemas.openxmlformats.org/officeDocument/2006/relationships/oleObject" Target="file:///\\Paylas\Mali\NURULLAH%20PULAT\2022%20Y&#305;l&#305;%20&#304;lk%20Alt&#305;%20Ayl&#305;k%20Rapor\2022%20&#304;lk%20Alt&#305;%20Ay%20Gelir%20Gider.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Paylas\Mali\Thk-1\&#304;LK%20ALTI%20AYLIK%20RAPORLAR\2022%20Y&#305;l&#305;%20&#304;lk%20Alt&#305;%20Ayl&#305;k%20Rapor\2022%20&#304;lk%20Alt&#305;%20Ay%20Gelir%20Gider.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Paylas\Mali\Thk-1\&#304;LK%20ALTI%20AYLIK%20RAPORLAR\2022%20Y&#305;l&#305;%20&#304;lk%20Alt&#305;%20Ayl&#305;k%20Rapor\2022%20&#304;lk%20Alt&#305;%20Ay%20Gelir%20Gider.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Paylas\Mali\Thk-1\&#304;LK%20ALTI%20AYLIK%20RAPORLAR\2022%20Y&#305;l&#305;%20&#304;lk%20Alt&#305;%20Ayl&#305;k%20Rapor\2022%20&#304;lk%20Alt&#305;%20Ay%20Gelir%20Gider.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Paylas\Mali\Thk-1\&#304;LK%20ALTI%20AYLIK%20RAPORLAR\2022%20Y&#305;l&#305;%20&#304;lk%20Alt&#305;%20Ayl&#305;k%20Rapor\2022%20&#304;lk%20Alt&#305;%20Ay%20Gelir%20Gider.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Paylas\Mali\Thk-1\&#304;LK%20ALTI%20AYLIK%20RAPORLAR\2022%20Y&#305;l&#305;%20&#304;lk%20Alt&#305;%20Ayl&#305;k%20Rapor\2022%20&#304;lk%20Alt&#305;%20Ay%20Gelir%20Gider.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Paylas\Mali\Thk-1\&#304;LK%20ALTI%20AYLIK%20RAPORLAR\2021%20Y&#305;l&#305;%20&#304;lk%20Alt&#305;%20Ayl&#305;k%20Rapor\2021%20&#304;lk%20Alt&#305;%20Ay%20Gelir%20Gider.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Paylas\Mali\Thk-1\&#304;LK%20ALTI%20AYLIK%20RAPORLAR\2021%20Y&#305;l&#305;%20&#304;lk%20Alt&#305;%20Ayl&#305;k%20Rapor\2021%20&#304;lk%20Alt&#305;%20Ay%20Gelir%20Gider.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Paylas\Mali\Thk-1\&#304;LK%20ALTI%20AYLIK%20RAPORLAR\2022%20Y&#305;l&#305;%20&#304;lk%20Alt&#305;%20Ayl&#305;k%20Rapor\2022%20&#304;lk%20Alt&#305;%20Ay%20Gelir%20Gider.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tr-TR"/>
              <a:t>GELİR</a:t>
            </a:r>
          </a:p>
        </c:rich>
      </c:tx>
      <c:layout>
        <c:manualLayout>
          <c:xMode val="edge"/>
          <c:yMode val="edge"/>
          <c:x val="0.77536231884057971"/>
          <c:y val="3.5759897828863345E-2"/>
        </c:manualLayout>
      </c:layout>
      <c:overlay val="0"/>
    </c:title>
    <c:autoTitleDeleted val="0"/>
    <c:view3D>
      <c:rotX val="15"/>
      <c:rotY val="180"/>
      <c:rAngAx val="0"/>
      <c:perspective val="0"/>
    </c:view3D>
    <c:floor>
      <c:thickness val="0"/>
    </c:floor>
    <c:sideWall>
      <c:thickness val="0"/>
    </c:sideWall>
    <c:backWall>
      <c:thickness val="0"/>
    </c:backWall>
    <c:plotArea>
      <c:layout>
        <c:manualLayout>
          <c:layoutTarget val="inner"/>
          <c:xMode val="edge"/>
          <c:yMode val="edge"/>
          <c:x val="0.18322981366459629"/>
          <c:y val="0.11111152684808596"/>
          <c:w val="0.64596273291925466"/>
          <c:h val="0.63218627344600642"/>
        </c:manualLayout>
      </c:layout>
      <c:pie3DChart>
        <c:varyColors val="1"/>
        <c:ser>
          <c:idx val="0"/>
          <c:order val="0"/>
          <c:explosion val="25"/>
          <c:dPt>
            <c:idx val="0"/>
            <c:bubble3D val="0"/>
            <c:spPr>
              <a:ln>
                <a:solidFill>
                  <a:srgbClr val="000000"/>
                </a:solidFill>
              </a:ln>
            </c:spPr>
            <c:extLst>
              <c:ext xmlns:c16="http://schemas.microsoft.com/office/drawing/2014/chart" uri="{C3380CC4-5D6E-409C-BE32-E72D297353CC}">
                <c16:uniqueId val="{00000001-E6DF-41CA-8FDC-8E07D5EF0D68}"/>
              </c:ext>
            </c:extLst>
          </c:dPt>
          <c:dPt>
            <c:idx val="1"/>
            <c:bubble3D val="0"/>
            <c:spPr>
              <a:ln>
                <a:solidFill>
                  <a:srgbClr val="000000"/>
                </a:solidFill>
              </a:ln>
            </c:spPr>
            <c:extLst>
              <c:ext xmlns:c16="http://schemas.microsoft.com/office/drawing/2014/chart" uri="{C3380CC4-5D6E-409C-BE32-E72D297353CC}">
                <c16:uniqueId val="{00000003-E6DF-41CA-8FDC-8E07D5EF0D68}"/>
              </c:ext>
            </c:extLst>
          </c:dPt>
          <c:dPt>
            <c:idx val="2"/>
            <c:bubble3D val="0"/>
            <c:extLst>
              <c:ext xmlns:c16="http://schemas.microsoft.com/office/drawing/2014/chart" uri="{C3380CC4-5D6E-409C-BE32-E72D297353CC}">
                <c16:uniqueId val="{00000004-E6DF-41CA-8FDC-8E07D5EF0D68}"/>
              </c:ext>
            </c:extLst>
          </c:dPt>
          <c:dPt>
            <c:idx val="3"/>
            <c:bubble3D val="0"/>
            <c:extLst>
              <c:ext xmlns:c16="http://schemas.microsoft.com/office/drawing/2014/chart" uri="{C3380CC4-5D6E-409C-BE32-E72D297353CC}">
                <c16:uniqueId val="{00000005-E6DF-41CA-8FDC-8E07D5EF0D68}"/>
              </c:ext>
            </c:extLst>
          </c:dPt>
          <c:dLbls>
            <c:dLbl>
              <c:idx val="0"/>
              <c:layout>
                <c:manualLayout>
                  <c:x val="-4.9336985050781698E-2"/>
                  <c:y val="-8.6603312516969858E-2"/>
                </c:manualLayout>
              </c:layout>
              <c:spPr>
                <a:scene3d>
                  <a:camera prst="orthographicFront"/>
                  <a:lightRig rig="threePt" dir="t"/>
                </a:scene3d>
                <a:sp3d>
                  <a:bevelB/>
                </a:sp3d>
              </c:spPr>
              <c:txPr>
                <a:bodyPr/>
                <a:lstStyle/>
                <a:p>
                  <a:pPr>
                    <a:defRPr sz="1100" b="1" i="0" u="none" strike="noStrike" baseline="0">
                      <a:solidFill>
                        <a:srgbClr val="000000"/>
                      </a:solidFill>
                      <a:latin typeface="Arial"/>
                      <a:ea typeface="Arial"/>
                      <a:cs typeface="Arial"/>
                    </a:defRPr>
                  </a:pPr>
                  <a:endParaRPr lang="tr-TR"/>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6DF-41CA-8FDC-8E07D5EF0D68}"/>
                </c:ext>
              </c:extLst>
            </c:dLbl>
            <c:dLbl>
              <c:idx val="1"/>
              <c:layout>
                <c:manualLayout>
                  <c:x val="6.2333675681844114E-2"/>
                  <c:y val="8.83989501312335E-2"/>
                </c:manualLayout>
              </c:layout>
              <c:numFmt formatCode="#,##0.00" sourceLinked="0"/>
              <c:spPr>
                <a:scene3d>
                  <a:camera prst="orthographicFront"/>
                  <a:lightRig rig="threePt" dir="t"/>
                </a:scene3d>
                <a:sp3d>
                  <a:bevelB/>
                </a:sp3d>
              </c:spPr>
              <c:txPr>
                <a:bodyPr/>
                <a:lstStyle/>
                <a:p>
                  <a:pPr>
                    <a:defRPr sz="1100" b="1" i="0" u="none" strike="noStrike" baseline="0">
                      <a:solidFill>
                        <a:srgbClr val="000000"/>
                      </a:solidFill>
                      <a:latin typeface="Arial"/>
                      <a:ea typeface="Arial"/>
                      <a:cs typeface="Arial"/>
                    </a:defRPr>
                  </a:pPr>
                  <a:endParaRPr lang="tr-TR"/>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E6DF-41CA-8FDC-8E07D5EF0D68}"/>
                </c:ext>
              </c:extLst>
            </c:dLbl>
            <c:dLbl>
              <c:idx val="2"/>
              <c:layout>
                <c:manualLayout>
                  <c:x val="0.14208001173766321"/>
                  <c:y val="-0.2839496787039551"/>
                </c:manualLayout>
              </c:layout>
              <c:spPr>
                <a:scene3d>
                  <a:camera prst="orthographicFront"/>
                  <a:lightRig rig="threePt" dir="t"/>
                </a:scene3d>
                <a:sp3d>
                  <a:bevelB/>
                </a:sp3d>
              </c:spPr>
              <c:txPr>
                <a:bodyPr/>
                <a:lstStyle/>
                <a:p>
                  <a:pPr>
                    <a:defRPr sz="1100" b="1" i="0" u="none" strike="noStrike" baseline="0">
                      <a:solidFill>
                        <a:srgbClr val="000000"/>
                      </a:solidFill>
                      <a:latin typeface="Arial"/>
                      <a:ea typeface="Arial"/>
                      <a:cs typeface="Arial"/>
                    </a:defRPr>
                  </a:pPr>
                  <a:endParaRPr lang="tr-TR"/>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E6DF-41CA-8FDC-8E07D5EF0D68}"/>
                </c:ext>
              </c:extLst>
            </c:dLbl>
            <c:dLbl>
              <c:idx val="3"/>
              <c:layout>
                <c:manualLayout>
                  <c:x val="-0.1374230938523989"/>
                  <c:y val="-0.47041200309731396"/>
                </c:manualLayout>
              </c:layout>
              <c:spPr>
                <a:scene3d>
                  <a:camera prst="orthographicFront"/>
                  <a:lightRig rig="threePt" dir="t"/>
                </a:scene3d>
                <a:sp3d>
                  <a:bevelB/>
                </a:sp3d>
              </c:spPr>
              <c:txPr>
                <a:bodyPr/>
                <a:lstStyle/>
                <a:p>
                  <a:pPr>
                    <a:defRPr sz="1100" b="1" i="0" u="none" strike="noStrike" baseline="0">
                      <a:solidFill>
                        <a:srgbClr val="FFFFFF"/>
                      </a:solidFill>
                      <a:latin typeface="Arial"/>
                      <a:ea typeface="Arial"/>
                      <a:cs typeface="Arial"/>
                    </a:defRPr>
                  </a:pPr>
                  <a:endParaRPr lang="tr-TR"/>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E6DF-41CA-8FDC-8E07D5EF0D68}"/>
                </c:ext>
              </c:extLst>
            </c:dLbl>
            <c:spPr>
              <a:scene3d>
                <a:camera prst="orthographicFront"/>
                <a:lightRig rig="threePt" dir="t"/>
              </a:scene3d>
              <a:sp3d>
                <a:bevelB/>
              </a:sp3d>
            </c:spPr>
            <c:txPr>
              <a:bodyPr wrap="square" lIns="38100" tIns="19050" rIns="38100" bIns="19050" anchor="ctr">
                <a:spAutoFit/>
              </a:bodyPr>
              <a:lstStyle/>
              <a:p>
                <a:pPr>
                  <a:defRPr sz="1100" b="1" i="0" u="none" strike="noStrike" baseline="0">
                    <a:solidFill>
                      <a:srgbClr val="000000"/>
                    </a:solidFill>
                    <a:latin typeface="Arial"/>
                    <a:ea typeface="Arial"/>
                    <a:cs typeface="Arial"/>
                  </a:defRPr>
                </a:pPr>
                <a:endParaRPr lang="tr-TR"/>
              </a:p>
            </c:txPr>
            <c:showLegendKey val="0"/>
            <c:showVal val="1"/>
            <c:showCatName val="0"/>
            <c:showSerName val="0"/>
            <c:showPercent val="0"/>
            <c:showBubbleSize val="0"/>
            <c:showLeaderLines val="1"/>
            <c:extLst>
              <c:ext xmlns:c15="http://schemas.microsoft.com/office/drawing/2012/chart" uri="{CE6537A1-D6FC-4f65-9D91-7224C49458BB}"/>
            </c:extLst>
          </c:dLbls>
          <c:cat>
            <c:strRef>
              <c:f>'tablo-1'!$B$4:$E$4</c:f>
              <c:strCache>
                <c:ptCount val="3"/>
                <c:pt idx="0">
                  <c:v>BÜTÇE</c:v>
                </c:pt>
                <c:pt idx="1">
                  <c:v>GERÇEKLEŞME</c:v>
                </c:pt>
                <c:pt idx="2">
                  <c:v>%</c:v>
                </c:pt>
              </c:strCache>
            </c:strRef>
          </c:cat>
          <c:val>
            <c:numRef>
              <c:f>'tablo-1'!$B$5:$E$5</c:f>
              <c:numCache>
                <c:formatCode>#,##0.00</c:formatCode>
                <c:ptCount val="4"/>
                <c:pt idx="0">
                  <c:v>527000000</c:v>
                </c:pt>
                <c:pt idx="1">
                  <c:v>418819904.03999996</c:v>
                </c:pt>
                <c:pt idx="2" formatCode="%\ 0.00">
                  <c:v>0.79472467559772286</c:v>
                </c:pt>
                <c:pt idx="3" formatCode="%\ 0.00">
                  <c:v>0.20527532440227711</c:v>
                </c:pt>
              </c:numCache>
            </c:numRef>
          </c:val>
          <c:extLst>
            <c:ext xmlns:c16="http://schemas.microsoft.com/office/drawing/2014/chart" uri="{C3380CC4-5D6E-409C-BE32-E72D297353CC}">
              <c16:uniqueId val="{00000006-E6DF-41CA-8FDC-8E07D5EF0D68}"/>
            </c:ext>
          </c:extLst>
        </c:ser>
        <c:dLbls>
          <c:showLegendKey val="0"/>
          <c:showVal val="0"/>
          <c:showCatName val="0"/>
          <c:showSerName val="0"/>
          <c:showPercent val="0"/>
          <c:showBubbleSize val="0"/>
          <c:showLeaderLines val="1"/>
        </c:dLbls>
      </c:pie3DChart>
      <c:spPr>
        <a:noFill/>
        <a:ln w="25400">
          <a:noFill/>
        </a:ln>
      </c:spPr>
    </c:plotArea>
    <c:legend>
      <c:legendPos val="b"/>
      <c:legendEntry>
        <c:idx val="2"/>
        <c:delete val="1"/>
      </c:legendEntry>
      <c:legendEntry>
        <c:idx val="3"/>
        <c:delete val="1"/>
      </c:legendEntry>
      <c:layout>
        <c:manualLayout>
          <c:xMode val="edge"/>
          <c:yMode val="edge"/>
          <c:x val="0.20496894409937888"/>
          <c:y val="0.86462646192214476"/>
          <c:w val="0.54592800899887517"/>
          <c:h val="9.2377590732192982E-2"/>
        </c:manualLayout>
      </c:layout>
      <c:overlay val="0"/>
      <c:spPr>
        <a:solidFill>
          <a:schemeClr val="bg1"/>
        </a:solidFill>
        <a:ln>
          <a:solidFill>
            <a:srgbClr val="000000"/>
          </a:solidFill>
        </a:ln>
      </c:spPr>
      <c:txPr>
        <a:bodyPr/>
        <a:lstStyle/>
        <a:p>
          <a:pPr>
            <a:defRPr sz="845" b="1" i="0" u="none" strike="noStrike" baseline="0">
              <a:solidFill>
                <a:srgbClr val="000000"/>
              </a:solidFill>
              <a:latin typeface="Arial"/>
              <a:ea typeface="Arial"/>
              <a:cs typeface="Arial"/>
            </a:defRPr>
          </a:pPr>
          <a:endParaRPr lang="tr-TR"/>
        </a:p>
      </c:txPr>
    </c:legend>
    <c:plotVisOnly val="1"/>
    <c:dispBlanksAs val="zero"/>
    <c:showDLblsOverMax val="0"/>
  </c:chart>
  <c:spPr>
    <a:gradFill flip="none" rotWithShape="1">
      <a:gsLst>
        <a:gs pos="0">
          <a:srgbClr val="FFFFFF"/>
        </a:gs>
        <a:gs pos="7001">
          <a:srgbClr val="E6E6E6"/>
        </a:gs>
        <a:gs pos="32001">
          <a:srgbClr val="7D8496"/>
        </a:gs>
        <a:gs pos="47000">
          <a:srgbClr val="E6E6E6"/>
        </a:gs>
        <a:gs pos="85001">
          <a:srgbClr val="7D8496"/>
        </a:gs>
        <a:gs pos="100000">
          <a:srgbClr val="E6E6E6"/>
        </a:gs>
      </a:gsLst>
      <a:lin ang="5400000" scaled="0"/>
      <a:tileRect/>
    </a:gradFill>
    <a:ln w="3175">
      <a:solidFill>
        <a:srgbClr val="000000">
          <a:alpha val="59000"/>
        </a:srgbClr>
      </a:solidFill>
    </a:ln>
    <a:effectLst>
      <a:innerShdw blurRad="63500" dist="50800" dir="2700000">
        <a:prstClr val="black">
          <a:alpha val="50000"/>
        </a:prstClr>
      </a:innerShdw>
    </a:effectLst>
  </c:spPr>
  <c:txPr>
    <a:bodyPr/>
    <a:lstStyle/>
    <a:p>
      <a:pPr>
        <a:defRPr sz="1000" b="0" i="0" u="none" strike="noStrike" baseline="0">
          <a:solidFill>
            <a:srgbClr val="000000"/>
          </a:solidFill>
          <a:latin typeface="Calibri"/>
          <a:ea typeface="Calibri"/>
          <a:cs typeface="Calibri"/>
        </a:defRPr>
      </a:pPr>
      <a:endParaRPr lang="tr-T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Tur"/>
                <a:ea typeface="Arial Tur"/>
                <a:cs typeface="Arial Tur"/>
              </a:defRPr>
            </a:pPr>
            <a:r>
              <a:rPr lang="tr-TR" sz="1200"/>
              <a:t>MAL VE HİZMET ALIM GİDERLERİ</a:t>
            </a:r>
          </a:p>
        </c:rich>
      </c:tx>
      <c:layout>
        <c:manualLayout>
          <c:xMode val="edge"/>
          <c:yMode val="edge"/>
          <c:x val="2.529960053262317E-2"/>
          <c:y val="1.282051282051282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7.0572615791324969E-2"/>
          <c:y val="0.15897475704816968"/>
          <c:w val="0.85486074222699304"/>
          <c:h val="0.65384779108521407"/>
        </c:manualLayout>
      </c:layout>
      <c:pie3DChart>
        <c:varyColors val="1"/>
        <c:ser>
          <c:idx val="0"/>
          <c:order val="0"/>
          <c:tx>
            <c:strRef>
              <c:f>'mal_hizm (2)'!$B$2</c:f>
              <c:strCache>
                <c:ptCount val="1"/>
                <c:pt idx="0">
                  <c:v>BÜTÇE</c:v>
                </c:pt>
              </c:strCache>
            </c:strRef>
          </c:tx>
          <c:spPr>
            <a:solidFill>
              <a:srgbClr val="9999FF"/>
            </a:solidFill>
            <a:ln w="12700">
              <a:solidFill>
                <a:srgbClr val="000000"/>
              </a:solidFill>
              <a:prstDash val="solid"/>
            </a:ln>
          </c:spPr>
          <c:explosion val="25"/>
          <c:dPt>
            <c:idx val="0"/>
            <c:bubble3D val="0"/>
            <c:extLst>
              <c:ext xmlns:c16="http://schemas.microsoft.com/office/drawing/2014/chart" uri="{C3380CC4-5D6E-409C-BE32-E72D297353CC}">
                <c16:uniqueId val="{00000000-E7FE-4131-ABEA-220BD2649CC5}"/>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2-E7FE-4131-ABEA-220BD2649CC5}"/>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4-E7FE-4131-ABEA-220BD2649CC5}"/>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6-E7FE-4131-ABEA-220BD2649CC5}"/>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8-E7FE-4131-ABEA-220BD2649CC5}"/>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A-E7FE-4131-ABEA-220BD2649CC5}"/>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0C-E7FE-4131-ABEA-220BD2649CC5}"/>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0E-E7FE-4131-ABEA-220BD2649CC5}"/>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10-E7FE-4131-ABEA-220BD2649CC5}"/>
              </c:ext>
            </c:extLst>
          </c:dPt>
          <c:dLbls>
            <c:dLbl>
              <c:idx val="0"/>
              <c:layout>
                <c:manualLayout>
                  <c:x val="9.6880888569691292E-2"/>
                  <c:y val="-3.2363101504726224E-2"/>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7FE-4131-ABEA-220BD2649CC5}"/>
                </c:ext>
              </c:extLst>
            </c:dLbl>
            <c:dLbl>
              <c:idx val="1"/>
              <c:layout>
                <c:manualLayout>
                  <c:x val="-8.8535950316463441E-2"/>
                  <c:y val="-0.15241590954976783"/>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7FE-4131-ABEA-220BD2649CC5}"/>
                </c:ext>
              </c:extLst>
            </c:dLbl>
            <c:dLbl>
              <c:idx val="2"/>
              <c:layout>
                <c:manualLayout>
                  <c:x val="-3.1022992964760895E-2"/>
                  <c:y val="-0.19637552998182919"/>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E7FE-4131-ABEA-220BD2649CC5}"/>
                </c:ext>
              </c:extLst>
            </c:dLbl>
            <c:dLbl>
              <c:idx val="3"/>
              <c:layout>
                <c:manualLayout>
                  <c:x val="-1.775410563692854E-2"/>
                  <c:y val="0.22030903829329027"/>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E7FE-4131-ABEA-220BD2649CC5}"/>
                </c:ext>
              </c:extLst>
            </c:dLbl>
            <c:dLbl>
              <c:idx val="4"/>
              <c:layout>
                <c:manualLayout>
                  <c:x val="-0.41400798934753663"/>
                  <c:y val="-4.7507638468268387E-2"/>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E7FE-4131-ABEA-220BD2649CC5}"/>
                </c:ext>
              </c:extLst>
            </c:dLbl>
            <c:dLbl>
              <c:idx val="5"/>
              <c:layout>
                <c:manualLayout>
                  <c:x val="-9.3325318204932867E-2"/>
                  <c:y val="8.6110692544975609E-2"/>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E7FE-4131-ABEA-220BD2649CC5}"/>
                </c:ext>
              </c:extLst>
            </c:dLbl>
            <c:dLbl>
              <c:idx val="6"/>
              <c:layout>
                <c:manualLayout>
                  <c:x val="-0.12871419035336962"/>
                  <c:y val="-4.507651928124369E-2"/>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E7FE-4131-ABEA-220BD2649CC5}"/>
                </c:ext>
              </c:extLst>
            </c:dLbl>
            <c:dLbl>
              <c:idx val="7"/>
              <c:layout>
                <c:manualLayout>
                  <c:x val="-6.9986404828557544E-2"/>
                  <c:y val="-6.8995760145366444E-2"/>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E7FE-4131-ABEA-220BD2649CC5}"/>
                </c:ext>
              </c:extLst>
            </c:dLbl>
            <c:dLbl>
              <c:idx val="8"/>
              <c:layout>
                <c:manualLayout>
                  <c:x val="-2.1627855772356017E-2"/>
                  <c:y val="-0.13737182852143481"/>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E7FE-4131-ABEA-220BD2649CC5}"/>
                </c:ext>
              </c:extLst>
            </c:dLbl>
            <c:spPr>
              <a:noFill/>
              <a:ln w="25400">
                <a:noFill/>
              </a:ln>
            </c:spPr>
            <c:txPr>
              <a:bodyPr wrap="square" lIns="38100" tIns="19050" rIns="38100" bIns="19050" anchor="ctr">
                <a:spAutoFit/>
              </a:bodyPr>
              <a:lstStyle/>
              <a:p>
                <a:pPr>
                  <a:defRPr sz="750" b="0" i="0" u="none" strike="noStrike" baseline="0">
                    <a:solidFill>
                      <a:srgbClr val="000000"/>
                    </a:solidFill>
                    <a:latin typeface="Arial Tur"/>
                    <a:ea typeface="Arial Tur"/>
                    <a:cs typeface="Arial Tur"/>
                  </a:defRPr>
                </a:pPr>
                <a:endParaRPr lang="tr-TR"/>
              </a:p>
            </c:txPr>
            <c:showLegendKey val="1"/>
            <c:showVal val="1"/>
            <c:showCatName val="0"/>
            <c:showSerName val="0"/>
            <c:showPercent val="0"/>
            <c:showBubbleSize val="0"/>
            <c:showLeaderLines val="1"/>
            <c:extLst>
              <c:ext xmlns:c15="http://schemas.microsoft.com/office/drawing/2012/chart" uri="{CE6537A1-D6FC-4f65-9D91-7224C49458BB}"/>
            </c:extLst>
          </c:dLbls>
          <c:cat>
            <c:strRef>
              <c:f>'mal_hizm (2)'!$A$3:$A$11</c:f>
              <c:strCache>
                <c:ptCount val="9"/>
                <c:pt idx="0">
                  <c:v>ÜRETİME YÖNELİK MAL VE MALZEME ALIMLARI</c:v>
                </c:pt>
                <c:pt idx="1">
                  <c:v>TÜKETİME YÖNELİK MAL VE MALZEME ALIMLARI</c:v>
                </c:pt>
                <c:pt idx="2">
                  <c:v>YOLLUKLAR</c:v>
                </c:pt>
                <c:pt idx="3">
                  <c:v>GÖREV GİDERLERİ</c:v>
                </c:pt>
                <c:pt idx="4">
                  <c:v>HİZMET ALIMLARI</c:v>
                </c:pt>
                <c:pt idx="5">
                  <c:v>TEMSİL VE TANITMA GİDERLERİ</c:v>
                </c:pt>
                <c:pt idx="6">
                  <c:v>MENKUL MAL GAYRİMADDİ HAK ALIM  BAKIM VE ONARIM GİDERLERİ</c:v>
                </c:pt>
                <c:pt idx="7">
                  <c:v>GAYRİMENKUL MAL BAKIM VE ONARIM GİDERLERİ</c:v>
                </c:pt>
                <c:pt idx="8">
                  <c:v>TEDAVİ VE CENAZE GİDERLERİ</c:v>
                </c:pt>
              </c:strCache>
            </c:strRef>
          </c:cat>
          <c:val>
            <c:numRef>
              <c:f>'mal_hizm (2)'!$B$3:$B$11</c:f>
              <c:numCache>
                <c:formatCode>#,##0.00</c:formatCode>
                <c:ptCount val="9"/>
                <c:pt idx="0">
                  <c:v>1600000</c:v>
                </c:pt>
                <c:pt idx="1">
                  <c:v>57375000</c:v>
                </c:pt>
                <c:pt idx="2">
                  <c:v>20000</c:v>
                </c:pt>
                <c:pt idx="3">
                  <c:v>901000</c:v>
                </c:pt>
                <c:pt idx="4">
                  <c:v>180678000</c:v>
                </c:pt>
                <c:pt idx="5">
                  <c:v>9492000</c:v>
                </c:pt>
                <c:pt idx="6">
                  <c:v>15950000</c:v>
                </c:pt>
                <c:pt idx="7">
                  <c:v>2050000</c:v>
                </c:pt>
                <c:pt idx="8">
                  <c:v>1000</c:v>
                </c:pt>
              </c:numCache>
            </c:numRef>
          </c:val>
          <c:extLst>
            <c:ext xmlns:c16="http://schemas.microsoft.com/office/drawing/2014/chart" uri="{C3380CC4-5D6E-409C-BE32-E72D297353CC}">
              <c16:uniqueId val="{00000011-E7FE-4131-ABEA-220BD2649CC5}"/>
            </c:ext>
          </c:extLst>
        </c:ser>
        <c:ser>
          <c:idx val="1"/>
          <c:order val="1"/>
          <c:tx>
            <c:strRef>
              <c:f>'mal_hizm (2)'!$C$2</c:f>
              <c:strCache>
                <c:ptCount val="1"/>
                <c:pt idx="0">
                  <c:v>GERÇEKLEŞEN</c:v>
                </c:pt>
              </c:strCache>
            </c:strRef>
          </c:tx>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3-E7FE-4131-ABEA-220BD2649CC5}"/>
              </c:ext>
            </c:extLst>
          </c:dPt>
          <c:dPt>
            <c:idx val="1"/>
            <c:bubble3D val="0"/>
            <c:extLst>
              <c:ext xmlns:c16="http://schemas.microsoft.com/office/drawing/2014/chart" uri="{C3380CC4-5D6E-409C-BE32-E72D297353CC}">
                <c16:uniqueId val="{00000014-E7FE-4131-ABEA-220BD2649CC5}"/>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6-E7FE-4131-ABEA-220BD2649CC5}"/>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8-E7FE-4131-ABEA-220BD2649CC5}"/>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A-E7FE-4131-ABEA-220BD2649CC5}"/>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C-E7FE-4131-ABEA-220BD2649CC5}"/>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E-E7FE-4131-ABEA-220BD2649CC5}"/>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20-E7FE-4131-ABEA-220BD2649CC5}"/>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22-E7FE-4131-ABEA-220BD2649CC5}"/>
              </c:ext>
            </c:extLst>
          </c:dPt>
          <c:dLbls>
            <c:spPr>
              <a:noFill/>
              <a:ln w="25400">
                <a:noFill/>
              </a:ln>
            </c:spPr>
            <c:txPr>
              <a:bodyPr wrap="square" lIns="38100" tIns="19050" rIns="38100" bIns="19050" anchor="ctr">
                <a:spAutoFit/>
              </a:bodyPr>
              <a:lstStyle/>
              <a:p>
                <a:pPr>
                  <a:defRPr sz="1200" b="0" i="0" u="none" strike="noStrike" baseline="0">
                    <a:solidFill>
                      <a:srgbClr val="000000"/>
                    </a:solidFill>
                    <a:latin typeface="Arial Tur"/>
                    <a:ea typeface="Arial Tur"/>
                    <a:cs typeface="Arial Tur"/>
                  </a:defRPr>
                </a:pPr>
                <a:endParaRPr lang="tr-TR"/>
              </a:p>
            </c:txPr>
            <c:showLegendKey val="1"/>
            <c:showVal val="1"/>
            <c:showCatName val="0"/>
            <c:showSerName val="0"/>
            <c:showPercent val="0"/>
            <c:showBubbleSize val="0"/>
            <c:showLeaderLines val="1"/>
            <c:extLst>
              <c:ext xmlns:c15="http://schemas.microsoft.com/office/drawing/2012/chart" uri="{CE6537A1-D6FC-4f65-9D91-7224C49458BB}"/>
            </c:extLst>
          </c:dLbls>
          <c:cat>
            <c:strRef>
              <c:f>'mal_hizm (2)'!$A$3:$A$11</c:f>
              <c:strCache>
                <c:ptCount val="9"/>
                <c:pt idx="0">
                  <c:v>ÜRETİME YÖNELİK MAL VE MALZEME ALIMLARI</c:v>
                </c:pt>
                <c:pt idx="1">
                  <c:v>TÜKETİME YÖNELİK MAL VE MALZEME ALIMLARI</c:v>
                </c:pt>
                <c:pt idx="2">
                  <c:v>YOLLUKLAR</c:v>
                </c:pt>
                <c:pt idx="3">
                  <c:v>GÖREV GİDERLERİ</c:v>
                </c:pt>
                <c:pt idx="4">
                  <c:v>HİZMET ALIMLARI</c:v>
                </c:pt>
                <c:pt idx="5">
                  <c:v>TEMSİL VE TANITMA GİDERLERİ</c:v>
                </c:pt>
                <c:pt idx="6">
                  <c:v>MENKUL MAL GAYRİMADDİ HAK ALIM  BAKIM VE ONARIM GİDERLERİ</c:v>
                </c:pt>
                <c:pt idx="7">
                  <c:v>GAYRİMENKUL MAL BAKIM VE ONARIM GİDERLERİ</c:v>
                </c:pt>
                <c:pt idx="8">
                  <c:v>TEDAVİ VE CENAZE GİDERLERİ</c:v>
                </c:pt>
              </c:strCache>
            </c:strRef>
          </c:cat>
          <c:val>
            <c:numRef>
              <c:f>'mal_hizm (2)'!$C$3:$C$11</c:f>
              <c:numCache>
                <c:formatCode>#,##0.00</c:formatCode>
                <c:ptCount val="9"/>
                <c:pt idx="0">
                  <c:v>323571.56</c:v>
                </c:pt>
                <c:pt idx="1">
                  <c:v>35015887.729999997</c:v>
                </c:pt>
                <c:pt idx="2">
                  <c:v>1195.3</c:v>
                </c:pt>
                <c:pt idx="3">
                  <c:v>248328.44</c:v>
                </c:pt>
                <c:pt idx="4">
                  <c:v>76553060.710000008</c:v>
                </c:pt>
                <c:pt idx="5">
                  <c:v>10188317.09</c:v>
                </c:pt>
                <c:pt idx="6">
                  <c:v>7593556.9399999995</c:v>
                </c:pt>
                <c:pt idx="7">
                  <c:v>1797447.8599999999</c:v>
                </c:pt>
                <c:pt idx="8">
                  <c:v>0</c:v>
                </c:pt>
              </c:numCache>
            </c:numRef>
          </c:val>
          <c:extLst>
            <c:ext xmlns:c16="http://schemas.microsoft.com/office/drawing/2014/chart" uri="{C3380CC4-5D6E-409C-BE32-E72D297353CC}">
              <c16:uniqueId val="{00000023-E7FE-4131-ABEA-220BD2649CC5}"/>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7.1016422547714158E-3"/>
          <c:y val="0.80085685443165755"/>
          <c:w val="0.97780792713826881"/>
          <c:h val="0.19829113668483744"/>
        </c:manualLayout>
      </c:layout>
      <c:overlay val="0"/>
      <c:spPr>
        <a:gradFill>
          <a:gsLst>
            <a:gs pos="0">
              <a:srgbClr val="FF8080">
                <a:lumMod val="0"/>
                <a:lumOff val="100000"/>
              </a:srgbClr>
            </a:gs>
            <a:gs pos="95000">
              <a:srgbClr val="FFFFFF"/>
            </a:gs>
            <a:gs pos="100000">
              <a:schemeClr val="accent3"/>
            </a:gs>
          </a:gsLst>
          <a:lin ang="5400000" scaled="1"/>
        </a:gradFill>
        <a:ln w="3175">
          <a:solidFill>
            <a:srgbClr val="000000"/>
          </a:solidFill>
          <a:prstDash val="solid"/>
        </a:ln>
        <a:effectLst>
          <a:outerShdw dist="35921" dir="2700000" algn="br">
            <a:srgbClr val="000000"/>
          </a:outerShdw>
        </a:effectLst>
      </c:spPr>
      <c:txPr>
        <a:bodyPr/>
        <a:lstStyle/>
        <a:p>
          <a:pPr>
            <a:defRPr sz="640" b="0" i="0" u="none" strike="noStrike" baseline="0">
              <a:solidFill>
                <a:srgbClr val="000000"/>
              </a:solidFill>
              <a:latin typeface="Arial Tur"/>
              <a:ea typeface="Arial Tur"/>
              <a:cs typeface="Arial Tur"/>
            </a:defRPr>
          </a:pPr>
          <a:endParaRPr lang="tr-TR"/>
        </a:p>
      </c:txPr>
    </c:legend>
    <c:plotVisOnly val="1"/>
    <c:dispBlanksAs val="zero"/>
    <c:showDLblsOverMax val="0"/>
  </c:chart>
  <c:spPr>
    <a:gradFill rotWithShape="0">
      <a:gsLst>
        <a:gs pos="0">
          <a:srgbClr val="99CCFF"/>
        </a:gs>
        <a:gs pos="50000">
          <a:srgbClr val="FFFFFF"/>
        </a:gs>
        <a:gs pos="100000">
          <a:srgbClr val="99CCFF"/>
        </a:gs>
      </a:gsLst>
      <a:lin ang="5400000" scaled="1"/>
    </a:gradFill>
    <a:ln w="3175">
      <a:solidFill>
        <a:srgbClr val="000000"/>
      </a:solidFill>
      <a:prstDash val="solid"/>
    </a:ln>
    <a:effectLst>
      <a:outerShdw dist="35921" dir="2700000" algn="br">
        <a:srgbClr val="000000"/>
      </a:outerShdw>
    </a:effectLst>
  </c:spPr>
  <c:txPr>
    <a:bodyPr/>
    <a:lstStyle/>
    <a:p>
      <a:pPr>
        <a:defRPr sz="1200"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tr-TR" sz="1400" b="1" i="0" u="none" strike="noStrike" baseline="0">
                <a:solidFill>
                  <a:srgbClr val="000000"/>
                </a:solidFill>
                <a:latin typeface="Calibri"/>
                <a:cs typeface="Calibri"/>
              </a:rPr>
              <a:t>2021-2022</a:t>
            </a:r>
          </a:p>
          <a:p>
            <a:pPr>
              <a:defRPr sz="1000" b="0" i="0" u="none" strike="noStrike" baseline="0">
                <a:solidFill>
                  <a:srgbClr val="000000"/>
                </a:solidFill>
                <a:latin typeface="Calibri"/>
                <a:ea typeface="Calibri"/>
                <a:cs typeface="Calibri"/>
              </a:defRPr>
            </a:pPr>
            <a:r>
              <a:rPr lang="tr-TR" sz="1400" b="1" i="0" u="none" strike="noStrike" baseline="0">
                <a:solidFill>
                  <a:srgbClr val="000000"/>
                </a:solidFill>
                <a:latin typeface="Calibri"/>
                <a:cs typeface="Calibri"/>
              </a:rPr>
              <a:t> OCAK-HAZİRAN DÖNEMİ GERÇEKLEŞMELERİ</a:t>
            </a:r>
          </a:p>
        </c:rich>
      </c:tx>
      <c:layout>
        <c:manualLayout>
          <c:xMode val="edge"/>
          <c:yMode val="edge"/>
          <c:x val="0.26004451118867872"/>
          <c:y val="1.0225010009342051E-2"/>
        </c:manualLayout>
      </c:layout>
      <c:overlay val="0"/>
    </c:title>
    <c:autoTitleDeleted val="0"/>
    <c:view3D>
      <c:rotX val="10"/>
      <c:rotY val="0"/>
      <c:depthPercent val="100"/>
      <c:rAngAx val="0"/>
      <c:perspective val="0"/>
    </c:view3D>
    <c:floor>
      <c:thickness val="0"/>
    </c:floor>
    <c:sideWall>
      <c:thickness val="0"/>
    </c:sideWall>
    <c:backWall>
      <c:thickness val="0"/>
      <c:spPr>
        <a:scene3d>
          <a:camera prst="orthographicFront"/>
          <a:lightRig rig="threePt" dir="t"/>
        </a:scene3d>
        <a:sp3d/>
      </c:spPr>
    </c:backWall>
    <c:plotArea>
      <c:layout>
        <c:manualLayout>
          <c:layoutTarget val="inner"/>
          <c:xMode val="edge"/>
          <c:yMode val="edge"/>
          <c:x val="6.4944124252509672E-2"/>
          <c:y val="0.11915031807464745"/>
          <c:w val="0.90263872914992138"/>
          <c:h val="0.55470581431558341"/>
        </c:manualLayout>
      </c:layout>
      <c:bar3DChart>
        <c:barDir val="col"/>
        <c:grouping val="clustered"/>
        <c:varyColors val="0"/>
        <c:ser>
          <c:idx val="0"/>
          <c:order val="0"/>
          <c:tx>
            <c:strRef>
              <c:f>'tablo-4'!$C$4</c:f>
              <c:strCache>
                <c:ptCount val="1"/>
                <c:pt idx="0">
                  <c:v>2021</c:v>
                </c:pt>
              </c:strCache>
            </c:strRef>
          </c:tx>
          <c:invertIfNegative val="0"/>
          <c:dLbls>
            <c:dLbl>
              <c:idx val="0"/>
              <c:layout>
                <c:manualLayout>
                  <c:x val="0"/>
                  <c:y val="0.14451261077027949"/>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DED-4477-B92C-55BB34E09E36}"/>
                </c:ext>
              </c:extLst>
            </c:dLbl>
            <c:dLbl>
              <c:idx val="1"/>
              <c:layout>
                <c:manualLayout>
                  <c:x val="2.6714830749249127E-3"/>
                  <c:y val="-2.2986114465753129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DED-4477-B92C-55BB34E09E36}"/>
                </c:ext>
              </c:extLst>
            </c:dLbl>
            <c:dLbl>
              <c:idx val="2"/>
              <c:layout>
                <c:manualLayout>
                  <c:x val="3.8908731769353574E-3"/>
                  <c:y val="0.1634974155837882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DED-4477-B92C-55BB34E09E36}"/>
                </c:ext>
              </c:extLst>
            </c:dLbl>
            <c:dLbl>
              <c:idx val="3"/>
              <c:layout>
                <c:manualLayout>
                  <c:x val="-4.4240603945125413E-5"/>
                  <c:y val="-2.5335330016263303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BDED-4477-B92C-55BB34E09E36}"/>
                </c:ext>
              </c:extLst>
            </c:dLbl>
            <c:dLbl>
              <c:idx val="4"/>
              <c:layout>
                <c:manualLayout>
                  <c:x val="3.3255778511557025E-3"/>
                  <c:y val="-1.230622245838902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BDED-4477-B92C-55BB34E09E36}"/>
                </c:ext>
              </c:extLst>
            </c:dLbl>
            <c:dLbl>
              <c:idx val="5"/>
              <c:layout>
                <c:manualLayout>
                  <c:x val="3.6825229320561733E-3"/>
                  <c:y val="-1.6152675830775391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BDED-4477-B92C-55BB34E09E36}"/>
                </c:ext>
              </c:extLst>
            </c:dLbl>
            <c:dLbl>
              <c:idx val="6"/>
              <c:layout>
                <c:manualLayout>
                  <c:x val="1.0307925426847418E-3"/>
                  <c:y val="-1.0228813422862019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DED-4477-B92C-55BB34E09E36}"/>
                </c:ext>
              </c:extLst>
            </c:dLbl>
            <c:dLbl>
              <c:idx val="7"/>
              <c:layout>
                <c:manualLayout>
                  <c:x val="4.4030818728304126E-3"/>
                  <c:y val="-6.1714678303249901E-3"/>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DED-4477-B92C-55BB34E09E36}"/>
                </c:ext>
              </c:extLst>
            </c:dLbl>
            <c:dLbl>
              <c:idx val="8"/>
              <c:layout>
                <c:manualLayout>
                  <c:x val="5.1923122512911694E-3"/>
                  <c:y val="-1.3998250218723658E-3"/>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DED-4477-B92C-55BB34E09E36}"/>
                </c:ext>
              </c:extLst>
            </c:dLbl>
            <c:dLbl>
              <c:idx val="9"/>
              <c:layout>
                <c:manualLayout>
                  <c:x val="2.9707899415798832E-3"/>
                  <c:y val="-7.18161763521991E-4"/>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DED-4477-B92C-55BB34E09E36}"/>
                </c:ext>
              </c:extLst>
            </c:dLbl>
            <c:numFmt formatCode="#,##0" sourceLinked="0"/>
            <c:spPr>
              <a:noFill/>
              <a:ln w="25400">
                <a:noFill/>
              </a:ln>
            </c:spPr>
            <c:txPr>
              <a:bodyPr rot="-5400000" vert="horz" wrap="square" lIns="38100" tIns="19050" rIns="38100" bIns="19050" anchor="ctr">
                <a:spAutoFit/>
              </a:bodyPr>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'tablo-4'!$B$6:$B$11</c:f>
              <c:strCache>
                <c:ptCount val="6"/>
                <c:pt idx="0">
                  <c:v>PERSONEL GİDERLERİ</c:v>
                </c:pt>
                <c:pt idx="1">
                  <c:v>SOS GÜV. KUR. DEV</c:v>
                </c:pt>
                <c:pt idx="2">
                  <c:v>MAL VE HİZ.AL.GİD.</c:v>
                </c:pt>
                <c:pt idx="3">
                  <c:v>FAİZ GİDERLERİ</c:v>
                </c:pt>
                <c:pt idx="4">
                  <c:v>CARİ TRANSFERLER</c:v>
                </c:pt>
                <c:pt idx="5">
                  <c:v>SERMAYE GİDERLERİ</c:v>
                </c:pt>
              </c:strCache>
            </c:strRef>
          </c:cat>
          <c:val>
            <c:numRef>
              <c:f>'tablo-4'!$C$6:$C$11</c:f>
              <c:numCache>
                <c:formatCode>#,##0.00</c:formatCode>
                <c:ptCount val="6"/>
                <c:pt idx="0">
                  <c:v>20364272.340000004</c:v>
                </c:pt>
                <c:pt idx="1">
                  <c:v>3288700.3400000003</c:v>
                </c:pt>
                <c:pt idx="2">
                  <c:v>86994369.170000017</c:v>
                </c:pt>
                <c:pt idx="3">
                  <c:v>0</c:v>
                </c:pt>
                <c:pt idx="4">
                  <c:v>6290562.6699999999</c:v>
                </c:pt>
                <c:pt idx="5">
                  <c:v>14124512.92</c:v>
                </c:pt>
              </c:numCache>
            </c:numRef>
          </c:val>
          <c:extLst>
            <c:ext xmlns:c16="http://schemas.microsoft.com/office/drawing/2014/chart" uri="{C3380CC4-5D6E-409C-BE32-E72D297353CC}">
              <c16:uniqueId val="{0000000A-BDED-4477-B92C-55BB34E09E36}"/>
            </c:ext>
          </c:extLst>
        </c:ser>
        <c:ser>
          <c:idx val="1"/>
          <c:order val="1"/>
          <c:tx>
            <c:strRef>
              <c:f>'tablo-4'!$D$4</c:f>
              <c:strCache>
                <c:ptCount val="1"/>
                <c:pt idx="0">
                  <c:v>2022 YILI</c:v>
                </c:pt>
              </c:strCache>
            </c:strRef>
          </c:tx>
          <c:invertIfNegative val="0"/>
          <c:dLbls>
            <c:dLbl>
              <c:idx val="0"/>
              <c:layout>
                <c:manualLayout>
                  <c:x val="3.4364261168384879E-3"/>
                  <c:y val="0.15814587593728699"/>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BDED-4477-B92C-55BB34E09E36}"/>
                </c:ext>
              </c:extLst>
            </c:dLbl>
            <c:dLbl>
              <c:idx val="1"/>
              <c:layout>
                <c:manualLayout>
                  <c:x val="3.7202695023946749E-3"/>
                  <c:y val="-3.4280254845444932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BDED-4477-B92C-55BB34E09E36}"/>
                </c:ext>
              </c:extLst>
            </c:dLbl>
            <c:dLbl>
              <c:idx val="2"/>
              <c:layout>
                <c:manualLayout>
                  <c:x val="-1.0842330275725844E-3"/>
                  <c:y val="0.17813546312845863"/>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BDED-4477-B92C-55BB34E09E36}"/>
                </c:ext>
              </c:extLst>
            </c:dLbl>
            <c:dLbl>
              <c:idx val="3"/>
              <c:layout>
                <c:manualLayout>
                  <c:x val="2.7159942636036474E-3"/>
                  <c:y val="-3.0246541216246273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BDED-4477-B92C-55BB34E09E36}"/>
                </c:ext>
              </c:extLst>
            </c:dLbl>
            <c:dLbl>
              <c:idx val="4"/>
              <c:layout>
                <c:manualLayout>
                  <c:x val="1.3546693760054186E-3"/>
                  <c:y val="-1.8441406480631539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BDED-4477-B92C-55BB34E09E36}"/>
                </c:ext>
              </c:extLst>
            </c:dLbl>
            <c:dLbl>
              <c:idx val="5"/>
              <c:layout>
                <c:manualLayout>
                  <c:x val="-4.3672376004545824E-4"/>
                  <c:y val="-1.6401998829900864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BDED-4477-B92C-55BB34E09E36}"/>
                </c:ext>
              </c:extLst>
            </c:dLbl>
            <c:dLbl>
              <c:idx val="6"/>
              <c:layout>
                <c:manualLayout>
                  <c:x val="-7.7522526179072977E-5"/>
                  <c:y val="-1.2350235361684085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DED-4477-B92C-55BB34E09E36}"/>
                </c:ext>
              </c:extLst>
            </c:dLbl>
            <c:dLbl>
              <c:idx val="7"/>
              <c:layout>
                <c:manualLayout>
                  <c:x val="-1.4847176361019388E-4"/>
                  <c:y val="-4.1264780552738656E-3"/>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BDED-4477-B92C-55BB34E09E36}"/>
                </c:ext>
              </c:extLst>
            </c:dLbl>
            <c:dLbl>
              <c:idx val="8"/>
              <c:layout>
                <c:manualLayout>
                  <c:x val="1.0708661417322834E-3"/>
                  <c:y val="-3.6498505171616116E-5"/>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DED-4477-B92C-55BB34E09E36}"/>
                </c:ext>
              </c:extLst>
            </c:dLbl>
            <c:dLbl>
              <c:idx val="9"/>
              <c:layout>
                <c:manualLayout>
                  <c:x val="7.881601896537126E-3"/>
                  <c:y val="-5.4898045719746153E-3"/>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BDED-4477-B92C-55BB34E09E36}"/>
                </c:ext>
              </c:extLst>
            </c:dLbl>
            <c:numFmt formatCode="#,##0" sourceLinked="0"/>
            <c:spPr>
              <a:noFill/>
              <a:ln w="25400">
                <a:noFill/>
              </a:ln>
            </c:spPr>
            <c:txPr>
              <a:bodyPr rot="-5400000" vert="horz" wrap="square" lIns="38100" tIns="19050" rIns="38100" bIns="19050" anchor="ctr">
                <a:spAutoFit/>
              </a:bodyPr>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'tablo-4'!$B$6:$B$11</c:f>
              <c:strCache>
                <c:ptCount val="6"/>
                <c:pt idx="0">
                  <c:v>PERSONEL GİDERLERİ</c:v>
                </c:pt>
                <c:pt idx="1">
                  <c:v>SOS GÜV. KUR. DEV</c:v>
                </c:pt>
                <c:pt idx="2">
                  <c:v>MAL VE HİZ.AL.GİD.</c:v>
                </c:pt>
                <c:pt idx="3">
                  <c:v>FAİZ GİDERLERİ</c:v>
                </c:pt>
                <c:pt idx="4">
                  <c:v>CARİ TRANSFERLER</c:v>
                </c:pt>
                <c:pt idx="5">
                  <c:v>SERMAYE GİDERLERİ</c:v>
                </c:pt>
              </c:strCache>
            </c:strRef>
          </c:cat>
          <c:val>
            <c:numRef>
              <c:f>'tablo-4'!$D$6:$D$11</c:f>
              <c:numCache>
                <c:formatCode>#,##0.00</c:formatCode>
                <c:ptCount val="6"/>
                <c:pt idx="0">
                  <c:v>31326646.120000005</c:v>
                </c:pt>
                <c:pt idx="1">
                  <c:v>4630514</c:v>
                </c:pt>
                <c:pt idx="2">
                  <c:v>165907636.78000003</c:v>
                </c:pt>
                <c:pt idx="3">
                  <c:v>0</c:v>
                </c:pt>
                <c:pt idx="4">
                  <c:v>15921091.620000001</c:v>
                </c:pt>
                <c:pt idx="5">
                  <c:v>31728113.02</c:v>
                </c:pt>
              </c:numCache>
            </c:numRef>
          </c:val>
          <c:extLst>
            <c:ext xmlns:c16="http://schemas.microsoft.com/office/drawing/2014/chart" uri="{C3380CC4-5D6E-409C-BE32-E72D297353CC}">
              <c16:uniqueId val="{00000015-BDED-4477-B92C-55BB34E09E36}"/>
            </c:ext>
          </c:extLst>
        </c:ser>
        <c:dLbls>
          <c:showLegendKey val="0"/>
          <c:showVal val="0"/>
          <c:showCatName val="0"/>
          <c:showSerName val="0"/>
          <c:showPercent val="0"/>
          <c:showBubbleSize val="0"/>
        </c:dLbls>
        <c:gapWidth val="0"/>
        <c:shape val="cylinder"/>
        <c:axId val="1878739983"/>
        <c:axId val="1"/>
        <c:axId val="0"/>
      </c:bar3DChart>
      <c:catAx>
        <c:axId val="1878739983"/>
        <c:scaling>
          <c:orientation val="minMax"/>
        </c:scaling>
        <c:delete val="0"/>
        <c:axPos val="b"/>
        <c:numFmt formatCode="General" sourceLinked="1"/>
        <c:majorTickMark val="out"/>
        <c:minorTickMark val="none"/>
        <c:tickLblPos val="low"/>
        <c:txPr>
          <a:bodyPr rot="-4560000" vert="horz"/>
          <a:lstStyle/>
          <a:p>
            <a:pPr>
              <a:defRPr sz="1000" b="0" i="0" u="none" strike="noStrike" baseline="0">
                <a:solidFill>
                  <a:srgbClr val="000000"/>
                </a:solidFill>
                <a:latin typeface="Calibri"/>
                <a:ea typeface="Calibri"/>
                <a:cs typeface="Calibri"/>
              </a:defRPr>
            </a:pPr>
            <a:endParaRPr lang="tr-TR"/>
          </a:p>
        </c:txPr>
        <c:crossAx val="1"/>
        <c:crosses val="autoZero"/>
        <c:auto val="1"/>
        <c:lblAlgn val="ctr"/>
        <c:lblOffset val="100"/>
        <c:tickLblSkip val="1"/>
        <c:tickMarkSkip val="1"/>
        <c:noMultiLvlLbl val="0"/>
      </c:catAx>
      <c:valAx>
        <c:axId val="1"/>
        <c:scaling>
          <c:orientation val="minMax"/>
        </c:scaling>
        <c:delete val="1"/>
        <c:axPos val="l"/>
        <c:majorGridlines>
          <c:spPr>
            <a:ln>
              <a:solidFill>
                <a:schemeClr val="bg1">
                  <a:lumMod val="65000"/>
                </a:schemeClr>
              </a:solidFill>
            </a:ln>
          </c:spPr>
        </c:majorGridlines>
        <c:numFmt formatCode="#,##0.00" sourceLinked="1"/>
        <c:majorTickMark val="out"/>
        <c:minorTickMark val="none"/>
        <c:tickLblPos val="nextTo"/>
        <c:crossAx val="1878739983"/>
        <c:crosses val="autoZero"/>
        <c:crossBetween val="between"/>
      </c:valAx>
      <c:spPr>
        <a:noFill/>
        <a:ln w="25400">
          <a:noFill/>
        </a:ln>
      </c:spPr>
    </c:plotArea>
    <c:legend>
      <c:legendPos val="r"/>
      <c:layout>
        <c:manualLayout>
          <c:xMode val="edge"/>
          <c:yMode val="edge"/>
          <c:x val="0.66661769082988331"/>
          <c:y val="0.93592384002847095"/>
          <c:w val="0.31601739859837108"/>
          <c:h val="5.5896258730370518E-2"/>
        </c:manualLayout>
      </c:layout>
      <c:overlay val="0"/>
      <c:txPr>
        <a:bodyPr/>
        <a:lstStyle/>
        <a:p>
          <a:pPr>
            <a:defRPr sz="1010" b="1" i="0" u="none" strike="noStrike" baseline="0">
              <a:solidFill>
                <a:srgbClr val="000000"/>
              </a:solidFill>
              <a:latin typeface="Calibri"/>
              <a:ea typeface="Calibri"/>
              <a:cs typeface="Calibri"/>
            </a:defRPr>
          </a:pPr>
          <a:endParaRPr lang="tr-TR"/>
        </a:p>
      </c:txPr>
    </c:legend>
    <c:plotVisOnly val="1"/>
    <c:dispBlanksAs val="gap"/>
    <c:showDLblsOverMax val="0"/>
  </c:chart>
  <c:spPr>
    <a:gradFill>
      <a:gsLst>
        <a:gs pos="14000">
          <a:srgbClr val="FFFFFF">
            <a:lumMod val="0"/>
            <a:lumOff val="100000"/>
            <a:alpha val="97000"/>
          </a:srgbClr>
        </a:gs>
        <a:gs pos="50000">
          <a:srgbClr val="99CCFF"/>
        </a:gs>
        <a:gs pos="91000">
          <a:srgbClr val="FFFFFF"/>
        </a:gs>
      </a:gsLst>
      <a:path path="rect">
        <a:fillToRect l="100000" t="100000"/>
      </a:path>
    </a:gradFill>
  </c:spPr>
  <c:txPr>
    <a:bodyPr/>
    <a:lstStyle/>
    <a:p>
      <a:pPr>
        <a:defRPr sz="1000" b="0" i="0" u="none" strike="noStrike" baseline="0">
          <a:solidFill>
            <a:srgbClr val="000000"/>
          </a:solidFill>
          <a:latin typeface="Calibri"/>
          <a:ea typeface="Calibri"/>
          <a:cs typeface="Calibri"/>
        </a:defRPr>
      </a:pPr>
      <a:endParaRPr lang="tr-T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75" b="1" i="0" u="none" strike="noStrike" baseline="0">
                <a:solidFill>
                  <a:srgbClr val="000000"/>
                </a:solidFill>
                <a:latin typeface="Arial Tur"/>
                <a:ea typeface="Arial Tur"/>
                <a:cs typeface="Arial Tur"/>
              </a:defRPr>
            </a:pPr>
            <a:r>
              <a:rPr lang="tr-TR"/>
              <a:t>CARİ TRANSFERLER</a:t>
            </a:r>
          </a:p>
        </c:rich>
      </c:tx>
      <c:layout>
        <c:manualLayout>
          <c:xMode val="edge"/>
          <c:yMode val="edge"/>
          <c:x val="0.34603658536585363"/>
          <c:y val="3.273809523809524E-2"/>
        </c:manualLayout>
      </c:layout>
      <c:overlay val="0"/>
      <c:spPr>
        <a:noFill/>
        <a:ln w="25400">
          <a:noFill/>
        </a:ln>
      </c:spPr>
    </c:title>
    <c:autoTitleDeleted val="0"/>
    <c:plotArea>
      <c:layout>
        <c:manualLayout>
          <c:layoutTarget val="inner"/>
          <c:xMode val="edge"/>
          <c:yMode val="edge"/>
          <c:x val="7.926829268292683E-2"/>
          <c:y val="0.22321493447420968"/>
          <c:w val="0.90193089430894313"/>
          <c:h val="0.55654923662236278"/>
        </c:manualLayout>
      </c:layout>
      <c:lineChart>
        <c:grouping val="standard"/>
        <c:varyColors val="0"/>
        <c:ser>
          <c:idx val="0"/>
          <c:order val="0"/>
          <c:tx>
            <c:strRef>
              <c:f>'Cari Tran'!$E$1</c:f>
              <c:strCache>
                <c:ptCount val="1"/>
                <c:pt idx="0">
                  <c:v>2021</c:v>
                </c:pt>
              </c:strCache>
            </c:strRef>
          </c:tx>
          <c:spPr>
            <a:ln w="38100">
              <a:solidFill>
                <a:srgbClr val="FF0000"/>
              </a:solidFill>
              <a:prstDash val="solid"/>
            </a:ln>
          </c:spPr>
          <c:marker>
            <c:symbol val="diamond"/>
            <c:size val="5"/>
            <c:spPr>
              <a:solidFill>
                <a:srgbClr val="FF0000"/>
              </a:solidFill>
              <a:ln>
                <a:solidFill>
                  <a:srgbClr val="FF0000"/>
                </a:solidFill>
                <a:prstDash val="solid"/>
              </a:ln>
            </c:spPr>
          </c:marker>
          <c:dLbls>
            <c:dLbl>
              <c:idx val="0"/>
              <c:layout>
                <c:manualLayout>
                  <c:x val="-3.9253088790730424E-2"/>
                  <c:y val="8.6951631046119235E-2"/>
                </c:manualLayout>
              </c:layout>
              <c:spPr>
                <a:noFill/>
                <a:ln w="25400">
                  <a:noFill/>
                </a:ln>
              </c:spPr>
              <c:txPr>
                <a:bodyPr/>
                <a:lstStyle/>
                <a:p>
                  <a:pPr>
                    <a:defRPr sz="9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8D2-4760-8007-161506366A2C}"/>
                </c:ext>
              </c:extLst>
            </c:dLbl>
            <c:dLbl>
              <c:idx val="1"/>
              <c:layout>
                <c:manualLayout>
                  <c:x val="-3.6966423404391525E-2"/>
                  <c:y val="7.09861267341583E-2"/>
                </c:manualLayout>
              </c:layout>
              <c:spPr>
                <a:noFill/>
                <a:ln w="25400">
                  <a:noFill/>
                </a:ln>
              </c:spPr>
              <c:txPr>
                <a:bodyPr/>
                <a:lstStyle/>
                <a:p>
                  <a:pPr>
                    <a:defRPr sz="9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8D2-4760-8007-161506366A2C}"/>
                </c:ext>
              </c:extLst>
            </c:dLbl>
            <c:dLbl>
              <c:idx val="2"/>
              <c:layout>
                <c:manualLayout>
                  <c:x val="-2.1468535945201973E-2"/>
                  <c:y val="-6.7734970628671412E-2"/>
                </c:manualLayout>
              </c:layout>
              <c:spPr>
                <a:noFill/>
                <a:ln w="25400">
                  <a:noFill/>
                </a:ln>
              </c:spPr>
              <c:txPr>
                <a:bodyPr/>
                <a:lstStyle/>
                <a:p>
                  <a:pPr>
                    <a:defRPr sz="9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8D2-4760-8007-161506366A2C}"/>
                </c:ext>
              </c:extLst>
            </c:dLbl>
            <c:dLbl>
              <c:idx val="3"/>
              <c:layout>
                <c:manualLayout>
                  <c:x val="-5.0177805518212659E-2"/>
                  <c:y val="1.9244469441319835E-2"/>
                </c:manualLayout>
              </c:layout>
              <c:spPr>
                <a:noFill/>
                <a:ln w="25400">
                  <a:noFill/>
                </a:ln>
              </c:spPr>
              <c:txPr>
                <a:bodyPr/>
                <a:lstStyle/>
                <a:p>
                  <a:pPr>
                    <a:defRPr sz="9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8D2-4760-8007-161506366A2C}"/>
                </c:ext>
              </c:extLst>
            </c:dLbl>
            <c:dLbl>
              <c:idx val="4"/>
              <c:layout>
                <c:manualLayout>
                  <c:x val="-2.6549836758210103E-2"/>
                  <c:y val="-5.8376140482439769E-2"/>
                </c:manualLayout>
              </c:layout>
              <c:spPr>
                <a:noFill/>
                <a:ln w="25400">
                  <a:noFill/>
                </a:ln>
              </c:spPr>
              <c:txPr>
                <a:bodyPr/>
                <a:lstStyle/>
                <a:p>
                  <a:pPr>
                    <a:defRPr sz="9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A8D2-4760-8007-161506366A2C}"/>
                </c:ext>
              </c:extLst>
            </c:dLbl>
            <c:spPr>
              <a:noFill/>
              <a:ln w="25400">
                <a:noFill/>
              </a:ln>
            </c:spPr>
            <c:txPr>
              <a:bodyPr wrap="square" lIns="38100" tIns="19050" rIns="38100" bIns="19050" anchor="ctr">
                <a:spAutoFit/>
              </a:bodyPr>
              <a:lstStyle/>
              <a:p>
                <a:pPr>
                  <a:defRPr sz="900" b="0" i="0" u="none" strike="noStrike" baseline="0">
                    <a:solidFill>
                      <a:srgbClr val="FF0000"/>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'Cari Tran'!$D$2:$D$7</c:f>
              <c:strCache>
                <c:ptCount val="6"/>
                <c:pt idx="0">
                  <c:v>OCAK</c:v>
                </c:pt>
                <c:pt idx="1">
                  <c:v>ŞUBAT</c:v>
                </c:pt>
                <c:pt idx="2">
                  <c:v>MART</c:v>
                </c:pt>
                <c:pt idx="3">
                  <c:v>NİSAN</c:v>
                </c:pt>
                <c:pt idx="4">
                  <c:v>MAYIS</c:v>
                </c:pt>
                <c:pt idx="5">
                  <c:v>HAZİRAN</c:v>
                </c:pt>
              </c:strCache>
            </c:strRef>
          </c:cat>
          <c:val>
            <c:numRef>
              <c:f>'Cari Tran'!$E$2:$E$7</c:f>
              <c:numCache>
                <c:formatCode>0%</c:formatCode>
                <c:ptCount val="6"/>
                <c:pt idx="0">
                  <c:v>0.19894729544122003</c:v>
                </c:pt>
                <c:pt idx="1">
                  <c:v>0.11167248573011991</c:v>
                </c:pt>
                <c:pt idx="2">
                  <c:v>0.15417331658186945</c:v>
                </c:pt>
                <c:pt idx="3">
                  <c:v>0.13697020524238732</c:v>
                </c:pt>
                <c:pt idx="4">
                  <c:v>0.24422256173150883</c:v>
                </c:pt>
                <c:pt idx="5">
                  <c:v>0.15401413527289443</c:v>
                </c:pt>
              </c:numCache>
            </c:numRef>
          </c:val>
          <c:smooth val="0"/>
          <c:extLst>
            <c:ext xmlns:c16="http://schemas.microsoft.com/office/drawing/2014/chart" uri="{C3380CC4-5D6E-409C-BE32-E72D297353CC}">
              <c16:uniqueId val="{00000005-A8D2-4760-8007-161506366A2C}"/>
            </c:ext>
          </c:extLst>
        </c:ser>
        <c:ser>
          <c:idx val="1"/>
          <c:order val="1"/>
          <c:tx>
            <c:strRef>
              <c:f>'Cari Tran'!$F$1</c:f>
              <c:strCache>
                <c:ptCount val="1"/>
                <c:pt idx="0">
                  <c:v>2022</c:v>
                </c:pt>
              </c:strCache>
            </c:strRef>
          </c:tx>
          <c:spPr>
            <a:ln w="38100">
              <a:solidFill>
                <a:srgbClr val="0000FF"/>
              </a:solidFill>
              <a:prstDash val="solid"/>
            </a:ln>
          </c:spPr>
          <c:marker>
            <c:symbol val="square"/>
            <c:size val="6"/>
            <c:spPr>
              <a:solidFill>
                <a:srgbClr val="0000FF"/>
              </a:solidFill>
              <a:ln>
                <a:solidFill>
                  <a:srgbClr val="0000FF"/>
                </a:solidFill>
                <a:prstDash val="solid"/>
              </a:ln>
            </c:spPr>
          </c:marker>
          <c:dLbls>
            <c:dLbl>
              <c:idx val="0"/>
              <c:layout>
                <c:manualLayout>
                  <c:x val="-3.9253088790730424E-2"/>
                  <c:y val="-9.6656667916510439E-2"/>
                </c:manualLayout>
              </c:layout>
              <c:spPr>
                <a:noFill/>
                <a:ln w="25400">
                  <a:noFill/>
                </a:ln>
              </c:spPr>
              <c:txPr>
                <a:bodyPr/>
                <a:lstStyle/>
                <a:p>
                  <a:pPr>
                    <a:defRPr sz="9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A8D2-4760-8007-161506366A2C}"/>
                </c:ext>
              </c:extLst>
            </c:dLbl>
            <c:dLbl>
              <c:idx val="1"/>
              <c:layout>
                <c:manualLayout>
                  <c:x val="-4.2555854298700464E-2"/>
                  <c:y val="-3.760779902512186E-2"/>
                </c:manualLayout>
              </c:layout>
              <c:spPr>
                <a:noFill/>
                <a:ln w="25400">
                  <a:noFill/>
                </a:ln>
              </c:spPr>
              <c:txPr>
                <a:bodyPr/>
                <a:lstStyle/>
                <a:p>
                  <a:pPr>
                    <a:defRPr sz="9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A8D2-4760-8007-161506366A2C}"/>
                </c:ext>
              </c:extLst>
            </c:dLbl>
            <c:dLbl>
              <c:idx val="3"/>
              <c:layout>
                <c:manualLayout>
                  <c:x val="-1.8292682926829267E-2"/>
                  <c:y val="-5.5555555555555552E-2"/>
                </c:manualLayout>
              </c:layout>
              <c:spPr>
                <a:noFill/>
                <a:ln w="25400">
                  <a:noFill/>
                </a:ln>
              </c:spPr>
              <c:txPr>
                <a:bodyPr/>
                <a:lstStyle/>
                <a:p>
                  <a:pPr>
                    <a:defRPr sz="9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A8D2-4760-8007-161506366A2C}"/>
                </c:ext>
              </c:extLst>
            </c:dLbl>
            <c:dLbl>
              <c:idx val="4"/>
              <c:layout>
                <c:manualLayout>
                  <c:x val="-3.4552845528455285E-2"/>
                  <c:y val="-5.1587301587301584E-2"/>
                </c:manualLayout>
              </c:layout>
              <c:spPr>
                <a:noFill/>
                <a:ln w="25400">
                  <a:noFill/>
                </a:ln>
              </c:spPr>
              <c:txPr>
                <a:bodyPr/>
                <a:lstStyle/>
                <a:p>
                  <a:pPr>
                    <a:defRPr sz="9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A8D2-4760-8007-161506366A2C}"/>
                </c:ext>
              </c:extLst>
            </c:dLbl>
            <c:spPr>
              <a:noFill/>
              <a:ln w="25400">
                <a:noFill/>
              </a:ln>
            </c:spPr>
            <c:txPr>
              <a:bodyPr wrap="square" lIns="38100" tIns="19050" rIns="38100" bIns="19050" anchor="ctr">
                <a:spAutoFit/>
              </a:bodyPr>
              <a:lstStyle/>
              <a:p>
                <a:pPr>
                  <a:defRPr sz="900" b="0" i="0" u="none" strike="noStrike" baseline="0">
                    <a:solidFill>
                      <a:srgbClr val="0000FF"/>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'Cari Tran'!$D$2:$D$7</c:f>
              <c:strCache>
                <c:ptCount val="6"/>
                <c:pt idx="0">
                  <c:v>OCAK</c:v>
                </c:pt>
                <c:pt idx="1">
                  <c:v>ŞUBAT</c:v>
                </c:pt>
                <c:pt idx="2">
                  <c:v>MART</c:v>
                </c:pt>
                <c:pt idx="3">
                  <c:v>NİSAN</c:v>
                </c:pt>
                <c:pt idx="4">
                  <c:v>MAYIS</c:v>
                </c:pt>
                <c:pt idx="5">
                  <c:v>HAZİRAN</c:v>
                </c:pt>
              </c:strCache>
            </c:strRef>
          </c:cat>
          <c:val>
            <c:numRef>
              <c:f>'Cari Tran'!$F$2:$F$7</c:f>
              <c:numCache>
                <c:formatCode>0%</c:formatCode>
                <c:ptCount val="6"/>
                <c:pt idx="0">
                  <c:v>0.11023667044257608</c:v>
                </c:pt>
                <c:pt idx="1">
                  <c:v>0.12200874515160913</c:v>
                </c:pt>
                <c:pt idx="2">
                  <c:v>0.29683148447329893</c:v>
                </c:pt>
                <c:pt idx="3">
                  <c:v>0.16216077022989958</c:v>
                </c:pt>
                <c:pt idx="4">
                  <c:v>0.16297438717961474</c:v>
                </c:pt>
                <c:pt idx="5">
                  <c:v>0.14578794252300142</c:v>
                </c:pt>
              </c:numCache>
            </c:numRef>
          </c:val>
          <c:smooth val="0"/>
          <c:extLst>
            <c:ext xmlns:c16="http://schemas.microsoft.com/office/drawing/2014/chart" uri="{C3380CC4-5D6E-409C-BE32-E72D297353CC}">
              <c16:uniqueId val="{0000000A-A8D2-4760-8007-161506366A2C}"/>
            </c:ext>
          </c:extLst>
        </c:ser>
        <c:dLbls>
          <c:showLegendKey val="0"/>
          <c:showVal val="0"/>
          <c:showCatName val="0"/>
          <c:showSerName val="0"/>
          <c:showPercent val="0"/>
          <c:showBubbleSize val="0"/>
        </c:dLbls>
        <c:marker val="1"/>
        <c:smooth val="0"/>
        <c:axId val="1714031295"/>
        <c:axId val="1"/>
      </c:lineChart>
      <c:catAx>
        <c:axId val="1714031295"/>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Tur"/>
                <a:ea typeface="Arial Tur"/>
                <a:cs typeface="Arial Tur"/>
              </a:defRPr>
            </a:pPr>
            <a:endParaRPr lang="tr-TR"/>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chemeClr val="tx1">
                  <a:lumMod val="50000"/>
                  <a:lumOff val="50000"/>
                </a:schemeClr>
              </a:solidFill>
              <a:prstDash val="sysDash"/>
            </a:ln>
          </c:spPr>
        </c:majorGridlines>
        <c:numFmt formatCode="0%"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Tur"/>
                <a:ea typeface="Arial Tur"/>
                <a:cs typeface="Arial Tur"/>
              </a:defRPr>
            </a:pPr>
            <a:endParaRPr lang="tr-TR"/>
          </a:p>
        </c:txPr>
        <c:crossAx val="1714031295"/>
        <c:crosses val="autoZero"/>
        <c:crossBetween val="between"/>
      </c:valAx>
      <c:spPr>
        <a:gradFill rotWithShape="0">
          <a:gsLst>
            <a:gs pos="0">
              <a:srgbClr val="99CCFF"/>
            </a:gs>
            <a:gs pos="50000">
              <a:srgbClr val="FFFFFF"/>
            </a:gs>
            <a:gs pos="100000">
              <a:srgbClr val="99CCFF"/>
            </a:gs>
          </a:gsLst>
          <a:lin ang="5400000" scaled="1"/>
        </a:gradFill>
        <a:ln w="12700">
          <a:solidFill>
            <a:srgbClr val="808080"/>
          </a:solidFill>
          <a:prstDash val="solid"/>
        </a:ln>
      </c:spPr>
    </c:plotArea>
    <c:legend>
      <c:legendPos val="b"/>
      <c:layout>
        <c:manualLayout>
          <c:xMode val="edge"/>
          <c:yMode val="edge"/>
          <c:x val="0.34298780487804881"/>
          <c:y val="0.89881202349706291"/>
          <c:w val="0.24237804878048785"/>
          <c:h val="8.0357455318085247E-2"/>
        </c:manualLayout>
      </c:layout>
      <c:overlay val="0"/>
      <c:spPr>
        <a:solidFill>
          <a:srgbClr val="FFFFFF"/>
        </a:solidFill>
        <a:ln w="3175">
          <a:solidFill>
            <a:srgbClr val="000000"/>
          </a:solidFill>
          <a:prstDash val="solid"/>
        </a:ln>
      </c:spPr>
      <c:txPr>
        <a:bodyPr/>
        <a:lstStyle/>
        <a:p>
          <a:pPr>
            <a:defRPr sz="1100" b="1" i="0" u="none" strike="noStrike" baseline="0">
              <a:solidFill>
                <a:srgbClr val="000000"/>
              </a:solidFill>
              <a:latin typeface="Arial Tur"/>
              <a:ea typeface="Arial Tur"/>
              <a:cs typeface="Arial Tur"/>
            </a:defRPr>
          </a:pPr>
          <a:endParaRPr lang="tr-TR"/>
        </a:p>
      </c:txPr>
    </c:legend>
    <c:plotVisOnly val="1"/>
    <c:dispBlanksAs val="gap"/>
    <c:showDLblsOverMax val="0"/>
  </c:chart>
  <c:spPr>
    <a:gradFill rotWithShape="0">
      <a:gsLst>
        <a:gs pos="0">
          <a:srgbClr val="FFFFFF"/>
        </a:gs>
        <a:gs pos="100000">
          <a:srgbClr val="99CCFF"/>
        </a:gs>
      </a:gsLst>
      <a:lin ang="5400000" scaled="1"/>
    </a:gradFill>
    <a:ln w="3175">
      <a:solidFill>
        <a:srgbClr val="000000"/>
      </a:solidFill>
      <a:prstDash val="solid"/>
    </a:ln>
    <a:effectLst>
      <a:outerShdw dist="35921" dir="2700000" algn="br">
        <a:srgbClr val="000000"/>
      </a:outerShdw>
    </a:effectLst>
  </c:spPr>
  <c:txPr>
    <a:bodyPr/>
    <a:lstStyle/>
    <a:p>
      <a:pPr>
        <a:defRPr sz="1175"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Tur"/>
                <a:ea typeface="Arial Tur"/>
                <a:cs typeface="Arial Tur"/>
              </a:defRPr>
            </a:pPr>
            <a:r>
              <a:rPr lang="tr-TR"/>
              <a:t>SERMAYE GİDERLERİ</a:t>
            </a:r>
          </a:p>
        </c:rich>
      </c:tx>
      <c:layout>
        <c:manualLayout>
          <c:xMode val="edge"/>
          <c:yMode val="edge"/>
          <c:x val="0.34375046869141357"/>
          <c:y val="1.9704433497536946E-2"/>
        </c:manualLayout>
      </c:layout>
      <c:overlay val="0"/>
      <c:spPr>
        <a:noFill/>
        <a:ln w="25400">
          <a:noFill/>
        </a:ln>
      </c:spPr>
    </c:title>
    <c:autoTitleDeleted val="0"/>
    <c:view3D>
      <c:rotX val="15"/>
      <c:hPercent val="47"/>
      <c:rotY val="20"/>
      <c:depthPercent val="100"/>
      <c:rAngAx val="1"/>
    </c:view3D>
    <c:floor>
      <c:thickness val="0"/>
      <c:spPr>
        <a:solidFill>
          <a:srgbClr val="C0C0C0"/>
        </a:solidFill>
        <a:ln w="3175">
          <a:solidFill>
            <a:srgbClr val="000000"/>
          </a:solidFill>
          <a:prstDash val="solid"/>
        </a:ln>
      </c:spPr>
    </c:floor>
    <c:sideWall>
      <c:thickness val="0"/>
      <c:spPr>
        <a:gradFill rotWithShape="0">
          <a:gsLst>
            <a:gs pos="0">
              <a:srgbClr val="FFFFFF"/>
            </a:gs>
            <a:gs pos="50000">
              <a:srgbClr val="99CCFF"/>
            </a:gs>
            <a:gs pos="100000">
              <a:srgbClr val="FFFFFF"/>
            </a:gs>
          </a:gsLst>
          <a:lin ang="5400000" scaled="1"/>
        </a:gradFill>
        <a:ln w="12700">
          <a:solidFill>
            <a:srgbClr val="808080"/>
          </a:solidFill>
          <a:prstDash val="solid"/>
        </a:ln>
      </c:spPr>
    </c:sideWall>
    <c:backWall>
      <c:thickness val="0"/>
      <c:spPr>
        <a:gradFill rotWithShape="0">
          <a:gsLst>
            <a:gs pos="0">
              <a:srgbClr val="FFFFFF"/>
            </a:gs>
            <a:gs pos="50000">
              <a:srgbClr val="99CCFF"/>
            </a:gs>
            <a:gs pos="100000">
              <a:srgbClr val="FFFFFF"/>
            </a:gs>
          </a:gsLst>
          <a:lin ang="5400000" scaled="1"/>
        </a:gradFill>
        <a:ln w="12700">
          <a:solidFill>
            <a:srgbClr val="808080"/>
          </a:solidFill>
          <a:prstDash val="solid"/>
        </a:ln>
      </c:spPr>
    </c:backWall>
    <c:plotArea>
      <c:layout>
        <c:manualLayout>
          <c:layoutTarget val="inner"/>
          <c:xMode val="edge"/>
          <c:yMode val="edge"/>
          <c:x val="2.0833363608752455E-2"/>
          <c:y val="0.15270954326405584"/>
          <c:w val="0.95833472600261294"/>
          <c:h val="0.67734071609057023"/>
        </c:manualLayout>
      </c:layout>
      <c:bar3DChart>
        <c:barDir val="col"/>
        <c:grouping val="clustered"/>
        <c:varyColors val="0"/>
        <c:ser>
          <c:idx val="0"/>
          <c:order val="0"/>
          <c:tx>
            <c:strRef>
              <c:f>Sermaye!$B$1</c:f>
              <c:strCache>
                <c:ptCount val="1"/>
                <c:pt idx="0">
                  <c:v>2021</c:v>
                </c:pt>
              </c:strCache>
            </c:strRef>
          </c:tx>
          <c:spPr>
            <a:solidFill>
              <a:schemeClr val="accent3">
                <a:lumMod val="40000"/>
                <a:lumOff val="60000"/>
              </a:schemeClr>
            </a:solidFill>
            <a:ln w="12700">
              <a:solidFill>
                <a:srgbClr val="000000"/>
              </a:solidFill>
              <a:prstDash val="solid"/>
            </a:ln>
          </c:spPr>
          <c:invertIfNegative val="0"/>
          <c:dLbls>
            <c:dLbl>
              <c:idx val="0"/>
              <c:layout>
                <c:manualLayout>
                  <c:x val="-5.355580552430946E-3"/>
                  <c:y val="-2.3739704950674269E-2"/>
                </c:manualLayout>
              </c:layou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001-4BA1-89EF-965947CEC363}"/>
                </c:ext>
              </c:extLst>
            </c:dLbl>
            <c:dLbl>
              <c:idx val="1"/>
              <c:layout>
                <c:manualLayout>
                  <c:x val="-6.6407324084489438E-3"/>
                  <c:y val="-1.6714376220213913E-2"/>
                </c:manualLayout>
              </c:layou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001-4BA1-89EF-965947CEC363}"/>
                </c:ext>
              </c:extLst>
            </c:dLbl>
            <c:dLbl>
              <c:idx val="2"/>
              <c:layout>
                <c:manualLayout>
                  <c:x val="-5.9417572803399576E-3"/>
                  <c:y val="-4.03271142831284E-2"/>
                </c:manualLayout>
              </c:layou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001-4BA1-89EF-965947CEC363}"/>
                </c:ext>
              </c:extLst>
            </c:dLbl>
            <c:dLbl>
              <c:idx val="3"/>
              <c:layout>
                <c:manualLayout>
                  <c:x val="-4.7467504061992983E-3"/>
                  <c:y val="-2.3975796128932161E-2"/>
                </c:manualLayout>
              </c:layou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6001-4BA1-89EF-965947CEC363}"/>
                </c:ext>
              </c:extLst>
            </c:dLbl>
            <c:dLbl>
              <c:idx val="4"/>
              <c:layout>
                <c:manualLayout>
                  <c:x val="-3.0561804774403198E-3"/>
                  <c:y val="-2.2791461412151066E-2"/>
                </c:manualLayout>
              </c:layou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6001-4BA1-89EF-965947CEC363}"/>
                </c:ext>
              </c:extLst>
            </c:dLbl>
            <c:dLbl>
              <c:idx val="5"/>
              <c:layout>
                <c:manualLayout>
                  <c:x val="-4.8368953880764901E-3"/>
                  <c:y val="-2.310487051187567E-2"/>
                </c:manualLayout>
              </c:layou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6001-4BA1-89EF-965947CEC363}"/>
                </c:ext>
              </c:extLst>
            </c:dLbl>
            <c:numFmt formatCode="#,##0" sourceLinked="0"/>
            <c:spPr>
              <a:solidFill>
                <a:srgbClr val="C0504D"/>
              </a:solidFill>
              <a:ln w="25400">
                <a:noFill/>
              </a:ln>
            </c:spPr>
            <c:txPr>
              <a:bodyPr rot="-5400000" vert="horz"/>
              <a:lstStyle/>
              <a:p>
                <a:pPr algn="ctr">
                  <a:defRPr sz="900" b="1" i="0" u="none" strike="noStrike" baseline="0">
                    <a:solidFill>
                      <a:schemeClr val="bg1"/>
                    </a:solidFill>
                    <a:latin typeface="Arial Tur"/>
                    <a:ea typeface="Arial Tur"/>
                    <a:cs typeface="Arial Tur"/>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Sermaye!$A$2:$A$7</c:f>
              <c:strCache>
                <c:ptCount val="6"/>
                <c:pt idx="0">
                  <c:v>OCAK</c:v>
                </c:pt>
                <c:pt idx="1">
                  <c:v>ŞUBAT</c:v>
                </c:pt>
                <c:pt idx="2">
                  <c:v>MART</c:v>
                </c:pt>
                <c:pt idx="3">
                  <c:v>NİSAN</c:v>
                </c:pt>
                <c:pt idx="4">
                  <c:v>MAYIS</c:v>
                </c:pt>
                <c:pt idx="5">
                  <c:v>HAZİRAN</c:v>
                </c:pt>
              </c:strCache>
            </c:strRef>
          </c:cat>
          <c:val>
            <c:numRef>
              <c:f>Sermaye!$B$2:$B$7</c:f>
              <c:numCache>
                <c:formatCode>#,##0.00</c:formatCode>
                <c:ptCount val="6"/>
                <c:pt idx="0">
                  <c:v>1474758.57</c:v>
                </c:pt>
                <c:pt idx="1">
                  <c:v>3044527.88</c:v>
                </c:pt>
                <c:pt idx="2">
                  <c:v>727833.56</c:v>
                </c:pt>
                <c:pt idx="3">
                  <c:v>0</c:v>
                </c:pt>
                <c:pt idx="4">
                  <c:v>2049960.83</c:v>
                </c:pt>
                <c:pt idx="5">
                  <c:v>6827432.0800000001</c:v>
                </c:pt>
              </c:numCache>
            </c:numRef>
          </c:val>
          <c:shape val="cylinder"/>
          <c:extLst>
            <c:ext xmlns:c16="http://schemas.microsoft.com/office/drawing/2014/chart" uri="{C3380CC4-5D6E-409C-BE32-E72D297353CC}">
              <c16:uniqueId val="{00000006-6001-4BA1-89EF-965947CEC363}"/>
            </c:ext>
          </c:extLst>
        </c:ser>
        <c:ser>
          <c:idx val="1"/>
          <c:order val="1"/>
          <c:tx>
            <c:strRef>
              <c:f>Sermaye!$C$1</c:f>
              <c:strCache>
                <c:ptCount val="1"/>
                <c:pt idx="0">
                  <c:v>2022</c:v>
                </c:pt>
              </c:strCache>
            </c:strRef>
          </c:tx>
          <c:spPr>
            <a:solidFill>
              <a:schemeClr val="accent6">
                <a:lumMod val="60000"/>
                <a:lumOff val="40000"/>
              </a:schemeClr>
            </a:solidFill>
            <a:ln w="25400">
              <a:noFill/>
            </a:ln>
          </c:spPr>
          <c:invertIfNegative val="0"/>
          <c:dLbls>
            <c:dLbl>
              <c:idx val="0"/>
              <c:layout>
                <c:manualLayout>
                  <c:x val="-7.6240469941257338E-4"/>
                  <c:y val="-3.0710730124251698E-2"/>
                </c:manualLayout>
              </c:layou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6001-4BA1-89EF-965947CEC363}"/>
                </c:ext>
              </c:extLst>
            </c:dLbl>
            <c:dLbl>
              <c:idx val="1"/>
              <c:layout>
                <c:manualLayout>
                  <c:x val="4.3244594425700424E-4"/>
                  <c:y val="-1.8849281770813131E-2"/>
                </c:manualLayout>
              </c:layou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6001-4BA1-89EF-965947CEC363}"/>
                </c:ext>
              </c:extLst>
            </c:dLbl>
            <c:dLbl>
              <c:idx val="2"/>
              <c:layout>
                <c:manualLayout>
                  <c:x val="-4.324771903512061E-3"/>
                  <c:y val="-2.0924970585573355E-2"/>
                </c:manualLayout>
              </c:layou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6001-4BA1-89EF-965947CEC363}"/>
                </c:ext>
              </c:extLst>
            </c:dLbl>
            <c:dLbl>
              <c:idx val="3"/>
              <c:layout>
                <c:manualLayout>
                  <c:x val="-1.1459505061867266E-3"/>
                  <c:y val="-1.9297673997646845E-2"/>
                </c:manualLayout>
              </c:layou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6001-4BA1-89EF-965947CEC363}"/>
                </c:ext>
              </c:extLst>
            </c:dLbl>
            <c:dLbl>
              <c:idx val="4"/>
              <c:layout>
                <c:manualLayout>
                  <c:x val="-9.4285089363829527E-4"/>
                  <c:y val="-3.5372044011739913E-2"/>
                </c:manualLayout>
              </c:layou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6001-4BA1-89EF-965947CEC363}"/>
                </c:ext>
              </c:extLst>
            </c:dLbl>
            <c:dLbl>
              <c:idx val="5"/>
              <c:layout>
                <c:manualLayout>
                  <c:x val="-2.724034495688039E-3"/>
                  <c:y val="-2.9877816997013303E-2"/>
                </c:manualLayout>
              </c:layou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6001-4BA1-89EF-965947CEC363}"/>
                </c:ext>
              </c:extLst>
            </c:dLbl>
            <c:numFmt formatCode="#,##0" sourceLinked="0"/>
            <c:spPr>
              <a:solidFill>
                <a:schemeClr val="accent1">
                  <a:lumMod val="60000"/>
                  <a:lumOff val="40000"/>
                </a:schemeClr>
              </a:solidFill>
              <a:ln w="25400">
                <a:noFill/>
              </a:ln>
            </c:spPr>
            <c:txPr>
              <a:bodyPr rot="-5400000" vert="horz"/>
              <a:lstStyle/>
              <a:p>
                <a:pPr algn="ctr">
                  <a:defRPr sz="900" b="1" i="0" u="none" strike="noStrike" baseline="0">
                    <a:solidFill>
                      <a:schemeClr val="bg1"/>
                    </a:solidFill>
                    <a:latin typeface="Arial Tur"/>
                    <a:ea typeface="Arial Tur"/>
                    <a:cs typeface="Arial Tur"/>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Sermaye!$A$2:$A$7</c:f>
              <c:strCache>
                <c:ptCount val="6"/>
                <c:pt idx="0">
                  <c:v>OCAK</c:v>
                </c:pt>
                <c:pt idx="1">
                  <c:v>ŞUBAT</c:v>
                </c:pt>
                <c:pt idx="2">
                  <c:v>MART</c:v>
                </c:pt>
                <c:pt idx="3">
                  <c:v>NİSAN</c:v>
                </c:pt>
                <c:pt idx="4">
                  <c:v>MAYIS</c:v>
                </c:pt>
                <c:pt idx="5">
                  <c:v>HAZİRAN</c:v>
                </c:pt>
              </c:strCache>
            </c:strRef>
          </c:cat>
          <c:val>
            <c:numRef>
              <c:f>Sermaye!$C$2:$C$7</c:f>
              <c:numCache>
                <c:formatCode>#,##0.00</c:formatCode>
                <c:ptCount val="6"/>
                <c:pt idx="0">
                  <c:v>435000</c:v>
                </c:pt>
                <c:pt idx="1">
                  <c:v>3075065.47</c:v>
                </c:pt>
                <c:pt idx="2">
                  <c:v>6239615.8700000001</c:v>
                </c:pt>
                <c:pt idx="3">
                  <c:v>2947367.69</c:v>
                </c:pt>
                <c:pt idx="4">
                  <c:v>3178991</c:v>
                </c:pt>
                <c:pt idx="5">
                  <c:v>15852072.99</c:v>
                </c:pt>
              </c:numCache>
            </c:numRef>
          </c:val>
          <c:shape val="cylinder"/>
          <c:extLst>
            <c:ext xmlns:c16="http://schemas.microsoft.com/office/drawing/2014/chart" uri="{C3380CC4-5D6E-409C-BE32-E72D297353CC}">
              <c16:uniqueId val="{0000000D-6001-4BA1-89EF-965947CEC363}"/>
            </c:ext>
          </c:extLst>
        </c:ser>
        <c:dLbls>
          <c:showLegendKey val="0"/>
          <c:showVal val="0"/>
          <c:showCatName val="0"/>
          <c:showSerName val="0"/>
          <c:showPercent val="0"/>
          <c:showBubbleSize val="0"/>
        </c:dLbls>
        <c:gapWidth val="150"/>
        <c:shape val="box"/>
        <c:axId val="539098031"/>
        <c:axId val="1"/>
        <c:axId val="0"/>
      </c:bar3DChart>
      <c:catAx>
        <c:axId val="539098031"/>
        <c:scaling>
          <c:orientation val="minMax"/>
        </c:scaling>
        <c:delete val="0"/>
        <c:axPos val="b"/>
        <c:numFmt formatCode="0.00" sourceLinked="0"/>
        <c:majorTickMark val="out"/>
        <c:minorTickMark val="none"/>
        <c:tickLblPos val="low"/>
        <c:spPr>
          <a:ln w="3175">
            <a:solidFill>
              <a:srgbClr val="000000"/>
            </a:solidFill>
            <a:prstDash val="solid"/>
          </a:ln>
        </c:spPr>
        <c:txPr>
          <a:bodyPr rot="0" vert="horz"/>
          <a:lstStyle/>
          <a:p>
            <a:pPr>
              <a:defRPr sz="1000" b="0" i="0" u="none" strike="noStrike" baseline="0">
                <a:solidFill>
                  <a:srgbClr val="000000"/>
                </a:solidFill>
                <a:latin typeface="Arial Tur"/>
                <a:ea typeface="Arial Tur"/>
                <a:cs typeface="Arial Tur"/>
              </a:defRPr>
            </a:pPr>
            <a:endParaRPr lang="tr-TR"/>
          </a:p>
        </c:txPr>
        <c:crossAx val="1"/>
        <c:crosses val="autoZero"/>
        <c:auto val="1"/>
        <c:lblAlgn val="ctr"/>
        <c:lblOffset val="100"/>
        <c:tickLblSkip val="1"/>
        <c:tickMarkSkip val="1"/>
        <c:noMultiLvlLbl val="0"/>
      </c:catAx>
      <c:valAx>
        <c:axId val="1"/>
        <c:scaling>
          <c:orientation val="minMax"/>
        </c:scaling>
        <c:delete val="1"/>
        <c:axPos val="l"/>
        <c:majorGridlines>
          <c:spPr>
            <a:ln w="3175"/>
          </c:spPr>
        </c:majorGridlines>
        <c:numFmt formatCode="#,##0.00" sourceLinked="1"/>
        <c:majorTickMark val="out"/>
        <c:minorTickMark val="none"/>
        <c:tickLblPos val="nextTo"/>
        <c:crossAx val="539098031"/>
        <c:crosses val="autoZero"/>
        <c:crossBetween val="between"/>
      </c:valAx>
      <c:spPr>
        <a:noFill/>
        <a:ln w="25400">
          <a:noFill/>
        </a:ln>
      </c:spPr>
    </c:plotArea>
    <c:legend>
      <c:legendPos val="b"/>
      <c:layout>
        <c:manualLayout>
          <c:xMode val="edge"/>
          <c:yMode val="edge"/>
          <c:x val="0.23958395825521811"/>
          <c:y val="0.9236463545505087"/>
          <c:w val="0.54811554805649298"/>
          <c:h val="5.9113300492610876E-2"/>
        </c:manualLayout>
      </c:layout>
      <c:overlay val="0"/>
      <c:spPr>
        <a:solidFill>
          <a:schemeClr val="bg1"/>
        </a:solidFill>
        <a:ln w="3175">
          <a:solidFill>
            <a:srgbClr val="000000"/>
          </a:solidFill>
          <a:prstDash val="solid"/>
        </a:ln>
        <a:effectLst>
          <a:outerShdw dist="35921" dir="2700000" algn="br">
            <a:srgbClr val="000000"/>
          </a:outerShdw>
        </a:effectLst>
      </c:spPr>
      <c:txPr>
        <a:bodyPr/>
        <a:lstStyle/>
        <a:p>
          <a:pPr>
            <a:defRPr sz="920" b="1" i="0" u="none" strike="noStrike" baseline="0">
              <a:solidFill>
                <a:srgbClr val="000000"/>
              </a:solidFill>
              <a:latin typeface="Arial Tur"/>
              <a:ea typeface="Arial Tur"/>
              <a:cs typeface="Arial Tur"/>
            </a:defRPr>
          </a:pPr>
          <a:endParaRPr lang="tr-TR"/>
        </a:p>
      </c:txPr>
    </c:legend>
    <c:plotVisOnly val="1"/>
    <c:dispBlanksAs val="gap"/>
    <c:showDLblsOverMax val="0"/>
  </c:chart>
  <c:spPr>
    <a:gradFill rotWithShape="0">
      <a:gsLst>
        <a:gs pos="0">
          <a:srgbClr val="99CCFF"/>
        </a:gs>
        <a:gs pos="50000">
          <a:srgbClr val="FFFFFF"/>
        </a:gs>
        <a:gs pos="100000">
          <a:srgbClr val="99CCFF"/>
        </a:gs>
      </a:gsLst>
      <a:lin ang="5400000" scaled="1"/>
    </a:gradFill>
    <a:ln w="3175">
      <a:solidFill>
        <a:srgbClr val="000000"/>
      </a:solidFill>
      <a:prstDash val="solid"/>
    </a:ln>
    <a:effectLst>
      <a:outerShdw dist="35921" dir="2700000" algn="br">
        <a:srgbClr val="000000"/>
      </a:outerShdw>
    </a:effectLst>
  </c:spPr>
  <c:txPr>
    <a:bodyPr/>
    <a:lstStyle/>
    <a:p>
      <a:pPr>
        <a:defRPr sz="1200"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Arial Tur"/>
                <a:ea typeface="Arial Tur"/>
                <a:cs typeface="Arial Tur"/>
              </a:defRPr>
            </a:pPr>
            <a:r>
              <a:rPr lang="tr-TR"/>
              <a:t>SERMAYE GİDERLERİ</a:t>
            </a:r>
          </a:p>
        </c:rich>
      </c:tx>
      <c:layout>
        <c:manualLayout>
          <c:xMode val="edge"/>
          <c:yMode val="edge"/>
          <c:x val="1.9434651634454785E-2"/>
          <c:y val="1.4925438789425066E-2"/>
        </c:manualLayout>
      </c:layout>
      <c:overlay val="0"/>
      <c:spPr>
        <a:noFill/>
        <a:ln w="25400">
          <a:noFill/>
        </a:ln>
      </c:spPr>
    </c:title>
    <c:autoTitleDeleted val="0"/>
    <c:plotArea>
      <c:layout>
        <c:manualLayout>
          <c:layoutTarget val="inner"/>
          <c:xMode val="edge"/>
          <c:yMode val="edge"/>
          <c:x val="3.0035335689045935E-2"/>
          <c:y val="0.21470746108427269"/>
          <c:w val="0.58358941025892208"/>
          <c:h val="0.72670809316537766"/>
        </c:manualLayout>
      </c:layout>
      <c:pieChart>
        <c:varyColors val="1"/>
        <c:ser>
          <c:idx val="0"/>
          <c:order val="0"/>
          <c:spPr>
            <a:solidFill>
              <a:srgbClr val="9999FF"/>
            </a:solidFill>
            <a:ln w="12700">
              <a:solidFill>
                <a:srgbClr val="000000"/>
              </a:solidFill>
              <a:prstDash val="solid"/>
            </a:ln>
          </c:spPr>
          <c:explosion val="25"/>
          <c:dPt>
            <c:idx val="0"/>
            <c:bubble3D val="0"/>
            <c:extLst>
              <c:ext xmlns:c16="http://schemas.microsoft.com/office/drawing/2014/chart" uri="{C3380CC4-5D6E-409C-BE32-E72D297353CC}">
                <c16:uniqueId val="{00000000-1ABA-4C77-B886-CE230DCB875B}"/>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2-1ABA-4C77-B886-CE230DCB875B}"/>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4-1ABA-4C77-B886-CE230DCB875B}"/>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6-1ABA-4C77-B886-CE230DCB875B}"/>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8-1ABA-4C77-B886-CE230DCB875B}"/>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A-1ABA-4C77-B886-CE230DCB875B}"/>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0C-1ABA-4C77-B886-CE230DCB875B}"/>
              </c:ext>
            </c:extLst>
          </c:dPt>
          <c:dPt>
            <c:idx val="7"/>
            <c:bubble3D val="0"/>
            <c:spPr>
              <a:solidFill>
                <a:srgbClr val="CCCCFF"/>
              </a:solidFill>
              <a:ln w="3175">
                <a:solidFill>
                  <a:srgbClr val="000000"/>
                </a:solidFill>
                <a:prstDash val="solid"/>
              </a:ln>
            </c:spPr>
            <c:extLst>
              <c:ext xmlns:c16="http://schemas.microsoft.com/office/drawing/2014/chart" uri="{C3380CC4-5D6E-409C-BE32-E72D297353CC}">
                <c16:uniqueId val="{0000000E-1ABA-4C77-B886-CE230DCB875B}"/>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10-1ABA-4C77-B886-CE230DCB875B}"/>
              </c:ext>
            </c:extLst>
          </c:dPt>
          <c:dLbls>
            <c:dLbl>
              <c:idx val="0"/>
              <c:layout>
                <c:manualLayout>
                  <c:x val="0.13380903144682679"/>
                  <c:y val="-6.3283249014163087E-2"/>
                </c:manualLayout>
              </c:layout>
              <c:numFmt formatCode="0%" sourceLinked="0"/>
              <c:spPr>
                <a:noFill/>
                <a:ln w="25400">
                  <a:noFill/>
                </a:ln>
              </c:spPr>
              <c:txPr>
                <a:bodyPr/>
                <a:lstStyle/>
                <a:p>
                  <a:pPr>
                    <a:defRPr sz="1125" b="0" i="0" u="none" strike="noStrike" baseline="0">
                      <a:solidFill>
                        <a:srgbClr val="000000"/>
                      </a:solidFill>
                      <a:latin typeface="Arial Tur"/>
                      <a:ea typeface="Arial Tur"/>
                      <a:cs typeface="Arial Tur"/>
                    </a:defRPr>
                  </a:pPr>
                  <a:endParaRPr lang="tr-TR"/>
                </a:p>
              </c:txPr>
              <c:dLblPos val="bestFit"/>
              <c:showLegendKey val="1"/>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1ABA-4C77-B886-CE230DCB875B}"/>
                </c:ext>
              </c:extLst>
            </c:dLbl>
            <c:dLbl>
              <c:idx val="1"/>
              <c:delete val="1"/>
              <c:extLst>
                <c:ext xmlns:c15="http://schemas.microsoft.com/office/drawing/2012/chart" uri="{CE6537A1-D6FC-4f65-9D91-7224C49458BB}"/>
                <c:ext xmlns:c16="http://schemas.microsoft.com/office/drawing/2014/chart" uri="{C3380CC4-5D6E-409C-BE32-E72D297353CC}">
                  <c16:uniqueId val="{00000002-1ABA-4C77-B886-CE230DCB875B}"/>
                </c:ext>
              </c:extLst>
            </c:dLbl>
            <c:dLbl>
              <c:idx val="2"/>
              <c:layout>
                <c:manualLayout>
                  <c:x val="0.2772861077877633"/>
                  <c:y val="-2.2381772783060565E-2"/>
                </c:manualLayout>
              </c:layout>
              <c:numFmt formatCode="0%" sourceLinked="0"/>
              <c:spPr>
                <a:noFill/>
                <a:ln w="25400">
                  <a:noFill/>
                </a:ln>
              </c:spPr>
              <c:txPr>
                <a:bodyPr/>
                <a:lstStyle/>
                <a:p>
                  <a:pPr>
                    <a:defRPr sz="1125" b="0" i="0" u="none" strike="noStrike" baseline="0">
                      <a:solidFill>
                        <a:srgbClr val="000000"/>
                      </a:solidFill>
                      <a:latin typeface="Arial Tur"/>
                      <a:ea typeface="Arial Tur"/>
                      <a:cs typeface="Arial Tur"/>
                    </a:defRPr>
                  </a:pPr>
                  <a:endParaRPr lang="tr-TR"/>
                </a:p>
              </c:txPr>
              <c:dLblPos val="bestFit"/>
              <c:showLegendKey val="1"/>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4-1ABA-4C77-B886-CE230DCB875B}"/>
                </c:ext>
              </c:extLst>
            </c:dLbl>
            <c:dLbl>
              <c:idx val="3"/>
              <c:layout>
                <c:manualLayout>
                  <c:x val="0.10980498724788107"/>
                  <c:y val="0.11390140820370728"/>
                </c:manualLayout>
              </c:layout>
              <c:numFmt formatCode="0%" sourceLinked="0"/>
              <c:spPr>
                <a:noFill/>
                <a:ln w="25400">
                  <a:noFill/>
                </a:ln>
              </c:spPr>
              <c:txPr>
                <a:bodyPr/>
                <a:lstStyle/>
                <a:p>
                  <a:pPr>
                    <a:defRPr sz="1125" b="0" i="0" u="none" strike="noStrike" baseline="0">
                      <a:solidFill>
                        <a:srgbClr val="000000"/>
                      </a:solidFill>
                      <a:latin typeface="Arial Tur"/>
                      <a:ea typeface="Arial Tur"/>
                      <a:cs typeface="Arial Tur"/>
                    </a:defRPr>
                  </a:pPr>
                  <a:endParaRPr lang="tr-TR"/>
                </a:p>
              </c:txPr>
              <c:dLblPos val="bestFit"/>
              <c:showLegendKey val="1"/>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6-1ABA-4C77-B886-CE230DCB875B}"/>
                </c:ext>
              </c:extLst>
            </c:dLbl>
            <c:dLbl>
              <c:idx val="4"/>
              <c:layout>
                <c:manualLayout>
                  <c:x val="-0.12745499568737653"/>
                  <c:y val="3.7077359112820181E-2"/>
                </c:manualLayout>
              </c:layout>
              <c:numFmt formatCode="0%" sourceLinked="0"/>
              <c:spPr>
                <a:noFill/>
                <a:ln w="25400">
                  <a:noFill/>
                </a:ln>
              </c:spPr>
              <c:txPr>
                <a:bodyPr/>
                <a:lstStyle/>
                <a:p>
                  <a:pPr>
                    <a:defRPr sz="1125" b="0" i="0" u="none" strike="noStrike" baseline="0">
                      <a:solidFill>
                        <a:srgbClr val="000000"/>
                      </a:solidFill>
                      <a:latin typeface="Arial Tur"/>
                      <a:ea typeface="Arial Tur"/>
                      <a:cs typeface="Arial Tur"/>
                    </a:defRPr>
                  </a:pPr>
                  <a:endParaRPr lang="tr-TR"/>
                </a:p>
              </c:txPr>
              <c:dLblPos val="bestFit"/>
              <c:showLegendKey val="1"/>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8-1ABA-4C77-B886-CE230DCB875B}"/>
                </c:ext>
              </c:extLst>
            </c:dLbl>
            <c:dLbl>
              <c:idx val="5"/>
              <c:delete val="1"/>
              <c:extLst>
                <c:ext xmlns:c15="http://schemas.microsoft.com/office/drawing/2012/chart" uri="{CE6537A1-D6FC-4f65-9D91-7224C49458BB}"/>
                <c:ext xmlns:c16="http://schemas.microsoft.com/office/drawing/2014/chart" uri="{C3380CC4-5D6E-409C-BE32-E72D297353CC}">
                  <c16:uniqueId val="{0000000A-1ABA-4C77-B886-CE230DCB875B}"/>
                </c:ext>
              </c:extLst>
            </c:dLbl>
            <c:dLbl>
              <c:idx val="6"/>
              <c:layout>
                <c:manualLayout>
                  <c:x val="-0.12628421447319085"/>
                  <c:y val="-1.6073981090527937E-2"/>
                </c:manualLayout>
              </c:layout>
              <c:numFmt formatCode="0%" sourceLinked="0"/>
              <c:spPr>
                <a:noFill/>
                <a:ln w="25400">
                  <a:noFill/>
                </a:ln>
              </c:spPr>
              <c:txPr>
                <a:bodyPr/>
                <a:lstStyle/>
                <a:p>
                  <a:pPr>
                    <a:defRPr sz="1125" b="0" i="0" u="none" strike="noStrike" baseline="0">
                      <a:solidFill>
                        <a:srgbClr val="000000"/>
                      </a:solidFill>
                      <a:latin typeface="Arial Tur"/>
                      <a:ea typeface="Arial Tur"/>
                      <a:cs typeface="Arial Tur"/>
                    </a:defRPr>
                  </a:pPr>
                  <a:endParaRPr lang="tr-TR"/>
                </a:p>
              </c:txPr>
              <c:dLblPos val="bestFit"/>
              <c:showLegendKey val="1"/>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C-1ABA-4C77-B886-CE230DCB875B}"/>
                </c:ext>
              </c:extLst>
            </c:dLbl>
            <c:dLbl>
              <c:idx val="7"/>
              <c:delete val="1"/>
              <c:extLst>
                <c:ext xmlns:c15="http://schemas.microsoft.com/office/drawing/2012/chart" uri="{CE6537A1-D6FC-4f65-9D91-7224C49458BB}"/>
                <c:ext xmlns:c16="http://schemas.microsoft.com/office/drawing/2014/chart" uri="{C3380CC4-5D6E-409C-BE32-E72D297353CC}">
                  <c16:uniqueId val="{0000000E-1ABA-4C77-B886-CE230DCB875B}"/>
                </c:ext>
              </c:extLst>
            </c:dLbl>
            <c:dLbl>
              <c:idx val="8"/>
              <c:delete val="1"/>
              <c:extLst>
                <c:ext xmlns:c15="http://schemas.microsoft.com/office/drawing/2012/chart" uri="{CE6537A1-D6FC-4f65-9D91-7224C49458BB}"/>
                <c:ext xmlns:c16="http://schemas.microsoft.com/office/drawing/2014/chart" uri="{C3380CC4-5D6E-409C-BE32-E72D297353CC}">
                  <c16:uniqueId val="{00000010-1ABA-4C77-B886-CE230DCB875B}"/>
                </c:ext>
              </c:extLst>
            </c:dLbl>
            <c:numFmt formatCode="0%" sourceLinked="0"/>
            <c:spPr>
              <a:noFill/>
              <a:ln w="25400">
                <a:noFill/>
              </a:ln>
            </c:spPr>
            <c:txPr>
              <a:bodyPr wrap="square" lIns="38100" tIns="19050" rIns="38100" bIns="19050" anchor="ctr">
                <a:spAutoFit/>
              </a:bodyPr>
              <a:lstStyle/>
              <a:p>
                <a:pPr>
                  <a:defRPr sz="1125" b="0" i="0" u="none" strike="noStrike" baseline="0">
                    <a:solidFill>
                      <a:srgbClr val="000000"/>
                    </a:solidFill>
                    <a:latin typeface="Arial Tur"/>
                    <a:ea typeface="Arial Tur"/>
                    <a:cs typeface="Arial Tur"/>
                  </a:defRPr>
                </a:pPr>
                <a:endParaRPr lang="tr-TR"/>
              </a:p>
            </c:txPr>
            <c:showLegendKey val="1"/>
            <c:showVal val="0"/>
            <c:showCatName val="0"/>
            <c:showSerName val="0"/>
            <c:showPercent val="1"/>
            <c:showBubbleSize val="0"/>
            <c:showLeaderLines val="1"/>
            <c:extLst>
              <c:ext xmlns:c15="http://schemas.microsoft.com/office/drawing/2012/chart" uri="{CE6537A1-D6FC-4f65-9D91-7224C49458BB}"/>
            </c:extLst>
          </c:dLbls>
          <c:cat>
            <c:strRef>
              <c:f>'Sermaye (2)'!$A$3:$A$11</c:f>
              <c:strCache>
                <c:ptCount val="9"/>
                <c:pt idx="0">
                  <c:v>Mamul Mal Alımları</c:v>
                </c:pt>
                <c:pt idx="1">
                  <c:v>Menkul Sermaye Üretim Giderleri</c:v>
                </c:pt>
                <c:pt idx="2">
                  <c:v>Gayri Maddi Hak Alımları</c:v>
                </c:pt>
                <c:pt idx="3">
                  <c:v>Gayrimenkul Alımları Ve Kamulaştırması</c:v>
                </c:pt>
                <c:pt idx="4">
                  <c:v>Gayrimenkul Sermaye Üretim Giderleri</c:v>
                </c:pt>
                <c:pt idx="5">
                  <c:v>Menkul Malların Büyük Onarım Giderleri</c:v>
                </c:pt>
                <c:pt idx="6">
                  <c:v>Gayrimenkul Büyük Onarım Giderleri</c:v>
                </c:pt>
                <c:pt idx="7">
                  <c:v>Stok Alımları (Savunma Dışında</c:v>
                </c:pt>
                <c:pt idx="8">
                  <c:v>Diğer Sermaye Giderleri</c:v>
                </c:pt>
              </c:strCache>
            </c:strRef>
          </c:cat>
          <c:val>
            <c:numRef>
              <c:f>'Sermaye (2)'!$B$3:$B$11</c:f>
              <c:numCache>
                <c:formatCode>#,##0.00</c:formatCode>
                <c:ptCount val="9"/>
                <c:pt idx="0">
                  <c:v>150000</c:v>
                </c:pt>
                <c:pt idx="1">
                  <c:v>800000</c:v>
                </c:pt>
                <c:pt idx="2">
                  <c:v>514000</c:v>
                </c:pt>
                <c:pt idx="3">
                  <c:v>7100000</c:v>
                </c:pt>
                <c:pt idx="4">
                  <c:v>74547000</c:v>
                </c:pt>
                <c:pt idx="5">
                  <c:v>0</c:v>
                </c:pt>
                <c:pt idx="6">
                  <c:v>54400000</c:v>
                </c:pt>
                <c:pt idx="7">
                  <c:v>0</c:v>
                </c:pt>
                <c:pt idx="8">
                  <c:v>0</c:v>
                </c:pt>
              </c:numCache>
            </c:numRef>
          </c:val>
          <c:extLst>
            <c:ext xmlns:c16="http://schemas.microsoft.com/office/drawing/2014/chart" uri="{C3380CC4-5D6E-409C-BE32-E72D297353CC}">
              <c16:uniqueId val="{00000011-1ABA-4C77-B886-CE230DCB875B}"/>
            </c:ext>
          </c:extLst>
        </c:ser>
        <c:ser>
          <c:idx val="1"/>
          <c:order val="1"/>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3-1ABA-4C77-B886-CE230DCB875B}"/>
              </c:ext>
            </c:extLst>
          </c:dPt>
          <c:dPt>
            <c:idx val="1"/>
            <c:bubble3D val="0"/>
            <c:extLst>
              <c:ext xmlns:c16="http://schemas.microsoft.com/office/drawing/2014/chart" uri="{C3380CC4-5D6E-409C-BE32-E72D297353CC}">
                <c16:uniqueId val="{00000014-1ABA-4C77-B886-CE230DCB875B}"/>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6-1ABA-4C77-B886-CE230DCB875B}"/>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8-1ABA-4C77-B886-CE230DCB875B}"/>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A-1ABA-4C77-B886-CE230DCB875B}"/>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C-1ABA-4C77-B886-CE230DCB875B}"/>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E-1ABA-4C77-B886-CE230DCB875B}"/>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20-1ABA-4C77-B886-CE230DCB875B}"/>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22-1ABA-4C77-B886-CE230DCB875B}"/>
              </c:ext>
            </c:extLst>
          </c:dPt>
          <c:dLbls>
            <c:numFmt formatCode="0%" sourceLinked="0"/>
            <c:spPr>
              <a:noFill/>
              <a:ln w="25400">
                <a:noFill/>
              </a:ln>
            </c:spPr>
            <c:txPr>
              <a:bodyPr wrap="square" lIns="38100" tIns="19050" rIns="38100" bIns="19050" anchor="ctr">
                <a:spAutoFit/>
              </a:bodyPr>
              <a:lstStyle/>
              <a:p>
                <a:pPr>
                  <a:defRPr sz="1125" b="0" i="0" u="none" strike="noStrike" baseline="0">
                    <a:solidFill>
                      <a:srgbClr val="000000"/>
                    </a:solidFill>
                    <a:latin typeface="Arial Tur"/>
                    <a:ea typeface="Arial Tur"/>
                    <a:cs typeface="Arial Tur"/>
                  </a:defRPr>
                </a:pPr>
                <a:endParaRPr lang="tr-TR"/>
              </a:p>
            </c:txPr>
            <c:showLegendKey val="1"/>
            <c:showVal val="0"/>
            <c:showCatName val="0"/>
            <c:showSerName val="0"/>
            <c:showPercent val="1"/>
            <c:showBubbleSize val="0"/>
            <c:showLeaderLines val="1"/>
            <c:extLst>
              <c:ext xmlns:c15="http://schemas.microsoft.com/office/drawing/2012/chart" uri="{CE6537A1-D6FC-4f65-9D91-7224C49458BB}"/>
            </c:extLst>
          </c:dLbls>
          <c:cat>
            <c:strRef>
              <c:f>'Sermaye (2)'!$A$3:$A$11</c:f>
              <c:strCache>
                <c:ptCount val="9"/>
                <c:pt idx="0">
                  <c:v>Mamul Mal Alımları</c:v>
                </c:pt>
                <c:pt idx="1">
                  <c:v>Menkul Sermaye Üretim Giderleri</c:v>
                </c:pt>
                <c:pt idx="2">
                  <c:v>Gayri Maddi Hak Alımları</c:v>
                </c:pt>
                <c:pt idx="3">
                  <c:v>Gayrimenkul Alımları Ve Kamulaştırması</c:v>
                </c:pt>
                <c:pt idx="4">
                  <c:v>Gayrimenkul Sermaye Üretim Giderleri</c:v>
                </c:pt>
                <c:pt idx="5">
                  <c:v>Menkul Malların Büyük Onarım Giderleri</c:v>
                </c:pt>
                <c:pt idx="6">
                  <c:v>Gayrimenkul Büyük Onarım Giderleri</c:v>
                </c:pt>
                <c:pt idx="7">
                  <c:v>Stok Alımları (Savunma Dışında</c:v>
                </c:pt>
                <c:pt idx="8">
                  <c:v>Diğer Sermaye Giderleri</c:v>
                </c:pt>
              </c:strCache>
            </c:strRef>
          </c:cat>
          <c:val>
            <c:numRef>
              <c:f>'Sermaye (2)'!$C$3:$C$11</c:f>
              <c:numCache>
                <c:formatCode>#,##0.00</c:formatCode>
                <c:ptCount val="9"/>
                <c:pt idx="0">
                  <c:v>0</c:v>
                </c:pt>
                <c:pt idx="1">
                  <c:v>0</c:v>
                </c:pt>
                <c:pt idx="2">
                  <c:v>2301</c:v>
                </c:pt>
                <c:pt idx="3">
                  <c:v>4066897.66</c:v>
                </c:pt>
                <c:pt idx="4">
                  <c:v>15870065.450000001</c:v>
                </c:pt>
                <c:pt idx="5">
                  <c:v>0</c:v>
                </c:pt>
                <c:pt idx="6">
                  <c:v>11788848.91</c:v>
                </c:pt>
                <c:pt idx="7">
                  <c:v>0</c:v>
                </c:pt>
                <c:pt idx="8">
                  <c:v>0</c:v>
                </c:pt>
              </c:numCache>
            </c:numRef>
          </c:val>
          <c:extLst>
            <c:ext xmlns:c16="http://schemas.microsoft.com/office/drawing/2014/chart" uri="{C3380CC4-5D6E-409C-BE32-E72D297353CC}">
              <c16:uniqueId val="{00000023-1ABA-4C77-B886-CE230DCB875B}"/>
            </c:ext>
          </c:extLst>
        </c:ser>
        <c:dLbls>
          <c:showLegendKey val="0"/>
          <c:showVal val="0"/>
          <c:showCatName val="0"/>
          <c:showSerName val="0"/>
          <c:showPercent val="0"/>
          <c:showBubbleSize val="0"/>
          <c:showLeaderLines val="1"/>
        </c:dLbls>
        <c:firstSliceAng val="0"/>
      </c:pieChart>
      <c:spPr>
        <a:noFill/>
        <a:ln w="25400">
          <a:noFill/>
        </a:ln>
      </c:spPr>
    </c:plotArea>
    <c:legend>
      <c:legendPos val="r"/>
      <c:legendEntry>
        <c:idx val="0"/>
        <c:delete val="1"/>
      </c:legendEntry>
      <c:legendEntry>
        <c:idx val="1"/>
        <c:delete val="1"/>
      </c:legendEntry>
      <c:legendEntry>
        <c:idx val="2"/>
        <c:txPr>
          <a:bodyPr/>
          <a:lstStyle/>
          <a:p>
            <a:pPr>
              <a:defRPr sz="900" b="0" i="0" u="none" strike="noStrike" baseline="0">
                <a:solidFill>
                  <a:srgbClr val="000000"/>
                </a:solidFill>
                <a:latin typeface="Arial Tur"/>
                <a:ea typeface="Arial Tur"/>
                <a:cs typeface="Arial Tur"/>
              </a:defRPr>
            </a:pPr>
            <a:endParaRPr lang="tr-TR"/>
          </a:p>
        </c:txPr>
      </c:legendEntry>
      <c:legendEntry>
        <c:idx val="3"/>
        <c:txPr>
          <a:bodyPr/>
          <a:lstStyle/>
          <a:p>
            <a:pPr>
              <a:defRPr sz="900" b="0" i="0" u="none" strike="noStrike" baseline="0">
                <a:solidFill>
                  <a:srgbClr val="000000"/>
                </a:solidFill>
                <a:latin typeface="Arial Tur"/>
                <a:ea typeface="Arial Tur"/>
                <a:cs typeface="Arial Tur"/>
              </a:defRPr>
            </a:pPr>
            <a:endParaRPr lang="tr-TR"/>
          </a:p>
        </c:txPr>
      </c:legendEntry>
      <c:legendEntry>
        <c:idx val="4"/>
        <c:txPr>
          <a:bodyPr/>
          <a:lstStyle/>
          <a:p>
            <a:pPr>
              <a:defRPr sz="900" b="0" i="0" u="none" strike="noStrike" baseline="0">
                <a:solidFill>
                  <a:srgbClr val="000000"/>
                </a:solidFill>
                <a:latin typeface="Arial Tur"/>
                <a:ea typeface="Arial Tur"/>
                <a:cs typeface="Arial Tur"/>
              </a:defRPr>
            </a:pPr>
            <a:endParaRPr lang="tr-TR"/>
          </a:p>
        </c:txPr>
      </c:legendEntry>
      <c:legendEntry>
        <c:idx val="5"/>
        <c:delete val="1"/>
      </c:legendEntry>
      <c:legendEntry>
        <c:idx val="6"/>
        <c:txPr>
          <a:bodyPr/>
          <a:lstStyle/>
          <a:p>
            <a:pPr>
              <a:defRPr sz="900" b="0" i="0" u="none" strike="noStrike" baseline="0">
                <a:solidFill>
                  <a:srgbClr val="000000"/>
                </a:solidFill>
                <a:latin typeface="Arial Tur"/>
                <a:ea typeface="Arial Tur"/>
                <a:cs typeface="Arial Tur"/>
              </a:defRPr>
            </a:pPr>
            <a:endParaRPr lang="tr-TR"/>
          </a:p>
        </c:txPr>
      </c:legendEntry>
      <c:legendEntry>
        <c:idx val="7"/>
        <c:txPr>
          <a:bodyPr/>
          <a:lstStyle/>
          <a:p>
            <a:pPr>
              <a:defRPr sz="900" b="0" i="0" u="none" strike="noStrike" baseline="0">
                <a:solidFill>
                  <a:srgbClr val="000000"/>
                </a:solidFill>
                <a:latin typeface="Arial Tur"/>
                <a:ea typeface="Arial Tur"/>
                <a:cs typeface="Arial Tur"/>
              </a:defRPr>
            </a:pPr>
            <a:endParaRPr lang="tr-TR"/>
          </a:p>
        </c:txPr>
      </c:legendEntry>
      <c:legendEntry>
        <c:idx val="8"/>
        <c:delete val="1"/>
      </c:legendEntry>
      <c:layout>
        <c:manualLayout>
          <c:xMode val="edge"/>
          <c:yMode val="edge"/>
          <c:x val="0.69683339298496783"/>
          <c:y val="4.7975776770920395E-2"/>
          <c:w val="0.29303268909568125"/>
          <c:h val="0.88445373099312308"/>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Arial Tur"/>
              <a:ea typeface="Arial Tur"/>
              <a:cs typeface="Arial Tur"/>
            </a:defRPr>
          </a:pPr>
          <a:endParaRPr lang="tr-TR"/>
        </a:p>
      </c:txPr>
    </c:legend>
    <c:plotVisOnly val="1"/>
    <c:dispBlanksAs val="zero"/>
    <c:showDLblsOverMax val="0"/>
  </c:chart>
  <c:spPr>
    <a:gradFill rotWithShape="0">
      <a:gsLst>
        <a:gs pos="0">
          <a:schemeClr val="tx2">
            <a:lumMod val="20000"/>
            <a:lumOff val="80000"/>
          </a:schemeClr>
        </a:gs>
        <a:gs pos="50000">
          <a:srgbClr val="FFFFFF"/>
        </a:gs>
        <a:gs pos="100000">
          <a:schemeClr val="tx2">
            <a:lumMod val="40000"/>
            <a:lumOff val="60000"/>
          </a:schemeClr>
        </a:gs>
      </a:gsLst>
      <a:lin ang="0" scaled="1"/>
    </a:gradFill>
    <a:ln w="3175" cap="rnd">
      <a:solidFill>
        <a:srgbClr val="000000"/>
      </a:solidFill>
      <a:prstDash val="solid"/>
    </a:ln>
  </c:spPr>
  <c:txPr>
    <a:bodyPr/>
    <a:lstStyle/>
    <a:p>
      <a:pPr>
        <a:defRPr sz="925"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Tur"/>
                <a:ea typeface="Arial Tur"/>
                <a:cs typeface="Arial Tur"/>
              </a:defRPr>
            </a:pPr>
            <a:r>
              <a:rPr lang="tr-TR"/>
              <a:t>SERMAYE GİDERLERİ</a:t>
            </a:r>
          </a:p>
        </c:rich>
      </c:tx>
      <c:layout>
        <c:manualLayout>
          <c:xMode val="edge"/>
          <c:yMode val="edge"/>
          <c:x val="0.36220472440944884"/>
          <c:y val="3.8327526132404179E-2"/>
        </c:manualLayout>
      </c:layout>
      <c:overlay val="0"/>
      <c:spPr>
        <a:noFill/>
        <a:ln w="25400">
          <a:noFill/>
        </a:ln>
      </c:spPr>
    </c:title>
    <c:autoTitleDeleted val="0"/>
    <c:plotArea>
      <c:layout>
        <c:manualLayout>
          <c:layoutTarget val="inner"/>
          <c:xMode val="edge"/>
          <c:yMode val="edge"/>
          <c:x val="8.1889763779527558E-2"/>
          <c:y val="0.12296482855575799"/>
          <c:w val="0.86186802240271143"/>
          <c:h val="0.66333034931882517"/>
        </c:manualLayout>
      </c:layout>
      <c:lineChart>
        <c:grouping val="standard"/>
        <c:varyColors val="0"/>
        <c:ser>
          <c:idx val="0"/>
          <c:order val="0"/>
          <c:tx>
            <c:strRef>
              <c:f>Sermaye!$E$1</c:f>
              <c:strCache>
                <c:ptCount val="1"/>
                <c:pt idx="0">
                  <c:v>2021</c:v>
                </c:pt>
              </c:strCache>
            </c:strRef>
          </c:tx>
          <c:spPr>
            <a:ln w="25400">
              <a:solidFill>
                <a:srgbClr val="FF0000"/>
              </a:solidFill>
              <a:prstDash val="solid"/>
            </a:ln>
          </c:spPr>
          <c:marker>
            <c:symbol val="diamond"/>
            <c:size val="3"/>
            <c:spPr>
              <a:solidFill>
                <a:srgbClr val="FF0000"/>
              </a:solidFill>
              <a:ln>
                <a:solidFill>
                  <a:srgbClr val="FF0000"/>
                </a:solidFill>
                <a:prstDash val="solid"/>
              </a:ln>
            </c:spPr>
          </c:marker>
          <c:dLbls>
            <c:dLbl>
              <c:idx val="0"/>
              <c:layout>
                <c:manualLayout>
                  <c:x val="-1.272986545973092E-2"/>
                  <c:y val="-6.555643959139254E-3"/>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418-41ED-BB10-37EC8EA578EE}"/>
                </c:ext>
              </c:extLst>
            </c:dLbl>
            <c:dLbl>
              <c:idx val="1"/>
              <c:layout>
                <c:manualLayout>
                  <c:x val="-3.6614131894930457E-2"/>
                  <c:y val="-6.7363530778164926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418-41ED-BB10-37EC8EA578EE}"/>
                </c:ext>
              </c:extLst>
            </c:dLbl>
            <c:dLbl>
              <c:idx val="2"/>
              <c:layout>
                <c:manualLayout>
                  <c:x val="-8.7795316923967179E-2"/>
                  <c:y val="-5.9007745982971559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418-41ED-BB10-37EC8EA578EE}"/>
                </c:ext>
              </c:extLst>
            </c:dLbl>
            <c:dLbl>
              <c:idx val="3"/>
              <c:layout>
                <c:manualLayout>
                  <c:x val="-5.8136441606216546E-2"/>
                  <c:y val="-5.8448791462042855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C418-41ED-BB10-37EC8EA578EE}"/>
                </c:ext>
              </c:extLst>
            </c:dLbl>
            <c:dLbl>
              <c:idx val="4"/>
              <c:layout>
                <c:manualLayout>
                  <c:x val="-2.795279723892781E-2"/>
                  <c:y val="-5.0456985559731861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C418-41ED-BB10-37EC8EA578EE}"/>
                </c:ext>
              </c:extLst>
            </c:dLbl>
            <c:dLbl>
              <c:idx val="5"/>
              <c:layout>
                <c:manualLayout>
                  <c:x val="-3.9365945398557464E-4"/>
                  <c:y val="-2.2395127438338502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418-41ED-BB10-37EC8EA578EE}"/>
                </c:ext>
              </c:extLst>
            </c:dLbl>
            <c:spPr>
              <a:noFill/>
              <a:ln w="25400">
                <a:noFill/>
              </a:ln>
            </c:spPr>
            <c:txPr>
              <a:bodyPr wrap="square" lIns="38100" tIns="19050" rIns="38100" bIns="19050" anchor="ctr">
                <a:spAutoFit/>
              </a:bodyPr>
              <a:lstStyle/>
              <a:p>
                <a:pPr>
                  <a:defRPr sz="1000" b="0" i="0" u="none" strike="noStrike" baseline="0">
                    <a:solidFill>
                      <a:srgbClr val="FF0000"/>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Sermaye!$A$2:$A$7</c:f>
              <c:strCache>
                <c:ptCount val="6"/>
                <c:pt idx="0">
                  <c:v>OCAK</c:v>
                </c:pt>
                <c:pt idx="1">
                  <c:v>ŞUBAT</c:v>
                </c:pt>
                <c:pt idx="2">
                  <c:v>MART</c:v>
                </c:pt>
                <c:pt idx="3">
                  <c:v>NİSAN</c:v>
                </c:pt>
                <c:pt idx="4">
                  <c:v>MAYIS</c:v>
                </c:pt>
                <c:pt idx="5">
                  <c:v>HAZİRAN</c:v>
                </c:pt>
              </c:strCache>
            </c:strRef>
          </c:cat>
          <c:val>
            <c:numRef>
              <c:f>Sermaye!$B$2:$B$7</c:f>
              <c:numCache>
                <c:formatCode>#,##0.00</c:formatCode>
                <c:ptCount val="6"/>
                <c:pt idx="0">
                  <c:v>1474758.57</c:v>
                </c:pt>
                <c:pt idx="1">
                  <c:v>3044527.88</c:v>
                </c:pt>
                <c:pt idx="2">
                  <c:v>727833.56</c:v>
                </c:pt>
                <c:pt idx="3">
                  <c:v>0</c:v>
                </c:pt>
                <c:pt idx="4">
                  <c:v>2049960.83</c:v>
                </c:pt>
                <c:pt idx="5">
                  <c:v>6827432.0800000001</c:v>
                </c:pt>
              </c:numCache>
            </c:numRef>
          </c:val>
          <c:smooth val="0"/>
          <c:extLst>
            <c:ext xmlns:c16="http://schemas.microsoft.com/office/drawing/2014/chart" uri="{C3380CC4-5D6E-409C-BE32-E72D297353CC}">
              <c16:uniqueId val="{00000006-C418-41ED-BB10-37EC8EA578EE}"/>
            </c:ext>
          </c:extLst>
        </c:ser>
        <c:ser>
          <c:idx val="1"/>
          <c:order val="1"/>
          <c:tx>
            <c:strRef>
              <c:f>Sermaye!$F$1</c:f>
              <c:strCache>
                <c:ptCount val="1"/>
                <c:pt idx="0">
                  <c:v>2022</c:v>
                </c:pt>
              </c:strCache>
            </c:strRef>
          </c:tx>
          <c:spPr>
            <a:ln w="25400">
              <a:solidFill>
                <a:srgbClr val="0000FF"/>
              </a:solidFill>
              <a:prstDash val="solid"/>
            </a:ln>
          </c:spPr>
          <c:marker>
            <c:symbol val="square"/>
            <c:size val="3"/>
            <c:spPr>
              <a:solidFill>
                <a:srgbClr val="0000FF"/>
              </a:solidFill>
              <a:ln>
                <a:solidFill>
                  <a:srgbClr val="0000FF"/>
                </a:solidFill>
                <a:prstDash val="solid"/>
              </a:ln>
            </c:spPr>
          </c:marker>
          <c:dLbls>
            <c:dLbl>
              <c:idx val="0"/>
              <c:layout>
                <c:manualLayout>
                  <c:x val="-7.7821563643127284E-2"/>
                  <c:y val="-3.2520325203252036E-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C418-41ED-BB10-37EC8EA578EE}"/>
                </c:ext>
              </c:extLst>
            </c:dLbl>
            <c:dLbl>
              <c:idx val="1"/>
              <c:layout>
                <c:manualLayout>
                  <c:x val="-0.10643040486080972"/>
                  <c:y val="-4.4965476876365977E-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C418-41ED-BB10-37EC8EA578EE}"/>
                </c:ext>
              </c:extLst>
            </c:dLbl>
            <c:dLbl>
              <c:idx val="2"/>
              <c:layout>
                <c:manualLayout>
                  <c:x val="-5.3674582015830696E-2"/>
                  <c:y val="-9.6647187394258566E-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418-41ED-BB10-37EC8EA578EE}"/>
                </c:ext>
              </c:extLst>
            </c:dLbl>
            <c:dLbl>
              <c:idx val="3"/>
              <c:layout>
                <c:manualLayout>
                  <c:x val="-6.7060326120652242E-2"/>
                  <c:y val="-5.7561707225621275E-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C418-41ED-BB10-37EC8EA578EE}"/>
                </c:ext>
              </c:extLst>
            </c:dLbl>
            <c:dLbl>
              <c:idx val="4"/>
              <c:layout>
                <c:manualLayout>
                  <c:x val="7.2178064356128715E-3"/>
                  <c:y val="-3.4510320356296927E-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C418-41ED-BB10-37EC8EA578EE}"/>
                </c:ext>
              </c:extLst>
            </c:dLbl>
            <c:dLbl>
              <c:idx val="5"/>
              <c:layout>
                <c:manualLayout>
                  <c:x val="-4.0682001364002731E-3"/>
                  <c:y val="-4.2157535186150515E-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418-41ED-BB10-37EC8EA578EE}"/>
                </c:ext>
              </c:extLst>
            </c:dLbl>
            <c:spPr>
              <a:noFill/>
              <a:ln w="25400">
                <a:noFill/>
              </a:ln>
            </c:spPr>
            <c:txPr>
              <a:bodyPr wrap="square" lIns="38100" tIns="19050" rIns="38100" bIns="19050" anchor="ctr">
                <a:spAutoFit/>
              </a:bodyPr>
              <a:lstStyle/>
              <a:p>
                <a:pPr>
                  <a:defRPr sz="1000" b="0" i="0" u="none" strike="noStrike" baseline="0">
                    <a:solidFill>
                      <a:srgbClr val="0000FF"/>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Sermaye!$A$2:$A$7</c:f>
              <c:strCache>
                <c:ptCount val="6"/>
                <c:pt idx="0">
                  <c:v>OCAK</c:v>
                </c:pt>
                <c:pt idx="1">
                  <c:v>ŞUBAT</c:v>
                </c:pt>
                <c:pt idx="2">
                  <c:v>MART</c:v>
                </c:pt>
                <c:pt idx="3">
                  <c:v>NİSAN</c:v>
                </c:pt>
                <c:pt idx="4">
                  <c:v>MAYIS</c:v>
                </c:pt>
                <c:pt idx="5">
                  <c:v>HAZİRAN</c:v>
                </c:pt>
              </c:strCache>
            </c:strRef>
          </c:cat>
          <c:val>
            <c:numRef>
              <c:f>Sermaye!$C$2:$C$7</c:f>
              <c:numCache>
                <c:formatCode>#,##0.00</c:formatCode>
                <c:ptCount val="6"/>
                <c:pt idx="0">
                  <c:v>435000</c:v>
                </c:pt>
                <c:pt idx="1">
                  <c:v>3075065.47</c:v>
                </c:pt>
                <c:pt idx="2">
                  <c:v>6239615.8700000001</c:v>
                </c:pt>
                <c:pt idx="3">
                  <c:v>2947367.69</c:v>
                </c:pt>
                <c:pt idx="4">
                  <c:v>3178991</c:v>
                </c:pt>
                <c:pt idx="5">
                  <c:v>15852072.99</c:v>
                </c:pt>
              </c:numCache>
            </c:numRef>
          </c:val>
          <c:smooth val="0"/>
          <c:extLst>
            <c:ext xmlns:c16="http://schemas.microsoft.com/office/drawing/2014/chart" uri="{C3380CC4-5D6E-409C-BE32-E72D297353CC}">
              <c16:uniqueId val="{0000000D-C418-41ED-BB10-37EC8EA578EE}"/>
            </c:ext>
          </c:extLst>
        </c:ser>
        <c:dLbls>
          <c:showLegendKey val="0"/>
          <c:showVal val="0"/>
          <c:showCatName val="0"/>
          <c:showSerName val="0"/>
          <c:showPercent val="0"/>
          <c:showBubbleSize val="0"/>
        </c:dLbls>
        <c:marker val="1"/>
        <c:smooth val="0"/>
        <c:axId val="539100527"/>
        <c:axId val="1"/>
      </c:lineChart>
      <c:catAx>
        <c:axId val="539100527"/>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Tur"/>
                <a:ea typeface="Arial Tur"/>
                <a:cs typeface="Arial Tur"/>
              </a:defRPr>
            </a:pPr>
            <a:endParaRPr lang="tr-TR"/>
          </a:p>
        </c:txPr>
        <c:crossAx val="1"/>
        <c:crosses val="autoZero"/>
        <c:auto val="1"/>
        <c:lblAlgn val="ctr"/>
        <c:lblOffset val="100"/>
        <c:tickLblSkip val="1"/>
        <c:tickMarkSkip val="1"/>
        <c:noMultiLvlLbl val="0"/>
      </c:catAx>
      <c:valAx>
        <c:axId val="1"/>
        <c:scaling>
          <c:orientation val="minMax"/>
          <c:max val="5000000"/>
          <c:min val="0"/>
        </c:scaling>
        <c:delete val="0"/>
        <c:axPos val="l"/>
        <c:majorGridlines>
          <c:spPr>
            <a:ln w="3175">
              <a:solidFill>
                <a:schemeClr val="bg1">
                  <a:lumMod val="65000"/>
                </a:schemeClr>
              </a:solidFill>
              <a:prstDash val="sysDash"/>
            </a:ln>
          </c:spPr>
        </c:majorGridlines>
        <c:numFmt formatCode="#,##0.00"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Tur"/>
                <a:ea typeface="Arial Tur"/>
                <a:cs typeface="Arial Tur"/>
              </a:defRPr>
            </a:pPr>
            <a:endParaRPr lang="tr-TR"/>
          </a:p>
        </c:txPr>
        <c:crossAx val="539100527"/>
        <c:crosses val="autoZero"/>
        <c:crossBetween val="between"/>
      </c:valAx>
      <c:spPr>
        <a:gradFill rotWithShape="0">
          <a:gsLst>
            <a:gs pos="0">
              <a:schemeClr val="accent6">
                <a:lumMod val="20000"/>
                <a:lumOff val="80000"/>
              </a:schemeClr>
            </a:gs>
            <a:gs pos="50000">
              <a:srgbClr val="FFFFFF"/>
            </a:gs>
            <a:gs pos="100000">
              <a:schemeClr val="accent6">
                <a:lumMod val="20000"/>
                <a:lumOff val="80000"/>
              </a:schemeClr>
            </a:gs>
          </a:gsLst>
          <a:lin ang="5400000" scaled="1"/>
        </a:gradFill>
        <a:ln w="12700">
          <a:solidFill>
            <a:srgbClr val="808080"/>
          </a:solidFill>
          <a:prstDash val="solid"/>
        </a:ln>
      </c:spPr>
    </c:plotArea>
    <c:legend>
      <c:legendPos val="b"/>
      <c:layout>
        <c:manualLayout>
          <c:xMode val="edge"/>
          <c:yMode val="edge"/>
          <c:x val="0.42362204724409447"/>
          <c:y val="0.89198606271777003"/>
          <c:w val="0.21259842519685035"/>
          <c:h val="8.362369337979092E-2"/>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Tur"/>
              <a:ea typeface="Arial Tur"/>
              <a:cs typeface="Arial Tur"/>
            </a:defRPr>
          </a:pPr>
          <a:endParaRPr lang="tr-TR"/>
        </a:p>
      </c:txPr>
    </c:legend>
    <c:plotVisOnly val="1"/>
    <c:dispBlanksAs val="gap"/>
    <c:showDLblsOverMax val="0"/>
  </c:chart>
  <c:spPr>
    <a:gradFill rotWithShape="0">
      <a:gsLst>
        <a:gs pos="0">
          <a:schemeClr val="accent1">
            <a:lumMod val="20000"/>
            <a:lumOff val="80000"/>
          </a:schemeClr>
        </a:gs>
        <a:gs pos="50000">
          <a:srgbClr val="FFFFFF"/>
        </a:gs>
        <a:gs pos="100000">
          <a:schemeClr val="accent1">
            <a:lumMod val="20000"/>
            <a:lumOff val="80000"/>
          </a:schemeClr>
        </a:gs>
      </a:gsLst>
      <a:lin ang="5400000" scaled="1"/>
    </a:gradFill>
    <a:ln w="3175">
      <a:solidFill>
        <a:srgbClr val="000000"/>
      </a:solidFill>
      <a:prstDash val="solid"/>
    </a:ln>
    <a:effectLst>
      <a:outerShdw dist="35921" dir="2700000" algn="br">
        <a:srgbClr val="000000"/>
      </a:outerShdw>
    </a:effectLst>
  </c:spPr>
  <c:txPr>
    <a:bodyPr/>
    <a:lstStyle/>
    <a:p>
      <a:pPr>
        <a:defRPr sz="1000"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Tur"/>
                <a:ea typeface="Arial Tur"/>
                <a:cs typeface="Arial Tur"/>
              </a:defRPr>
            </a:pPr>
            <a:r>
              <a:rPr lang="tr-TR"/>
              <a:t>AYLIK BAZDA BÜTÇE GELİR GERÇEKLEŞMELERİ</a:t>
            </a:r>
          </a:p>
        </c:rich>
      </c:tx>
      <c:layout>
        <c:manualLayout>
          <c:xMode val="edge"/>
          <c:yMode val="edge"/>
          <c:x val="0.20950988413897656"/>
          <c:y val="3.2911203947917265E-2"/>
        </c:manualLayout>
      </c:layout>
      <c:overlay val="0"/>
      <c:spPr>
        <a:noFill/>
        <a:ln w="25400">
          <a:noFill/>
        </a:ln>
      </c:spPr>
    </c:title>
    <c:autoTitleDeleted val="0"/>
    <c:plotArea>
      <c:layout>
        <c:manualLayout>
          <c:layoutTarget val="inner"/>
          <c:xMode val="edge"/>
          <c:yMode val="edge"/>
          <c:x val="0.13075789576022109"/>
          <c:y val="0.21772151898734177"/>
          <c:w val="0.82615215957594235"/>
          <c:h val="0.65063291139240509"/>
        </c:manualLayout>
      </c:layout>
      <c:lineChart>
        <c:grouping val="standard"/>
        <c:varyColors val="0"/>
        <c:ser>
          <c:idx val="0"/>
          <c:order val="0"/>
          <c:tx>
            <c:strRef>
              <c:f>'gelir_tablo-9'!$B$3</c:f>
              <c:strCache>
                <c:ptCount val="1"/>
                <c:pt idx="0">
                  <c:v>2021 YILI GERÇEKLEŞME</c:v>
                </c:pt>
              </c:strCache>
            </c:strRef>
          </c:tx>
          <c:spPr>
            <a:ln w="38100">
              <a:solidFill>
                <a:srgbClr val="FF0000"/>
              </a:solidFill>
              <a:prstDash val="solid"/>
            </a:ln>
          </c:spPr>
          <c:marker>
            <c:symbol val="none"/>
          </c:marker>
          <c:cat>
            <c:strRef>
              <c:f>'gelir_tablo-9'!$A$4:$A$9</c:f>
              <c:strCache>
                <c:ptCount val="6"/>
                <c:pt idx="0">
                  <c:v>OCAK</c:v>
                </c:pt>
                <c:pt idx="1">
                  <c:v>ŞUBAT</c:v>
                </c:pt>
                <c:pt idx="2">
                  <c:v>MART</c:v>
                </c:pt>
                <c:pt idx="3">
                  <c:v>NİSAN</c:v>
                </c:pt>
                <c:pt idx="4">
                  <c:v>MAYIS</c:v>
                </c:pt>
                <c:pt idx="5">
                  <c:v>HAZİRAN</c:v>
                </c:pt>
              </c:strCache>
            </c:strRef>
          </c:cat>
          <c:val>
            <c:numRef>
              <c:f>'gelir_tablo-9'!$B$4:$B$9</c:f>
              <c:numCache>
                <c:formatCode>#,##0.00</c:formatCode>
                <c:ptCount val="6"/>
                <c:pt idx="0">
                  <c:v>19430754.580000002</c:v>
                </c:pt>
                <c:pt idx="1">
                  <c:v>18459630.77</c:v>
                </c:pt>
                <c:pt idx="2">
                  <c:v>28482297.170000002</c:v>
                </c:pt>
                <c:pt idx="3">
                  <c:v>22529562.359999999</c:v>
                </c:pt>
                <c:pt idx="4">
                  <c:v>25847603</c:v>
                </c:pt>
                <c:pt idx="5">
                  <c:v>24116584.940000001</c:v>
                </c:pt>
              </c:numCache>
            </c:numRef>
          </c:val>
          <c:smooth val="0"/>
          <c:extLst>
            <c:ext xmlns:c16="http://schemas.microsoft.com/office/drawing/2014/chart" uri="{C3380CC4-5D6E-409C-BE32-E72D297353CC}">
              <c16:uniqueId val="{00000000-565E-4BB1-81B4-4AA200968D4A}"/>
            </c:ext>
          </c:extLst>
        </c:ser>
        <c:ser>
          <c:idx val="1"/>
          <c:order val="1"/>
          <c:tx>
            <c:strRef>
              <c:f>'gelir_tablo-9'!$C$3</c:f>
              <c:strCache>
                <c:ptCount val="1"/>
                <c:pt idx="0">
                  <c:v>2022 YILI GERÇEKLEŞME</c:v>
                </c:pt>
              </c:strCache>
            </c:strRef>
          </c:tx>
          <c:spPr>
            <a:ln w="38100">
              <a:solidFill>
                <a:srgbClr val="0000FF"/>
              </a:solidFill>
              <a:prstDash val="solid"/>
            </a:ln>
          </c:spPr>
          <c:marker>
            <c:symbol val="none"/>
          </c:marker>
          <c:cat>
            <c:strRef>
              <c:f>'gelir_tablo-9'!$A$4:$A$9</c:f>
              <c:strCache>
                <c:ptCount val="6"/>
                <c:pt idx="0">
                  <c:v>OCAK</c:v>
                </c:pt>
                <c:pt idx="1">
                  <c:v>ŞUBAT</c:v>
                </c:pt>
                <c:pt idx="2">
                  <c:v>MART</c:v>
                </c:pt>
                <c:pt idx="3">
                  <c:v>NİSAN</c:v>
                </c:pt>
                <c:pt idx="4">
                  <c:v>MAYIS</c:v>
                </c:pt>
                <c:pt idx="5">
                  <c:v>HAZİRAN</c:v>
                </c:pt>
              </c:strCache>
            </c:strRef>
          </c:cat>
          <c:val>
            <c:numRef>
              <c:f>'gelir_tablo-9'!$C$4:$C$9</c:f>
              <c:numCache>
                <c:formatCode>#,##0.00</c:formatCode>
                <c:ptCount val="6"/>
                <c:pt idx="0">
                  <c:v>40241780.019999996</c:v>
                </c:pt>
                <c:pt idx="1">
                  <c:v>33204066.500000004</c:v>
                </c:pt>
                <c:pt idx="2">
                  <c:v>43628454.590000004</c:v>
                </c:pt>
                <c:pt idx="3">
                  <c:v>51103010.589999996</c:v>
                </c:pt>
                <c:pt idx="4">
                  <c:v>207852027.88999999</c:v>
                </c:pt>
                <c:pt idx="5">
                  <c:v>42790564.450000003</c:v>
                </c:pt>
              </c:numCache>
            </c:numRef>
          </c:val>
          <c:smooth val="0"/>
          <c:extLst>
            <c:ext xmlns:c16="http://schemas.microsoft.com/office/drawing/2014/chart" uri="{C3380CC4-5D6E-409C-BE32-E72D297353CC}">
              <c16:uniqueId val="{00000001-565E-4BB1-81B4-4AA200968D4A}"/>
            </c:ext>
          </c:extLst>
        </c:ser>
        <c:dLbls>
          <c:showLegendKey val="0"/>
          <c:showVal val="0"/>
          <c:showCatName val="0"/>
          <c:showSerName val="0"/>
          <c:showPercent val="0"/>
          <c:showBubbleSize val="0"/>
        </c:dLbls>
        <c:smooth val="0"/>
        <c:axId val="1873047999"/>
        <c:axId val="1"/>
      </c:lineChart>
      <c:catAx>
        <c:axId val="1873047999"/>
        <c:scaling>
          <c:orientation val="minMax"/>
        </c:scaling>
        <c:delete val="0"/>
        <c:axPos val="b"/>
        <c:majorGridlines/>
        <c:numFmt formatCode="General" sourceLinked="1"/>
        <c:majorTickMark val="none"/>
        <c:minorTickMark val="none"/>
        <c:tickLblPos val="high"/>
        <c:spPr>
          <a:ln w="9525"/>
        </c:spPr>
        <c:crossAx val="1"/>
        <c:crossesAt val="0"/>
        <c:auto val="0"/>
        <c:lblAlgn val="ctr"/>
        <c:lblOffset val="90"/>
        <c:noMultiLvlLbl val="0"/>
      </c:catAx>
      <c:valAx>
        <c:axId val="1"/>
        <c:scaling>
          <c:orientation val="minMax"/>
        </c:scaling>
        <c:delete val="0"/>
        <c:axPos val="r"/>
        <c:majorGridlines/>
        <c:numFmt formatCode="#,##0.00" sourceLinked="1"/>
        <c:majorTickMark val="out"/>
        <c:minorTickMark val="none"/>
        <c:tickLblPos val="low"/>
        <c:txPr>
          <a:bodyPr/>
          <a:lstStyle/>
          <a:p>
            <a:pPr>
              <a:defRPr>
                <a:ln>
                  <a:noFill/>
                </a:ln>
                <a:solidFill>
                  <a:srgbClr val="000000"/>
                </a:solidFill>
              </a:defRPr>
            </a:pPr>
            <a:endParaRPr lang="tr-TR"/>
          </a:p>
        </c:txPr>
        <c:crossAx val="1873047999"/>
        <c:crosses val="max"/>
        <c:crossBetween val="midCat"/>
      </c:valAx>
      <c:spPr>
        <a:noFill/>
        <a:ln w="3175">
          <a:solidFill>
            <a:srgbClr val="000000"/>
          </a:solidFill>
          <a:prstDash val="sysDash"/>
        </a:ln>
      </c:spPr>
    </c:plotArea>
    <c:legend>
      <c:legendPos val="b"/>
      <c:layout>
        <c:manualLayout>
          <c:xMode val="edge"/>
          <c:yMode val="edge"/>
          <c:x val="0.28528986508265414"/>
          <c:y val="0.92405059392025868"/>
          <c:w val="0.53739395935831924"/>
          <c:h val="4.9316109324965218E-2"/>
        </c:manualLayout>
      </c:layout>
      <c:overlay val="0"/>
      <c:spPr>
        <a:solidFill>
          <a:srgbClr val="FFFFFF"/>
        </a:solidFill>
        <a:ln w="3175">
          <a:solidFill>
            <a:srgbClr val="000000"/>
          </a:solidFill>
          <a:prstDash val="solid"/>
        </a:ln>
      </c:spPr>
      <c:txPr>
        <a:bodyPr/>
        <a:lstStyle/>
        <a:p>
          <a:pPr>
            <a:defRPr sz="825" b="0" i="0" u="none" strike="noStrike" baseline="0">
              <a:solidFill>
                <a:srgbClr val="000000"/>
              </a:solidFill>
              <a:latin typeface="Arial Tur"/>
              <a:ea typeface="Arial Tur"/>
              <a:cs typeface="Arial Tur"/>
            </a:defRPr>
          </a:pPr>
          <a:endParaRPr lang="tr-TR"/>
        </a:p>
      </c:txPr>
    </c:legend>
    <c:plotVisOnly val="1"/>
    <c:dispBlanksAs val="gap"/>
    <c:showDLblsOverMax val="0"/>
  </c:chart>
  <c:spPr>
    <a:blipFill dpi="0" rotWithShape="0">
      <a:blip xmlns:r="http://schemas.openxmlformats.org/officeDocument/2006/relationships" r:embed="rId1"/>
      <a:srcRect/>
      <a:tile tx="0" ty="0" sx="100000" sy="100000" flip="none" algn="tl"/>
    </a:blipFill>
    <a:ln w="3175">
      <a:solidFill>
        <a:srgbClr val="000000"/>
      </a:solidFill>
      <a:prstDash val="solid"/>
    </a:ln>
    <a:effectLst>
      <a:outerShdw dist="35921" dir="2700000" algn="br">
        <a:srgbClr val="000000"/>
      </a:outerShdw>
    </a:effectLst>
  </c:spPr>
  <c:txPr>
    <a:bodyPr/>
    <a:lstStyle/>
    <a:p>
      <a:pPr>
        <a:defRPr sz="1200" b="0" i="0" u="none" strike="noStrike" baseline="0">
          <a:solidFill>
            <a:srgbClr val="000000"/>
          </a:solidFill>
          <a:latin typeface="Arial Tur"/>
          <a:ea typeface="Arial Tur"/>
          <a:cs typeface="Arial Tur"/>
        </a:defRPr>
      </a:pPr>
      <a:endParaRPr lang="tr-TR"/>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pPr>
        <a:gradFill>
          <a:gsLst>
            <a:gs pos="0">
              <a:schemeClr val="accent6">
                <a:lumMod val="20000"/>
                <a:lumOff val="80000"/>
              </a:schemeClr>
            </a:gs>
            <a:gs pos="50000">
              <a:srgbClr val="FFFFFF"/>
            </a:gs>
            <a:gs pos="100000">
              <a:schemeClr val="accent6">
                <a:lumMod val="20000"/>
                <a:lumOff val="80000"/>
              </a:schemeClr>
            </a:gs>
          </a:gsLst>
          <a:lin ang="5400000" scaled="1"/>
        </a:gradFill>
      </c:spPr>
    </c:sideWall>
    <c:backWall>
      <c:thickness val="0"/>
      <c:spPr>
        <a:gradFill>
          <a:gsLst>
            <a:gs pos="0">
              <a:schemeClr val="accent6">
                <a:lumMod val="20000"/>
                <a:lumOff val="80000"/>
              </a:schemeClr>
            </a:gs>
            <a:gs pos="50000">
              <a:srgbClr val="FFFFFF"/>
            </a:gs>
            <a:gs pos="100000">
              <a:schemeClr val="accent6">
                <a:lumMod val="20000"/>
                <a:lumOff val="80000"/>
              </a:schemeClr>
            </a:gs>
          </a:gsLst>
          <a:lin ang="5400000" scaled="1"/>
        </a:gradFill>
      </c:spPr>
    </c:backWall>
    <c:plotArea>
      <c:layout>
        <c:manualLayout>
          <c:layoutTarget val="inner"/>
          <c:xMode val="edge"/>
          <c:yMode val="edge"/>
          <c:x val="2.471215294859147E-2"/>
          <c:y val="3.699032717507493E-2"/>
          <c:w val="0.85337945325113407"/>
          <c:h val="0.53894550334860547"/>
        </c:manualLayout>
      </c:layout>
      <c:bar3DChart>
        <c:barDir val="col"/>
        <c:grouping val="clustered"/>
        <c:varyColors val="0"/>
        <c:ser>
          <c:idx val="0"/>
          <c:order val="0"/>
          <c:tx>
            <c:strRef>
              <c:f>altı_aylık!$C$14</c:f>
              <c:strCache>
                <c:ptCount val="1"/>
                <c:pt idx="0">
                  <c:v>2021</c:v>
                </c:pt>
              </c:strCache>
            </c:strRef>
          </c:tx>
          <c:invertIfNegative val="0"/>
          <c:dLbls>
            <c:dLbl>
              <c:idx val="0"/>
              <c:layout>
                <c:manualLayout>
                  <c:x val="6.7340067340067337E-3"/>
                  <c:y val="0.21158690176322417"/>
                </c:manualLayout>
              </c:layout>
              <c:spPr>
                <a:solidFill>
                  <a:sysClr val="window" lastClr="FFFFFF"/>
                </a:solidFill>
              </c:spPr>
              <c:txPr>
                <a:bodyPr rot="-5400000" vert="horz"/>
                <a:lstStyle/>
                <a:p>
                  <a:pPr algn="ctr">
                    <a:defRPr sz="9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9AD-418E-9302-FEBD0683F366}"/>
                </c:ext>
              </c:extLst>
            </c:dLbl>
            <c:dLbl>
              <c:idx val="1"/>
              <c:layout>
                <c:manualLayout>
                  <c:x val="2.244668911335619E-3"/>
                  <c:y val="-2.0151133501259445E-2"/>
                </c:manualLayout>
              </c:layout>
              <c:spPr>
                <a:solidFill>
                  <a:sysClr val="window" lastClr="FFFFFF"/>
                </a:solidFill>
              </c:spPr>
              <c:txPr>
                <a:bodyPr rot="-5400000" vert="horz"/>
                <a:lstStyle/>
                <a:p>
                  <a:pPr algn="ctr">
                    <a:defRPr sz="9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9AD-418E-9302-FEBD0683F366}"/>
                </c:ext>
              </c:extLst>
            </c:dLbl>
            <c:dLbl>
              <c:idx val="2"/>
              <c:layout>
                <c:manualLayout>
                  <c:x val="6.7340067340067337E-3"/>
                  <c:y val="-2.0151133501259445E-2"/>
                </c:manualLayout>
              </c:layout>
              <c:spPr>
                <a:solidFill>
                  <a:sysClr val="window" lastClr="FFFFFF"/>
                </a:solidFill>
              </c:spPr>
              <c:txPr>
                <a:bodyPr rot="-5400000" vert="horz"/>
                <a:lstStyle/>
                <a:p>
                  <a:pPr algn="ctr">
                    <a:defRPr sz="9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9AD-418E-9302-FEBD0683F366}"/>
                </c:ext>
              </c:extLst>
            </c:dLbl>
            <c:dLbl>
              <c:idx val="3"/>
              <c:layout>
                <c:manualLayout>
                  <c:x val="1.1223344556677889E-2"/>
                  <c:y val="0.22502099076406382"/>
                </c:manualLayout>
              </c:layout>
              <c:spPr>
                <a:solidFill>
                  <a:sysClr val="window" lastClr="FFFFFF"/>
                </a:solidFill>
              </c:spPr>
              <c:txPr>
                <a:bodyPr rot="-5400000" vert="horz"/>
                <a:lstStyle/>
                <a:p>
                  <a:pPr algn="ctr">
                    <a:defRPr sz="9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E9AD-418E-9302-FEBD0683F366}"/>
                </c:ext>
              </c:extLst>
            </c:dLbl>
            <c:dLbl>
              <c:idx val="4"/>
              <c:spPr>
                <a:solidFill>
                  <a:sysClr val="window" lastClr="FFFFFF"/>
                </a:solidFill>
              </c:spPr>
              <c:txPr>
                <a:bodyPr rot="-5400000" vert="horz"/>
                <a:lstStyle/>
                <a:p>
                  <a:pPr algn="ctr">
                    <a:defRPr sz="9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6="http://schemas.microsoft.com/office/drawing/2014/chart" uri="{C3380CC4-5D6E-409C-BE32-E72D297353CC}">
                  <c16:uniqueId val="{00000004-E9AD-418E-9302-FEBD0683F366}"/>
                </c:ext>
              </c:extLst>
            </c:dLbl>
            <c:spPr>
              <a:noFill/>
              <a:ln w="25400">
                <a:noFill/>
              </a:ln>
            </c:spPr>
            <c:txPr>
              <a:bodyPr rot="-5400000" vert="horz" wrap="square" lIns="38100" tIns="19050" rIns="38100" bIns="19050" anchor="ctr">
                <a:spAutoFit/>
              </a:bodyPr>
              <a:lstStyle/>
              <a:p>
                <a:pPr algn="ctr">
                  <a:defRPr sz="9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altı_aylık!$B$15:$B$19</c:f>
              <c:strCache>
                <c:ptCount val="5"/>
                <c:pt idx="0">
                  <c:v>Vergi Gelirleri</c:v>
                </c:pt>
                <c:pt idx="1">
                  <c:v>Tesebbüs ve Mülkiyet Gelirleri</c:v>
                </c:pt>
                <c:pt idx="2">
                  <c:v>Alinan Bagis ve Yardimlar ile Ozel Gelirler</c:v>
                </c:pt>
                <c:pt idx="3">
                  <c:v>Diger Gelirler</c:v>
                </c:pt>
                <c:pt idx="4">
                  <c:v>Sermaye Gelirleri</c:v>
                </c:pt>
              </c:strCache>
            </c:strRef>
          </c:cat>
          <c:val>
            <c:numRef>
              <c:f>altı_aylık!$C$15:$C$19</c:f>
              <c:numCache>
                <c:formatCode>#,##0.00</c:formatCode>
                <c:ptCount val="5"/>
                <c:pt idx="0">
                  <c:v>39636944.780000001</c:v>
                </c:pt>
                <c:pt idx="1">
                  <c:v>17044110.75</c:v>
                </c:pt>
                <c:pt idx="2">
                  <c:v>91973.92</c:v>
                </c:pt>
                <c:pt idx="3">
                  <c:v>81297530.269999981</c:v>
                </c:pt>
                <c:pt idx="4">
                  <c:v>795873.1</c:v>
                </c:pt>
              </c:numCache>
            </c:numRef>
          </c:val>
          <c:extLst>
            <c:ext xmlns:c16="http://schemas.microsoft.com/office/drawing/2014/chart" uri="{C3380CC4-5D6E-409C-BE32-E72D297353CC}">
              <c16:uniqueId val="{00000005-E9AD-418E-9302-FEBD0683F366}"/>
            </c:ext>
          </c:extLst>
        </c:ser>
        <c:ser>
          <c:idx val="1"/>
          <c:order val="1"/>
          <c:tx>
            <c:strRef>
              <c:f>altı_aylık!$D$14</c:f>
              <c:strCache>
                <c:ptCount val="1"/>
                <c:pt idx="0">
                  <c:v>2022</c:v>
                </c:pt>
              </c:strCache>
            </c:strRef>
          </c:tx>
          <c:invertIfNegative val="0"/>
          <c:dLbls>
            <c:dLbl>
              <c:idx val="0"/>
              <c:layout>
                <c:manualLayout>
                  <c:x val="6.7340067340067337E-3"/>
                  <c:y val="0.20151133501259447"/>
                </c:manualLayout>
              </c:layout>
              <c:spPr>
                <a:solidFill>
                  <a:sysClr val="window" lastClr="FFFFFF"/>
                </a:solidFill>
              </c:spPr>
              <c:txPr>
                <a:bodyPr rot="-5400000" vert="horz"/>
                <a:lstStyle/>
                <a:p>
                  <a:pPr algn="ctr">
                    <a:defRPr sz="9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E9AD-418E-9302-FEBD0683F366}"/>
                </c:ext>
              </c:extLst>
            </c:dLbl>
            <c:dLbl>
              <c:idx val="1"/>
              <c:layout>
                <c:manualLayout>
                  <c:x val="1.5712682379349047E-2"/>
                  <c:y val="-1.6792611251049538E-2"/>
                </c:manualLayout>
              </c:layout>
              <c:spPr>
                <a:solidFill>
                  <a:sysClr val="window" lastClr="FFFFFF"/>
                </a:solidFill>
              </c:spPr>
              <c:txPr>
                <a:bodyPr rot="-5400000" vert="horz"/>
                <a:lstStyle/>
                <a:p>
                  <a:pPr algn="ctr">
                    <a:defRPr sz="9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E9AD-418E-9302-FEBD0683F366}"/>
                </c:ext>
              </c:extLst>
            </c:dLbl>
            <c:dLbl>
              <c:idx val="2"/>
              <c:layout>
                <c:manualLayout>
                  <c:x val="8.9786756453423128E-3"/>
                  <c:y val="-6.7170445004198151E-3"/>
                </c:manualLayout>
              </c:layout>
              <c:spPr>
                <a:solidFill>
                  <a:sysClr val="window" lastClr="FFFFFF"/>
                </a:solidFill>
              </c:spPr>
              <c:txPr>
                <a:bodyPr rot="-5400000" vert="horz"/>
                <a:lstStyle/>
                <a:p>
                  <a:pPr algn="ctr">
                    <a:defRPr sz="9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E9AD-418E-9302-FEBD0683F366}"/>
                </c:ext>
              </c:extLst>
            </c:dLbl>
            <c:dLbl>
              <c:idx val="3"/>
              <c:layout>
                <c:manualLayout>
                  <c:x val="1.3468013468013467E-2"/>
                  <c:y val="0.15785054575986565"/>
                </c:manualLayout>
              </c:layout>
              <c:spPr>
                <a:solidFill>
                  <a:sysClr val="window" lastClr="FFFFFF"/>
                </a:solidFill>
              </c:spPr>
              <c:txPr>
                <a:bodyPr rot="-5400000" vert="horz"/>
                <a:lstStyle/>
                <a:p>
                  <a:pPr algn="ctr">
                    <a:defRPr sz="9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E9AD-418E-9302-FEBD0683F366}"/>
                </c:ext>
              </c:extLst>
            </c:dLbl>
            <c:dLbl>
              <c:idx val="4"/>
              <c:layout>
                <c:manualLayout>
                  <c:x val="1.3468013468013467E-2"/>
                  <c:y val="-1.343408900083963E-2"/>
                </c:manualLayout>
              </c:layout>
              <c:spPr>
                <a:solidFill>
                  <a:sysClr val="window" lastClr="FFFFFF"/>
                </a:solidFill>
              </c:spPr>
              <c:txPr>
                <a:bodyPr rot="-5400000" vert="horz"/>
                <a:lstStyle/>
                <a:p>
                  <a:pPr algn="ctr">
                    <a:defRPr sz="9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E9AD-418E-9302-FEBD0683F366}"/>
                </c:ext>
              </c:extLst>
            </c:dLbl>
            <c:spPr>
              <a:noFill/>
              <a:ln w="25400">
                <a:noFill/>
              </a:ln>
            </c:spPr>
            <c:txPr>
              <a:bodyPr rot="-5400000" vert="horz" wrap="square" lIns="38100" tIns="19050" rIns="38100" bIns="19050" anchor="ctr">
                <a:spAutoFit/>
              </a:bodyPr>
              <a:lstStyle/>
              <a:p>
                <a:pPr algn="ctr">
                  <a:defRPr sz="9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altı_aylık!$B$15:$B$19</c:f>
              <c:strCache>
                <c:ptCount val="5"/>
                <c:pt idx="0">
                  <c:v>Vergi Gelirleri</c:v>
                </c:pt>
                <c:pt idx="1">
                  <c:v>Tesebbüs ve Mülkiyet Gelirleri</c:v>
                </c:pt>
                <c:pt idx="2">
                  <c:v>Alinan Bagis ve Yardimlar ile Ozel Gelirler</c:v>
                </c:pt>
                <c:pt idx="3">
                  <c:v>Diger Gelirler</c:v>
                </c:pt>
                <c:pt idx="4">
                  <c:v>Sermaye Gelirleri</c:v>
                </c:pt>
              </c:strCache>
            </c:strRef>
          </c:cat>
          <c:val>
            <c:numRef>
              <c:f>altı_aylık!$D$15:$D$19</c:f>
              <c:numCache>
                <c:formatCode>#,##0.00</c:formatCode>
                <c:ptCount val="5"/>
                <c:pt idx="0">
                  <c:v>58733884.57</c:v>
                </c:pt>
                <c:pt idx="1">
                  <c:v>25378821.170000002</c:v>
                </c:pt>
                <c:pt idx="2">
                  <c:v>3489707.03</c:v>
                </c:pt>
                <c:pt idx="3">
                  <c:v>140829653.76999998</c:v>
                </c:pt>
                <c:pt idx="4">
                  <c:v>190387837.5</c:v>
                </c:pt>
              </c:numCache>
            </c:numRef>
          </c:val>
          <c:extLst>
            <c:ext xmlns:c16="http://schemas.microsoft.com/office/drawing/2014/chart" uri="{C3380CC4-5D6E-409C-BE32-E72D297353CC}">
              <c16:uniqueId val="{0000000B-E9AD-418E-9302-FEBD0683F366}"/>
            </c:ext>
          </c:extLst>
        </c:ser>
        <c:dLbls>
          <c:showLegendKey val="0"/>
          <c:showVal val="0"/>
          <c:showCatName val="0"/>
          <c:showSerName val="0"/>
          <c:showPercent val="0"/>
          <c:showBubbleSize val="0"/>
        </c:dLbls>
        <c:gapWidth val="150"/>
        <c:shape val="cylinder"/>
        <c:axId val="1873047167"/>
        <c:axId val="1"/>
        <c:axId val="0"/>
      </c:bar3DChart>
      <c:catAx>
        <c:axId val="1873047167"/>
        <c:scaling>
          <c:orientation val="minMax"/>
        </c:scaling>
        <c:delete val="0"/>
        <c:axPos val="b"/>
        <c:numFmt formatCode="General" sourceLinked="1"/>
        <c:majorTickMark val="out"/>
        <c:minorTickMark val="none"/>
        <c:tickLblPos val="nextTo"/>
        <c:txPr>
          <a:bodyPr rot="-2700000" vert="horz"/>
          <a:lstStyle/>
          <a:p>
            <a:pPr>
              <a:defRPr sz="900" b="0" i="0" u="none" strike="noStrike" baseline="0">
                <a:solidFill>
                  <a:srgbClr val="000000"/>
                </a:solidFill>
                <a:latin typeface="Calibri"/>
                <a:ea typeface="Calibri"/>
                <a:cs typeface="Calibri"/>
              </a:defRPr>
            </a:pPr>
            <a:endParaRPr lang="tr-TR"/>
          </a:p>
        </c:txPr>
        <c:crossAx val="1"/>
        <c:crosses val="autoZero"/>
        <c:auto val="1"/>
        <c:lblAlgn val="ctr"/>
        <c:lblOffset val="100"/>
        <c:noMultiLvlLbl val="0"/>
      </c:catAx>
      <c:valAx>
        <c:axId val="1"/>
        <c:scaling>
          <c:orientation val="minMax"/>
        </c:scaling>
        <c:delete val="0"/>
        <c:axPos val="l"/>
        <c:majorGridlines>
          <c:spPr>
            <a:ln w="3175">
              <a:solidFill>
                <a:schemeClr val="bg1">
                  <a:lumMod val="65000"/>
                </a:schemeClr>
              </a:solidFill>
            </a:ln>
          </c:spPr>
        </c:majorGridlines>
        <c:numFmt formatCode="#,##0.00" sourceLinked="1"/>
        <c:majorTickMark val="out"/>
        <c:minorTickMark val="none"/>
        <c:tickLblPos val="nextTo"/>
        <c:txPr>
          <a:bodyPr rot="0" vert="horz"/>
          <a:lstStyle/>
          <a:p>
            <a:pPr>
              <a:defRPr sz="900" b="0" i="0" u="none" strike="noStrike" baseline="0">
                <a:solidFill>
                  <a:srgbClr val="000000"/>
                </a:solidFill>
                <a:latin typeface="Calibri"/>
                <a:ea typeface="Calibri"/>
                <a:cs typeface="Calibri"/>
              </a:defRPr>
            </a:pPr>
            <a:endParaRPr lang="tr-TR"/>
          </a:p>
        </c:txPr>
        <c:crossAx val="1873047167"/>
        <c:crosses val="autoZero"/>
        <c:crossBetween val="between"/>
      </c:valAx>
      <c:spPr>
        <a:gradFill>
          <a:gsLst>
            <a:gs pos="0">
              <a:schemeClr val="tx2">
                <a:lumMod val="40000"/>
                <a:lumOff val="60000"/>
              </a:schemeClr>
            </a:gs>
            <a:gs pos="50000">
              <a:srgbClr val="FFFFFF"/>
            </a:gs>
            <a:gs pos="100000">
              <a:schemeClr val="tx2">
                <a:lumMod val="40000"/>
                <a:lumOff val="60000"/>
              </a:schemeClr>
            </a:gs>
          </a:gsLst>
          <a:lin ang="5400000" scaled="1"/>
        </a:gradFill>
        <a:ln w="25400">
          <a:noFill/>
        </a:ln>
      </c:spPr>
    </c:plotArea>
    <c:legend>
      <c:legendPos val="r"/>
      <c:layout>
        <c:manualLayout>
          <c:xMode val="edge"/>
          <c:yMode val="edge"/>
          <c:x val="0.89274279878513285"/>
          <c:y val="0.73855781881169136"/>
          <c:w val="9.1544564533995954E-2"/>
          <c:h val="0.23153229272033693"/>
        </c:manualLayout>
      </c:layout>
      <c:overlay val="0"/>
      <c:txPr>
        <a:bodyPr/>
        <a:lstStyle/>
        <a:p>
          <a:pPr>
            <a:defRPr sz="965" b="1" i="0" u="none" strike="noStrike" baseline="0">
              <a:solidFill>
                <a:srgbClr val="000000"/>
              </a:solidFill>
              <a:latin typeface="Calibri"/>
              <a:ea typeface="Calibri"/>
              <a:cs typeface="Calibri"/>
            </a:defRPr>
          </a:pPr>
          <a:endParaRPr lang="tr-TR"/>
        </a:p>
      </c:txPr>
    </c:legend>
    <c:plotVisOnly val="1"/>
    <c:dispBlanksAs val="gap"/>
    <c:showDLblsOverMax val="0"/>
  </c:chart>
  <c:txPr>
    <a:bodyPr/>
    <a:lstStyle/>
    <a:p>
      <a:pPr>
        <a:defRPr sz="900" b="0" i="0" u="none" strike="noStrike" baseline="0">
          <a:solidFill>
            <a:srgbClr val="000000"/>
          </a:solidFill>
          <a:latin typeface="Calibri"/>
          <a:ea typeface="Calibri"/>
          <a:cs typeface="Calibri"/>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tr-TR"/>
              <a:t>GİDER</a:t>
            </a:r>
          </a:p>
        </c:rich>
      </c:tx>
      <c:layout>
        <c:manualLayout>
          <c:xMode val="edge"/>
          <c:yMode val="edge"/>
          <c:x val="0.76993929439801612"/>
          <c:y val="4.5977011494252873E-2"/>
        </c:manualLayout>
      </c:layout>
      <c:overlay val="0"/>
    </c:title>
    <c:autoTitleDeleted val="0"/>
    <c:view3D>
      <c:rotX val="15"/>
      <c:rotY val="180"/>
      <c:rAngAx val="0"/>
      <c:perspective val="0"/>
    </c:view3D>
    <c:floor>
      <c:thickness val="0"/>
    </c:floor>
    <c:sideWall>
      <c:thickness val="0"/>
    </c:sideWall>
    <c:backWall>
      <c:thickness val="0"/>
    </c:backWall>
    <c:plotArea>
      <c:layout>
        <c:manualLayout>
          <c:layoutTarget val="inner"/>
          <c:xMode val="edge"/>
          <c:yMode val="edge"/>
          <c:x val="0.24233146982501994"/>
          <c:y val="0.23793103448275862"/>
          <c:w val="0.61963236588169657"/>
          <c:h val="0.55172413793103448"/>
        </c:manualLayout>
      </c:layout>
      <c:pie3DChart>
        <c:varyColors val="1"/>
        <c:ser>
          <c:idx val="0"/>
          <c:order val="0"/>
          <c:explosion val="25"/>
          <c:dPt>
            <c:idx val="0"/>
            <c:bubble3D val="0"/>
            <c:extLst>
              <c:ext xmlns:c16="http://schemas.microsoft.com/office/drawing/2014/chart" uri="{C3380CC4-5D6E-409C-BE32-E72D297353CC}">
                <c16:uniqueId val="{00000000-7223-4A1E-AA5E-575BB2104564}"/>
              </c:ext>
            </c:extLst>
          </c:dPt>
          <c:dPt>
            <c:idx val="1"/>
            <c:bubble3D val="0"/>
            <c:extLst>
              <c:ext xmlns:c16="http://schemas.microsoft.com/office/drawing/2014/chart" uri="{C3380CC4-5D6E-409C-BE32-E72D297353CC}">
                <c16:uniqueId val="{00000001-7223-4A1E-AA5E-575BB2104564}"/>
              </c:ext>
            </c:extLst>
          </c:dPt>
          <c:dPt>
            <c:idx val="2"/>
            <c:bubble3D val="0"/>
            <c:extLst>
              <c:ext xmlns:c16="http://schemas.microsoft.com/office/drawing/2014/chart" uri="{C3380CC4-5D6E-409C-BE32-E72D297353CC}">
                <c16:uniqueId val="{00000002-7223-4A1E-AA5E-575BB2104564}"/>
              </c:ext>
            </c:extLst>
          </c:dPt>
          <c:dPt>
            <c:idx val="3"/>
            <c:bubble3D val="0"/>
            <c:extLst>
              <c:ext xmlns:c16="http://schemas.microsoft.com/office/drawing/2014/chart" uri="{C3380CC4-5D6E-409C-BE32-E72D297353CC}">
                <c16:uniqueId val="{00000003-7223-4A1E-AA5E-575BB2104564}"/>
              </c:ext>
            </c:extLst>
          </c:dPt>
          <c:dLbls>
            <c:dLbl>
              <c:idx val="0"/>
              <c:layout>
                <c:manualLayout>
                  <c:x val="-0.11407065681207026"/>
                  <c:y val="-8.8182097927414244E-2"/>
                </c:manualLayout>
              </c:layout>
              <c:spPr/>
              <c:txPr>
                <a:bodyPr/>
                <a:lstStyle/>
                <a:p>
                  <a:pPr>
                    <a:defRPr sz="1100" b="1" i="0" u="none" strike="noStrike" baseline="0">
                      <a:solidFill>
                        <a:srgbClr val="000000"/>
                      </a:solidFill>
                      <a:latin typeface="Arial"/>
                      <a:ea typeface="Arial"/>
                      <a:cs typeface="Arial"/>
                    </a:defRPr>
                  </a:pPr>
                  <a:endParaRPr lang="tr-TR"/>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223-4A1E-AA5E-575BB2104564}"/>
                </c:ext>
              </c:extLst>
            </c:dLbl>
            <c:dLbl>
              <c:idx val="1"/>
              <c:layout>
                <c:manualLayout>
                  <c:x val="8.8311917298681222E-2"/>
                  <c:y val="6.8908679518508459E-2"/>
                </c:manualLayout>
              </c:layout>
              <c:spPr/>
              <c:txPr>
                <a:bodyPr/>
                <a:lstStyle/>
                <a:p>
                  <a:pPr>
                    <a:defRPr sz="1100" b="1" i="0" u="none" strike="noStrike" baseline="0">
                      <a:solidFill>
                        <a:srgbClr val="000000"/>
                      </a:solidFill>
                      <a:latin typeface="Arial"/>
                      <a:ea typeface="Arial"/>
                      <a:cs typeface="Arial"/>
                    </a:defRPr>
                  </a:pPr>
                  <a:endParaRPr lang="tr-TR"/>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223-4A1E-AA5E-575BB2104564}"/>
                </c:ext>
              </c:extLst>
            </c:dLbl>
            <c:dLbl>
              <c:idx val="2"/>
              <c:layout>
                <c:manualLayout>
                  <c:x val="0.16129639469912888"/>
                  <c:y val="-0.2765589646121821"/>
                </c:manualLayout>
              </c:layout>
              <c:spPr/>
              <c:txPr>
                <a:bodyPr/>
                <a:lstStyle/>
                <a:p>
                  <a:pPr>
                    <a:defRPr sz="1100" b="1" i="0" u="none" strike="noStrike" baseline="0">
                      <a:solidFill>
                        <a:srgbClr val="FFFFFF"/>
                      </a:solidFill>
                      <a:latin typeface="Arial"/>
                      <a:ea typeface="Arial"/>
                      <a:cs typeface="Arial"/>
                    </a:defRPr>
                  </a:pPr>
                  <a:endParaRPr lang="tr-TR"/>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223-4A1E-AA5E-575BB2104564}"/>
                </c:ext>
              </c:extLst>
            </c:dLbl>
            <c:dLbl>
              <c:idx val="3"/>
              <c:layout>
                <c:manualLayout>
                  <c:x val="-0.13573804808141313"/>
                  <c:y val="-0.3616164358765499"/>
                </c:manualLayout>
              </c:layout>
              <c:spPr/>
              <c:txPr>
                <a:bodyPr/>
                <a:lstStyle/>
                <a:p>
                  <a:pPr>
                    <a:defRPr sz="1100" b="1" i="0" u="none" strike="noStrike" baseline="0">
                      <a:solidFill>
                        <a:srgbClr val="FFFFFF"/>
                      </a:solidFill>
                      <a:latin typeface="Arial"/>
                      <a:ea typeface="Arial"/>
                      <a:cs typeface="Arial"/>
                    </a:defRPr>
                  </a:pPr>
                  <a:endParaRPr lang="tr-TR"/>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223-4A1E-AA5E-575BB2104564}"/>
                </c:ext>
              </c:extLst>
            </c:dLbl>
            <c:spPr>
              <a:noFill/>
              <a:ln w="25400">
                <a:noFill/>
              </a:ln>
            </c:spPr>
            <c:txPr>
              <a:bodyPr wrap="square" lIns="38100" tIns="19050" rIns="38100" bIns="19050" anchor="ctr">
                <a:spAutoFit/>
              </a:bodyPr>
              <a:lstStyle/>
              <a:p>
                <a:pPr>
                  <a:defRPr sz="1100" b="1" i="0" u="none" strike="noStrike" baseline="0">
                    <a:solidFill>
                      <a:srgbClr val="000000"/>
                    </a:solidFill>
                    <a:latin typeface="Arial"/>
                    <a:ea typeface="Arial"/>
                    <a:cs typeface="Arial"/>
                  </a:defRPr>
                </a:pPr>
                <a:endParaRPr lang="tr-TR"/>
              </a:p>
            </c:txPr>
            <c:showLegendKey val="0"/>
            <c:showVal val="1"/>
            <c:showCatName val="0"/>
            <c:showSerName val="0"/>
            <c:showPercent val="0"/>
            <c:showBubbleSize val="0"/>
            <c:showLeaderLines val="1"/>
            <c:extLst>
              <c:ext xmlns:c15="http://schemas.microsoft.com/office/drawing/2012/chart" uri="{CE6537A1-D6FC-4f65-9D91-7224C49458BB}"/>
            </c:extLst>
          </c:dLbls>
          <c:cat>
            <c:strRef>
              <c:f>'tablo-1'!$B$4:$E$4</c:f>
              <c:strCache>
                <c:ptCount val="3"/>
                <c:pt idx="0">
                  <c:v>BÜTÇE</c:v>
                </c:pt>
                <c:pt idx="1">
                  <c:v>GERÇEKLEŞME</c:v>
                </c:pt>
                <c:pt idx="2">
                  <c:v>%</c:v>
                </c:pt>
              </c:strCache>
            </c:strRef>
          </c:cat>
          <c:val>
            <c:numRef>
              <c:f>'tablo-1'!$B$6:$E$6</c:f>
              <c:numCache>
                <c:formatCode>#,##0.00</c:formatCode>
                <c:ptCount val="4"/>
                <c:pt idx="0">
                  <c:v>527000000</c:v>
                </c:pt>
                <c:pt idx="1">
                  <c:v>249514001.54000002</c:v>
                </c:pt>
                <c:pt idx="2" formatCode="%\ 0.00">
                  <c:v>0.47346110349146114</c:v>
                </c:pt>
                <c:pt idx="3" formatCode="%\ 0.00">
                  <c:v>0.52653889650853891</c:v>
                </c:pt>
              </c:numCache>
            </c:numRef>
          </c:val>
          <c:extLst>
            <c:ext xmlns:c16="http://schemas.microsoft.com/office/drawing/2014/chart" uri="{C3380CC4-5D6E-409C-BE32-E72D297353CC}">
              <c16:uniqueId val="{00000004-7223-4A1E-AA5E-575BB2104564}"/>
            </c:ext>
          </c:extLst>
        </c:ser>
        <c:dLbls>
          <c:showLegendKey val="0"/>
          <c:showVal val="0"/>
          <c:showCatName val="0"/>
          <c:showSerName val="0"/>
          <c:showPercent val="0"/>
          <c:showBubbleSize val="0"/>
          <c:showLeaderLines val="1"/>
        </c:dLbls>
      </c:pie3DChart>
      <c:spPr>
        <a:noFill/>
        <a:ln w="25400">
          <a:noFill/>
        </a:ln>
      </c:spPr>
    </c:plotArea>
    <c:legend>
      <c:legendPos val="b"/>
      <c:legendEntry>
        <c:idx val="2"/>
        <c:delete val="1"/>
      </c:legendEntry>
      <c:legendEntry>
        <c:idx val="3"/>
        <c:delete val="1"/>
      </c:legendEntry>
      <c:layout>
        <c:manualLayout>
          <c:xMode val="edge"/>
          <c:yMode val="edge"/>
          <c:x val="0.223926702413732"/>
          <c:y val="0.88275862068965516"/>
          <c:w val="0.54536447514612818"/>
          <c:h val="8.3139831658973651E-2"/>
        </c:manualLayout>
      </c:layout>
      <c:overlay val="0"/>
      <c:spPr>
        <a:solidFill>
          <a:schemeClr val="bg1"/>
        </a:solidFill>
        <a:ln>
          <a:solidFill>
            <a:srgbClr val="000000"/>
          </a:solidFill>
        </a:ln>
      </c:spPr>
      <c:txPr>
        <a:bodyPr/>
        <a:lstStyle/>
        <a:p>
          <a:pPr>
            <a:defRPr sz="925" b="1" i="0" u="none" strike="noStrike" baseline="0">
              <a:solidFill>
                <a:srgbClr val="000000"/>
              </a:solidFill>
              <a:latin typeface="Arial"/>
              <a:ea typeface="Arial"/>
              <a:cs typeface="Arial"/>
            </a:defRPr>
          </a:pPr>
          <a:endParaRPr lang="tr-TR"/>
        </a:p>
      </c:txPr>
    </c:legend>
    <c:plotVisOnly val="1"/>
    <c:dispBlanksAs val="zero"/>
    <c:showDLblsOverMax val="0"/>
  </c:chart>
  <c:spPr>
    <a:gradFill>
      <a:gsLst>
        <a:gs pos="0">
          <a:srgbClr val="FFFFFF"/>
        </a:gs>
        <a:gs pos="7001">
          <a:srgbClr val="E6E6E6"/>
        </a:gs>
        <a:gs pos="32001">
          <a:srgbClr val="7D8496"/>
        </a:gs>
        <a:gs pos="47000">
          <a:srgbClr val="E6E6E6"/>
        </a:gs>
        <a:gs pos="85001">
          <a:srgbClr val="7D8496"/>
        </a:gs>
        <a:gs pos="100000">
          <a:srgbClr val="E6E6E6"/>
        </a:gs>
      </a:gsLst>
      <a:lin ang="4800000" scaled="0"/>
    </a:gradFill>
    <a:effectLst>
      <a:innerShdw blurRad="63500" dist="50800" dir="2700000">
        <a:prstClr val="black">
          <a:alpha val="50000"/>
        </a:prstClr>
      </a:innerShdw>
    </a:effectLst>
    <a:scene3d>
      <a:camera prst="orthographicFront"/>
      <a:lightRig rig="threePt" dir="t"/>
    </a:scene3d>
    <a:sp3d/>
  </c:spPr>
  <c:txPr>
    <a:bodyPr/>
    <a:lstStyle/>
    <a:p>
      <a:pPr>
        <a:defRPr sz="1000" b="0" i="0" u="none" strike="noStrike" baseline="0">
          <a:solidFill>
            <a:srgbClr val="000000"/>
          </a:solidFill>
          <a:latin typeface="Calibri"/>
          <a:ea typeface="Calibri"/>
          <a:cs typeface="Calibri"/>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b="1" i="0" u="none" strike="noStrike" baseline="0">
                <a:solidFill>
                  <a:srgbClr val="000000"/>
                </a:solidFill>
                <a:latin typeface="Arial Tur"/>
                <a:ea typeface="Arial Tur"/>
                <a:cs typeface="Arial Tur"/>
              </a:defRPr>
            </a:pPr>
            <a:r>
              <a:rPr lang="tr-TR"/>
              <a:t>2021-2022</a:t>
            </a:r>
          </a:p>
          <a:p>
            <a:pPr algn="ctr">
              <a:defRPr sz="1200" b="1" i="0" u="none" strike="noStrike" baseline="0">
                <a:solidFill>
                  <a:srgbClr val="000000"/>
                </a:solidFill>
                <a:latin typeface="Arial Tur"/>
                <a:ea typeface="Arial Tur"/>
                <a:cs typeface="Arial Tur"/>
              </a:defRPr>
            </a:pPr>
            <a:r>
              <a:rPr lang="tr-TR"/>
              <a:t>GERÇEKLEŞME ARTIŞ ORANI %</a:t>
            </a:r>
            <a:r>
              <a:rPr lang="tr-TR" baseline="0"/>
              <a:t> </a:t>
            </a:r>
            <a:r>
              <a:rPr lang="tr-TR"/>
              <a:t>GRAFİĞİ</a:t>
            </a:r>
          </a:p>
        </c:rich>
      </c:tx>
      <c:layout>
        <c:manualLayout>
          <c:xMode val="edge"/>
          <c:yMode val="edge"/>
          <c:x val="0.26073129921259841"/>
          <c:y val="2.9838135221655647E-2"/>
        </c:manualLayout>
      </c:layout>
      <c:overlay val="0"/>
      <c:spPr>
        <a:noFill/>
        <a:ln w="25400">
          <a:noFill/>
        </a:ln>
      </c:spPr>
    </c:title>
    <c:autoTitleDeleted val="0"/>
    <c:view3D>
      <c:rotX val="0"/>
      <c:hPercent val="60"/>
      <c:rotY val="20"/>
      <c:depthPercent val="100"/>
      <c:rAngAx val="0"/>
      <c:perspective val="0"/>
    </c:view3D>
    <c:floor>
      <c:thickness val="0"/>
      <c:spPr>
        <a:solidFill>
          <a:srgbClr val="FFFFCC"/>
        </a:solidFill>
        <a:ln w="3175">
          <a:solidFill>
            <a:srgbClr val="000000"/>
          </a:solidFill>
          <a:prstDash val="solid"/>
        </a:ln>
      </c:spPr>
    </c:floor>
    <c:sideWall>
      <c:thickness val="0"/>
      <c:spPr>
        <a:gradFill rotWithShape="0">
          <a:gsLst>
            <a:gs pos="0">
              <a:srgbClr val="FFFFFF"/>
            </a:gs>
            <a:gs pos="50000">
              <a:srgbClr val="CCFFFF"/>
            </a:gs>
            <a:gs pos="100000">
              <a:srgbClr val="FFFFFF"/>
            </a:gs>
          </a:gsLst>
          <a:lin ang="5400000" scaled="1"/>
        </a:gradFill>
        <a:ln w="12700">
          <a:solidFill>
            <a:srgbClr val="808080"/>
          </a:solidFill>
          <a:prstDash val="solid"/>
        </a:ln>
      </c:spPr>
    </c:sideWall>
    <c:backWall>
      <c:thickness val="0"/>
      <c:spPr>
        <a:gradFill rotWithShape="0">
          <a:gsLst>
            <a:gs pos="0">
              <a:srgbClr val="FFFFFF"/>
            </a:gs>
            <a:gs pos="50000">
              <a:srgbClr val="CCFFFF"/>
            </a:gs>
            <a:gs pos="100000">
              <a:srgbClr val="FFFFFF"/>
            </a:gs>
          </a:gsLst>
          <a:lin ang="5400000" scaled="1"/>
        </a:gradFill>
        <a:ln w="12700">
          <a:solidFill>
            <a:srgbClr val="808080"/>
          </a:solidFill>
          <a:prstDash val="solid"/>
        </a:ln>
      </c:spPr>
    </c:backWall>
    <c:plotArea>
      <c:layout>
        <c:manualLayout>
          <c:layoutTarget val="inner"/>
          <c:xMode val="edge"/>
          <c:yMode val="edge"/>
          <c:x val="8.2670906200317959E-2"/>
          <c:y val="0.16283045501665233"/>
          <c:w val="0.88575442913385827"/>
          <c:h val="0.41771995891817865"/>
        </c:manualLayout>
      </c:layout>
      <c:line3DChart>
        <c:grouping val="standard"/>
        <c:varyColors val="0"/>
        <c:ser>
          <c:idx val="0"/>
          <c:order val="0"/>
          <c:spPr>
            <a:solidFill>
              <a:srgbClr val="CCCCFF"/>
            </a:solidFill>
            <a:ln w="12700">
              <a:solidFill>
                <a:srgbClr val="000000"/>
              </a:solidFill>
              <a:prstDash val="solid"/>
            </a:ln>
          </c:spPr>
          <c:dLbls>
            <c:dLbl>
              <c:idx val="0"/>
              <c:layout>
                <c:manualLayout>
                  <c:x val="-2.4340387139107612E-2"/>
                  <c:y val="-3.1285206996184298E-2"/>
                </c:manualLayout>
              </c:layout>
              <c:spPr>
                <a:solidFill>
                  <a:srgbClr val="00CCFF"/>
                </a:solidFill>
                <a:ln w="25400">
                  <a:noFill/>
                </a:ln>
              </c:spPr>
              <c:txPr>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9B9-4369-9D5C-D6D0A71D0056}"/>
                </c:ext>
              </c:extLst>
            </c:dLbl>
            <c:dLbl>
              <c:idx val="1"/>
              <c:layout>
                <c:manualLayout>
                  <c:x val="-2.8666591556818517E-2"/>
                  <c:y val="-3.639402528311611E-2"/>
                </c:manualLayout>
              </c:layout>
              <c:spPr>
                <a:solidFill>
                  <a:srgbClr val="00CCFF"/>
                </a:solidFill>
                <a:ln w="25400">
                  <a:noFill/>
                </a:ln>
              </c:spPr>
              <c:txPr>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9B9-4369-9D5C-D6D0A71D0056}"/>
                </c:ext>
              </c:extLst>
            </c:dLbl>
            <c:dLbl>
              <c:idx val="2"/>
              <c:layout>
                <c:manualLayout>
                  <c:x val="-2.3817499760065801E-2"/>
                  <c:y val="-8.0100422229829993E-2"/>
                </c:manualLayout>
              </c:layout>
              <c:spPr>
                <a:solidFill>
                  <a:srgbClr val="00CCFF"/>
                </a:solidFill>
                <a:ln w="25400">
                  <a:noFill/>
                </a:ln>
              </c:spPr>
              <c:txPr>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9B9-4369-9D5C-D6D0A71D0056}"/>
                </c:ext>
              </c:extLst>
            </c:dLbl>
            <c:dLbl>
              <c:idx val="3"/>
              <c:layout>
                <c:manualLayout>
                  <c:x val="-2.2506233595800524E-2"/>
                  <c:y val="3.5815964180947971E-2"/>
                </c:manualLayout>
              </c:layout>
              <c:spPr>
                <a:solidFill>
                  <a:srgbClr val="00CCFF"/>
                </a:solidFill>
                <a:ln w="25400">
                  <a:noFill/>
                </a:ln>
              </c:spPr>
              <c:txPr>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9B9-4369-9D5C-D6D0A71D0056}"/>
                </c:ext>
              </c:extLst>
            </c:dLbl>
            <c:dLbl>
              <c:idx val="4"/>
              <c:layout>
                <c:manualLayout>
                  <c:x val="-2.9021276950873986E-2"/>
                  <c:y val="5.8087278732102218E-2"/>
                </c:manualLayout>
              </c:layout>
              <c:spPr>
                <a:solidFill>
                  <a:srgbClr val="00CCFF"/>
                </a:solidFill>
                <a:ln w="25400">
                  <a:noFill/>
                </a:ln>
              </c:spPr>
              <c:txPr>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29B9-4369-9D5C-D6D0A71D0056}"/>
                </c:ext>
              </c:extLst>
            </c:dLbl>
            <c:dLbl>
              <c:idx val="5"/>
              <c:layout>
                <c:manualLayout>
                  <c:x val="1.3995898950131234E-2"/>
                  <c:y val="3.0625289485873088E-2"/>
                </c:manualLayout>
              </c:layout>
              <c:spPr>
                <a:solidFill>
                  <a:srgbClr val="00CCFF"/>
                </a:solidFill>
                <a:ln w="25400">
                  <a:noFill/>
                </a:ln>
              </c:spPr>
              <c:txPr>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29B9-4369-9D5C-D6D0A71D0056}"/>
                </c:ext>
              </c:extLst>
            </c:dLbl>
            <c:dLbl>
              <c:idx val="6"/>
              <c:layout>
                <c:manualLayout>
                  <c:x val="-3.0477907272719756E-4"/>
                  <c:y val="6.1276031940818241E-3"/>
                </c:manualLayout>
              </c:layout>
              <c:spPr>
                <a:solidFill>
                  <a:srgbClr val="00CCFF"/>
                </a:solidFill>
                <a:ln w="25400">
                  <a:noFill/>
                </a:ln>
              </c:spPr>
              <c:txPr>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29B9-4369-9D5C-D6D0A71D0056}"/>
                </c:ext>
              </c:extLst>
            </c:dLbl>
            <c:dLbl>
              <c:idx val="7"/>
              <c:layout>
                <c:manualLayout>
                  <c:x val="-1.1201382021206229E-3"/>
                  <c:y val="1.2453407729068486E-2"/>
                </c:manualLayout>
              </c:layout>
              <c:spPr>
                <a:solidFill>
                  <a:srgbClr val="00CCFF"/>
                </a:solidFill>
                <a:ln w="25400">
                  <a:noFill/>
                </a:ln>
              </c:spPr>
              <c:txPr>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9B9-4369-9D5C-D6D0A71D0056}"/>
                </c:ext>
              </c:extLst>
            </c:dLbl>
            <c:dLbl>
              <c:idx val="8"/>
              <c:layout>
                <c:manualLayout>
                  <c:x val="-1.8423611198043883E-2"/>
                  <c:y val="1.109851315227166E-2"/>
                </c:manualLayout>
              </c:layout>
              <c:spPr>
                <a:solidFill>
                  <a:srgbClr val="00CCFF"/>
                </a:solidFill>
                <a:ln w="25400">
                  <a:noFill/>
                </a:ln>
              </c:spPr>
              <c:txPr>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9B9-4369-9D5C-D6D0A71D0056}"/>
                </c:ext>
              </c:extLst>
            </c:dLbl>
            <c:spPr>
              <a:solidFill>
                <a:srgbClr val="00CCFF"/>
              </a:solidFill>
              <a:ln w="25400">
                <a:noFill/>
              </a:ln>
            </c:spPr>
            <c:txPr>
              <a:bodyPr wrap="square" lIns="38100" tIns="19050" rIns="38100" bIns="19050" anchor="ctr">
                <a:spAutoFit/>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'tablo-2'!$B$6:$B$12</c:f>
              <c:strCache>
                <c:ptCount val="7"/>
                <c:pt idx="0">
                  <c:v>PERSONEL GİDERLERİ</c:v>
                </c:pt>
                <c:pt idx="1">
                  <c:v>SOSYAL GÜV. KUR. DEV. PRİMİ GİD</c:v>
                </c:pt>
                <c:pt idx="2">
                  <c:v>MAL VE HİZMET ALIM GİDERLERİ</c:v>
                </c:pt>
                <c:pt idx="3">
                  <c:v>FAİZ GİDERLERİ</c:v>
                </c:pt>
                <c:pt idx="4">
                  <c:v>CARİ TRANSFERLER</c:v>
                </c:pt>
                <c:pt idx="5">
                  <c:v>SERMAYE GİDERLERİ</c:v>
                </c:pt>
                <c:pt idx="6">
                  <c:v>SERMAYE TRANSFERLERİ</c:v>
                </c:pt>
              </c:strCache>
            </c:strRef>
          </c:cat>
          <c:val>
            <c:numRef>
              <c:f>'tablo-2'!$I$6:$I$12</c:f>
              <c:numCache>
                <c:formatCode>0.00</c:formatCode>
                <c:ptCount val="7"/>
                <c:pt idx="0">
                  <c:v>53.831404319158693</c:v>
                </c:pt>
                <c:pt idx="1">
                  <c:v>40.80072737791609</c:v>
                </c:pt>
                <c:pt idx="2">
                  <c:v>90.710776298396596</c:v>
                </c:pt>
                <c:pt idx="3">
                  <c:v>0</c:v>
                </c:pt>
                <c:pt idx="4">
                  <c:v>153.09487330805024</c:v>
                </c:pt>
                <c:pt idx="5">
                  <c:v>124.63155508232563</c:v>
                </c:pt>
                <c:pt idx="6">
                  <c:v>0</c:v>
                </c:pt>
              </c:numCache>
            </c:numRef>
          </c:val>
          <c:smooth val="0"/>
          <c:extLst>
            <c:ext xmlns:c16="http://schemas.microsoft.com/office/drawing/2014/chart" uri="{C3380CC4-5D6E-409C-BE32-E72D297353CC}">
              <c16:uniqueId val="{00000009-29B9-4369-9D5C-D6D0A71D0056}"/>
            </c:ext>
          </c:extLst>
        </c:ser>
        <c:dLbls>
          <c:showLegendKey val="0"/>
          <c:showVal val="0"/>
          <c:showCatName val="0"/>
          <c:showSerName val="0"/>
          <c:showPercent val="0"/>
          <c:showBubbleSize val="0"/>
        </c:dLbls>
        <c:axId val="1878733327"/>
        <c:axId val="1"/>
        <c:axId val="2"/>
      </c:line3DChart>
      <c:catAx>
        <c:axId val="1878733327"/>
        <c:scaling>
          <c:orientation val="minMax"/>
        </c:scaling>
        <c:delete val="0"/>
        <c:axPos val="b"/>
        <c:minorGridlines>
          <c:spPr>
            <a:ln w="3175">
              <a:pattFill prst="pct25">
                <a:fgClr>
                  <a:srgbClr val="000000"/>
                </a:fgClr>
                <a:bgClr>
                  <a:srgbClr val="FFFFFF"/>
                </a:bgClr>
              </a:pattFill>
              <a:prstDash val="solid"/>
            </a:ln>
          </c:spPr>
        </c:minorGridlines>
        <c:numFmt formatCode="General" sourceLinked="1"/>
        <c:majorTickMark val="out"/>
        <c:minorTickMark val="none"/>
        <c:tickLblPos val="low"/>
        <c:spPr>
          <a:ln w="3175">
            <a:solidFill>
              <a:srgbClr val="000000"/>
            </a:solidFill>
            <a:prstDash val="solid"/>
          </a:ln>
        </c:spPr>
        <c:txPr>
          <a:bodyPr rot="5400000" vert="horz"/>
          <a:lstStyle/>
          <a:p>
            <a:pPr>
              <a:defRPr sz="700" b="0" i="0" u="none" strike="noStrike" baseline="0">
                <a:solidFill>
                  <a:srgbClr val="FF0000"/>
                </a:solidFill>
                <a:latin typeface="Arial Tur"/>
                <a:ea typeface="Arial Tur"/>
                <a:cs typeface="Arial Tur"/>
              </a:defRPr>
            </a:pPr>
            <a:endParaRPr lang="tr-TR"/>
          </a:p>
        </c:txPr>
        <c:crossAx val="1"/>
        <c:crosses val="autoZero"/>
        <c:auto val="1"/>
        <c:lblAlgn val="ctr"/>
        <c:lblOffset val="100"/>
        <c:tickLblSkip val="1"/>
        <c:tickMarkSkip val="1"/>
        <c:noMultiLvlLbl val="1"/>
      </c:catAx>
      <c:valAx>
        <c:axId val="1"/>
        <c:scaling>
          <c:orientation val="minMax"/>
        </c:scaling>
        <c:delete val="0"/>
        <c:axPos val="l"/>
        <c:majorGridlines>
          <c:spPr>
            <a:ln w="3175">
              <a:solidFill>
                <a:srgbClr val="000000"/>
              </a:solidFill>
              <a:prstDash val="sysDash"/>
            </a:ln>
          </c:spPr>
        </c:majorGridlines>
        <c:numFmt formatCode="0.00" sourceLinked="1"/>
        <c:majorTickMark val="out"/>
        <c:minorTickMark val="none"/>
        <c:tickLblPos val="nextTo"/>
        <c:spPr>
          <a:ln w="3175">
            <a:solidFill>
              <a:srgbClr val="000000"/>
            </a:solidFill>
            <a:prstDash val="solid"/>
          </a:ln>
        </c:spPr>
        <c:txPr>
          <a:bodyPr rot="900000" vert="horz"/>
          <a:lstStyle/>
          <a:p>
            <a:pPr>
              <a:defRPr sz="800" b="0" i="0" u="none" strike="noStrike" baseline="0">
                <a:solidFill>
                  <a:srgbClr val="000000"/>
                </a:solidFill>
                <a:latin typeface="Arial Tur"/>
                <a:ea typeface="Arial Tur"/>
                <a:cs typeface="Arial Tur"/>
              </a:defRPr>
            </a:pPr>
            <a:endParaRPr lang="tr-TR"/>
          </a:p>
        </c:txPr>
        <c:crossAx val="1878733327"/>
        <c:crosses val="autoZero"/>
        <c:crossBetween val="midCat"/>
      </c:valAx>
      <c:serAx>
        <c:axId val="2"/>
        <c:scaling>
          <c:orientation val="minMax"/>
        </c:scaling>
        <c:delete val="1"/>
        <c:axPos val="b"/>
        <c:majorTickMark val="out"/>
        <c:minorTickMark val="none"/>
        <c:tickLblPos val="nextTo"/>
        <c:crossAx val="1"/>
        <c:crosses val="autoZero"/>
      </c:serAx>
      <c:spPr>
        <a:noFill/>
        <a:ln w="25400">
          <a:noFill/>
        </a:ln>
      </c:spPr>
    </c:plotArea>
    <c:plotVisOnly val="1"/>
    <c:dispBlanksAs val="gap"/>
    <c:showDLblsOverMax val="0"/>
  </c:chart>
  <c:spPr>
    <a:gradFill rotWithShape="0">
      <a:gsLst>
        <a:gs pos="0">
          <a:srgbClr val="FFFFFF"/>
        </a:gs>
        <a:gs pos="7001">
          <a:srgbClr val="E6E6E6"/>
        </a:gs>
        <a:gs pos="32001">
          <a:srgbClr val="7D8496"/>
        </a:gs>
        <a:gs pos="47000">
          <a:srgbClr val="E6E6E6"/>
        </a:gs>
        <a:gs pos="85001">
          <a:srgbClr val="7D8496"/>
        </a:gs>
        <a:gs pos="100000">
          <a:srgbClr val="E6E6E6"/>
        </a:gs>
      </a:gsLst>
      <a:lin ang="5400000"/>
    </a:gradFill>
    <a:ln w="3175">
      <a:solidFill>
        <a:srgbClr val="000000"/>
      </a:solidFill>
      <a:prstDash val="solid"/>
    </a:ln>
  </c:spPr>
  <c:txPr>
    <a:bodyPr/>
    <a:lstStyle/>
    <a:p>
      <a:pPr>
        <a:defRPr sz="1000"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tr-TR" sz="1400" b="1" i="0" u="none" strike="noStrike" baseline="0">
                <a:solidFill>
                  <a:srgbClr val="000000"/>
                </a:solidFill>
                <a:latin typeface="Calibri"/>
                <a:cs typeface="Calibri"/>
              </a:rPr>
              <a:t>2021-2022</a:t>
            </a:r>
          </a:p>
          <a:p>
            <a:pPr>
              <a:defRPr sz="1000" b="0" i="0" u="none" strike="noStrike" baseline="0">
                <a:solidFill>
                  <a:srgbClr val="000000"/>
                </a:solidFill>
                <a:latin typeface="Calibri"/>
                <a:ea typeface="Calibri"/>
                <a:cs typeface="Calibri"/>
              </a:defRPr>
            </a:pPr>
            <a:r>
              <a:rPr lang="tr-TR" sz="1400" b="1" i="0" u="none" strike="noStrike" baseline="0">
                <a:solidFill>
                  <a:srgbClr val="000000"/>
                </a:solidFill>
                <a:latin typeface="Calibri"/>
                <a:cs typeface="Calibri"/>
              </a:rPr>
              <a:t> OCAK-HAZİRAN DÖNEMİ GERÇEKLEŞMELERİ</a:t>
            </a:r>
          </a:p>
        </c:rich>
      </c:tx>
      <c:layout>
        <c:manualLayout>
          <c:xMode val="edge"/>
          <c:yMode val="edge"/>
          <c:x val="0.26004451118867872"/>
          <c:y val="1.0225010009342051E-2"/>
        </c:manualLayout>
      </c:layout>
      <c:overlay val="0"/>
    </c:title>
    <c:autoTitleDeleted val="0"/>
    <c:view3D>
      <c:rotX val="10"/>
      <c:rotY val="0"/>
      <c:depthPercent val="100"/>
      <c:rAngAx val="0"/>
      <c:perspective val="0"/>
    </c:view3D>
    <c:floor>
      <c:thickness val="0"/>
    </c:floor>
    <c:sideWall>
      <c:thickness val="0"/>
    </c:sideWall>
    <c:backWall>
      <c:thickness val="0"/>
      <c:spPr>
        <a:scene3d>
          <a:camera prst="orthographicFront"/>
          <a:lightRig rig="threePt" dir="t"/>
        </a:scene3d>
        <a:sp3d/>
      </c:spPr>
    </c:backWall>
    <c:plotArea>
      <c:layout>
        <c:manualLayout>
          <c:layoutTarget val="inner"/>
          <c:xMode val="edge"/>
          <c:yMode val="edge"/>
          <c:x val="6.4944124252509672E-2"/>
          <c:y val="0.11915031807464745"/>
          <c:w val="0.90263872914992138"/>
          <c:h val="0.55470581431558341"/>
        </c:manualLayout>
      </c:layout>
      <c:bar3DChart>
        <c:barDir val="col"/>
        <c:grouping val="clustered"/>
        <c:varyColors val="0"/>
        <c:ser>
          <c:idx val="0"/>
          <c:order val="0"/>
          <c:tx>
            <c:strRef>
              <c:f>'tablo-4'!$C$4</c:f>
              <c:strCache>
                <c:ptCount val="1"/>
                <c:pt idx="0">
                  <c:v>2021</c:v>
                </c:pt>
              </c:strCache>
            </c:strRef>
          </c:tx>
          <c:invertIfNegative val="0"/>
          <c:dLbls>
            <c:dLbl>
              <c:idx val="0"/>
              <c:layout>
                <c:manualLayout>
                  <c:x val="0"/>
                  <c:y val="0.14451261077027949"/>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DCEB-4AEA-9A5B-3E1FE64ED798}"/>
                </c:ext>
              </c:extLst>
            </c:dLbl>
            <c:dLbl>
              <c:idx val="1"/>
              <c:layout>
                <c:manualLayout>
                  <c:x val="2.6714830749249127E-3"/>
                  <c:y val="-2.2986114465753129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DCEB-4AEA-9A5B-3E1FE64ED798}"/>
                </c:ext>
              </c:extLst>
            </c:dLbl>
            <c:dLbl>
              <c:idx val="2"/>
              <c:layout>
                <c:manualLayout>
                  <c:x val="3.8908731769353574E-3"/>
                  <c:y val="0.1634974155837882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DCEB-4AEA-9A5B-3E1FE64ED798}"/>
                </c:ext>
              </c:extLst>
            </c:dLbl>
            <c:dLbl>
              <c:idx val="3"/>
              <c:layout>
                <c:manualLayout>
                  <c:x val="-4.4240603945125413E-5"/>
                  <c:y val="-2.5335330016263303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DCEB-4AEA-9A5B-3E1FE64ED798}"/>
                </c:ext>
              </c:extLst>
            </c:dLbl>
            <c:dLbl>
              <c:idx val="4"/>
              <c:layout>
                <c:manualLayout>
                  <c:x val="3.3255778511557025E-3"/>
                  <c:y val="-1.230622245838902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DCEB-4AEA-9A5B-3E1FE64ED798}"/>
                </c:ext>
              </c:extLst>
            </c:dLbl>
            <c:dLbl>
              <c:idx val="5"/>
              <c:layout>
                <c:manualLayout>
                  <c:x val="3.6825229320561733E-3"/>
                  <c:y val="-1.6152675830775391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DCEB-4AEA-9A5B-3E1FE64ED798}"/>
                </c:ext>
              </c:extLst>
            </c:dLbl>
            <c:dLbl>
              <c:idx val="6"/>
              <c:layout>
                <c:manualLayout>
                  <c:x val="1.0307925426847418E-3"/>
                  <c:y val="-1.0228813422862019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CEB-4AEA-9A5B-3E1FE64ED798}"/>
                </c:ext>
              </c:extLst>
            </c:dLbl>
            <c:dLbl>
              <c:idx val="7"/>
              <c:layout>
                <c:manualLayout>
                  <c:x val="4.4030818728304126E-3"/>
                  <c:y val="-6.1714678303249901E-3"/>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CEB-4AEA-9A5B-3E1FE64ED798}"/>
                </c:ext>
              </c:extLst>
            </c:dLbl>
            <c:dLbl>
              <c:idx val="8"/>
              <c:layout>
                <c:manualLayout>
                  <c:x val="5.1923122512911694E-3"/>
                  <c:y val="-1.3998250218723658E-3"/>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CEB-4AEA-9A5B-3E1FE64ED798}"/>
                </c:ext>
              </c:extLst>
            </c:dLbl>
            <c:dLbl>
              <c:idx val="9"/>
              <c:layout>
                <c:manualLayout>
                  <c:x val="2.9707899415798832E-3"/>
                  <c:y val="-7.18161763521991E-4"/>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CEB-4AEA-9A5B-3E1FE64ED798}"/>
                </c:ext>
              </c:extLst>
            </c:dLbl>
            <c:numFmt formatCode="#,##0" sourceLinked="0"/>
            <c:spPr>
              <a:noFill/>
              <a:ln w="25400">
                <a:noFill/>
              </a:ln>
            </c:spPr>
            <c:txPr>
              <a:bodyPr rot="-5400000" vert="horz" wrap="square" lIns="38100" tIns="19050" rIns="38100" bIns="19050" anchor="ctr">
                <a:spAutoFit/>
              </a:bodyPr>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'tablo-4'!$B$6:$B$11</c:f>
              <c:strCache>
                <c:ptCount val="6"/>
                <c:pt idx="0">
                  <c:v>PERSONEL GİDERLERİ</c:v>
                </c:pt>
                <c:pt idx="1">
                  <c:v>SOS GÜV. KUR. DEV</c:v>
                </c:pt>
                <c:pt idx="2">
                  <c:v>MAL VE HİZ.AL.GİD.</c:v>
                </c:pt>
                <c:pt idx="3">
                  <c:v>FAİZ GİDERLERİ</c:v>
                </c:pt>
                <c:pt idx="4">
                  <c:v>CARİ TRANSFERLER</c:v>
                </c:pt>
                <c:pt idx="5">
                  <c:v>SERMAYE GİDERLERİ</c:v>
                </c:pt>
              </c:strCache>
            </c:strRef>
          </c:cat>
          <c:val>
            <c:numRef>
              <c:f>'tablo-4'!$C$6:$C$11</c:f>
              <c:numCache>
                <c:formatCode>#,##0.00</c:formatCode>
                <c:ptCount val="6"/>
                <c:pt idx="0">
                  <c:v>20364272.340000004</c:v>
                </c:pt>
                <c:pt idx="1">
                  <c:v>3288700.3400000003</c:v>
                </c:pt>
                <c:pt idx="2">
                  <c:v>86994369.170000017</c:v>
                </c:pt>
                <c:pt idx="3">
                  <c:v>0</c:v>
                </c:pt>
                <c:pt idx="4">
                  <c:v>6290562.6699999999</c:v>
                </c:pt>
                <c:pt idx="5">
                  <c:v>14124512.92</c:v>
                </c:pt>
              </c:numCache>
            </c:numRef>
          </c:val>
          <c:extLst>
            <c:ext xmlns:c16="http://schemas.microsoft.com/office/drawing/2014/chart" uri="{C3380CC4-5D6E-409C-BE32-E72D297353CC}">
              <c16:uniqueId val="{0000000A-DCEB-4AEA-9A5B-3E1FE64ED798}"/>
            </c:ext>
          </c:extLst>
        </c:ser>
        <c:ser>
          <c:idx val="1"/>
          <c:order val="1"/>
          <c:tx>
            <c:strRef>
              <c:f>'tablo-4'!$D$4</c:f>
              <c:strCache>
                <c:ptCount val="1"/>
                <c:pt idx="0">
                  <c:v>2022 YILI</c:v>
                </c:pt>
              </c:strCache>
            </c:strRef>
          </c:tx>
          <c:invertIfNegative val="0"/>
          <c:dLbls>
            <c:dLbl>
              <c:idx val="0"/>
              <c:layout>
                <c:manualLayout>
                  <c:x val="3.4364261168384879E-3"/>
                  <c:y val="0.15814587593728699"/>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DCEB-4AEA-9A5B-3E1FE64ED798}"/>
                </c:ext>
              </c:extLst>
            </c:dLbl>
            <c:dLbl>
              <c:idx val="1"/>
              <c:layout>
                <c:manualLayout>
                  <c:x val="3.7202695023946749E-3"/>
                  <c:y val="-3.4280254845444932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DCEB-4AEA-9A5B-3E1FE64ED798}"/>
                </c:ext>
              </c:extLst>
            </c:dLbl>
            <c:dLbl>
              <c:idx val="2"/>
              <c:layout>
                <c:manualLayout>
                  <c:x val="-1.0842330275725844E-3"/>
                  <c:y val="0.17813546312845863"/>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DCEB-4AEA-9A5B-3E1FE64ED798}"/>
                </c:ext>
              </c:extLst>
            </c:dLbl>
            <c:dLbl>
              <c:idx val="3"/>
              <c:layout>
                <c:manualLayout>
                  <c:x val="2.7159942636036474E-3"/>
                  <c:y val="-3.0246541216246273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DCEB-4AEA-9A5B-3E1FE64ED798}"/>
                </c:ext>
              </c:extLst>
            </c:dLbl>
            <c:dLbl>
              <c:idx val="4"/>
              <c:layout>
                <c:manualLayout>
                  <c:x val="1.3546693760054186E-3"/>
                  <c:y val="-1.8441406480631539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DCEB-4AEA-9A5B-3E1FE64ED798}"/>
                </c:ext>
              </c:extLst>
            </c:dLbl>
            <c:dLbl>
              <c:idx val="5"/>
              <c:layout>
                <c:manualLayout>
                  <c:x val="-4.3672376004545824E-4"/>
                  <c:y val="-1.6401998829900864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DCEB-4AEA-9A5B-3E1FE64ED798}"/>
                </c:ext>
              </c:extLst>
            </c:dLbl>
            <c:dLbl>
              <c:idx val="6"/>
              <c:layout>
                <c:manualLayout>
                  <c:x val="-7.7522526179072977E-5"/>
                  <c:y val="-1.2350235361684085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CEB-4AEA-9A5B-3E1FE64ED798}"/>
                </c:ext>
              </c:extLst>
            </c:dLbl>
            <c:dLbl>
              <c:idx val="7"/>
              <c:layout>
                <c:manualLayout>
                  <c:x val="-1.4847176361019388E-4"/>
                  <c:y val="-4.1264780552738656E-3"/>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DCEB-4AEA-9A5B-3E1FE64ED798}"/>
                </c:ext>
              </c:extLst>
            </c:dLbl>
            <c:dLbl>
              <c:idx val="8"/>
              <c:layout>
                <c:manualLayout>
                  <c:x val="1.0708661417322834E-3"/>
                  <c:y val="-3.6498505171616116E-5"/>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CEB-4AEA-9A5B-3E1FE64ED798}"/>
                </c:ext>
              </c:extLst>
            </c:dLbl>
            <c:dLbl>
              <c:idx val="9"/>
              <c:layout>
                <c:manualLayout>
                  <c:x val="7.881601896537126E-3"/>
                  <c:y val="-5.4898045719746153E-3"/>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DCEB-4AEA-9A5B-3E1FE64ED798}"/>
                </c:ext>
              </c:extLst>
            </c:dLbl>
            <c:numFmt formatCode="#,##0" sourceLinked="0"/>
            <c:spPr>
              <a:noFill/>
              <a:ln w="25400">
                <a:noFill/>
              </a:ln>
            </c:spPr>
            <c:txPr>
              <a:bodyPr rot="-5400000" vert="horz" wrap="square" lIns="38100" tIns="19050" rIns="38100" bIns="19050" anchor="ctr">
                <a:spAutoFit/>
              </a:bodyPr>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'tablo-4'!$B$6:$B$11</c:f>
              <c:strCache>
                <c:ptCount val="6"/>
                <c:pt idx="0">
                  <c:v>PERSONEL GİDERLERİ</c:v>
                </c:pt>
                <c:pt idx="1">
                  <c:v>SOS GÜV. KUR. DEV</c:v>
                </c:pt>
                <c:pt idx="2">
                  <c:v>MAL VE HİZ.AL.GİD.</c:v>
                </c:pt>
                <c:pt idx="3">
                  <c:v>FAİZ GİDERLERİ</c:v>
                </c:pt>
                <c:pt idx="4">
                  <c:v>CARİ TRANSFERLER</c:v>
                </c:pt>
                <c:pt idx="5">
                  <c:v>SERMAYE GİDERLERİ</c:v>
                </c:pt>
              </c:strCache>
            </c:strRef>
          </c:cat>
          <c:val>
            <c:numRef>
              <c:f>'tablo-4'!$D$6:$D$11</c:f>
              <c:numCache>
                <c:formatCode>#,##0.00</c:formatCode>
                <c:ptCount val="6"/>
                <c:pt idx="0">
                  <c:v>31326646.120000005</c:v>
                </c:pt>
                <c:pt idx="1">
                  <c:v>4630514</c:v>
                </c:pt>
                <c:pt idx="2">
                  <c:v>165907636.78000003</c:v>
                </c:pt>
                <c:pt idx="3">
                  <c:v>0</c:v>
                </c:pt>
                <c:pt idx="4">
                  <c:v>15921091.620000001</c:v>
                </c:pt>
                <c:pt idx="5">
                  <c:v>31728113.02</c:v>
                </c:pt>
              </c:numCache>
            </c:numRef>
          </c:val>
          <c:extLst>
            <c:ext xmlns:c16="http://schemas.microsoft.com/office/drawing/2014/chart" uri="{C3380CC4-5D6E-409C-BE32-E72D297353CC}">
              <c16:uniqueId val="{00000015-DCEB-4AEA-9A5B-3E1FE64ED798}"/>
            </c:ext>
          </c:extLst>
        </c:ser>
        <c:dLbls>
          <c:showLegendKey val="0"/>
          <c:showVal val="0"/>
          <c:showCatName val="0"/>
          <c:showSerName val="0"/>
          <c:showPercent val="0"/>
          <c:showBubbleSize val="0"/>
        </c:dLbls>
        <c:gapWidth val="0"/>
        <c:shape val="cylinder"/>
        <c:axId val="1878739983"/>
        <c:axId val="1"/>
        <c:axId val="0"/>
      </c:bar3DChart>
      <c:catAx>
        <c:axId val="1878739983"/>
        <c:scaling>
          <c:orientation val="minMax"/>
        </c:scaling>
        <c:delete val="0"/>
        <c:axPos val="b"/>
        <c:numFmt formatCode="General" sourceLinked="1"/>
        <c:majorTickMark val="out"/>
        <c:minorTickMark val="none"/>
        <c:tickLblPos val="low"/>
        <c:txPr>
          <a:bodyPr rot="-4560000" vert="horz"/>
          <a:lstStyle/>
          <a:p>
            <a:pPr>
              <a:defRPr sz="1000" b="0" i="0" u="none" strike="noStrike" baseline="0">
                <a:solidFill>
                  <a:srgbClr val="000000"/>
                </a:solidFill>
                <a:latin typeface="Calibri"/>
                <a:ea typeface="Calibri"/>
                <a:cs typeface="Calibri"/>
              </a:defRPr>
            </a:pPr>
            <a:endParaRPr lang="tr-TR"/>
          </a:p>
        </c:txPr>
        <c:crossAx val="1"/>
        <c:crosses val="autoZero"/>
        <c:auto val="1"/>
        <c:lblAlgn val="ctr"/>
        <c:lblOffset val="100"/>
        <c:tickLblSkip val="1"/>
        <c:tickMarkSkip val="1"/>
        <c:noMultiLvlLbl val="0"/>
      </c:catAx>
      <c:valAx>
        <c:axId val="1"/>
        <c:scaling>
          <c:orientation val="minMax"/>
        </c:scaling>
        <c:delete val="1"/>
        <c:axPos val="l"/>
        <c:majorGridlines>
          <c:spPr>
            <a:ln>
              <a:solidFill>
                <a:schemeClr val="bg1">
                  <a:lumMod val="65000"/>
                </a:schemeClr>
              </a:solidFill>
            </a:ln>
          </c:spPr>
        </c:majorGridlines>
        <c:numFmt formatCode="#,##0.00" sourceLinked="1"/>
        <c:majorTickMark val="out"/>
        <c:minorTickMark val="none"/>
        <c:tickLblPos val="nextTo"/>
        <c:crossAx val="1878739983"/>
        <c:crosses val="autoZero"/>
        <c:crossBetween val="between"/>
      </c:valAx>
      <c:spPr>
        <a:noFill/>
        <a:ln w="25400">
          <a:noFill/>
        </a:ln>
      </c:spPr>
    </c:plotArea>
    <c:legend>
      <c:legendPos val="r"/>
      <c:layout>
        <c:manualLayout>
          <c:xMode val="edge"/>
          <c:yMode val="edge"/>
          <c:x val="0.66661769082988331"/>
          <c:y val="0.93592384002847095"/>
          <c:w val="0.31601739859837108"/>
          <c:h val="5.5896258730370518E-2"/>
        </c:manualLayout>
      </c:layout>
      <c:overlay val="0"/>
      <c:txPr>
        <a:bodyPr/>
        <a:lstStyle/>
        <a:p>
          <a:pPr>
            <a:defRPr sz="1010" b="1" i="0" u="none" strike="noStrike" baseline="0">
              <a:solidFill>
                <a:srgbClr val="000000"/>
              </a:solidFill>
              <a:latin typeface="Calibri"/>
              <a:ea typeface="Calibri"/>
              <a:cs typeface="Calibri"/>
            </a:defRPr>
          </a:pPr>
          <a:endParaRPr lang="tr-TR"/>
        </a:p>
      </c:txPr>
    </c:legend>
    <c:plotVisOnly val="1"/>
    <c:dispBlanksAs val="gap"/>
    <c:showDLblsOverMax val="0"/>
  </c:chart>
  <c:spPr>
    <a:gradFill>
      <a:gsLst>
        <a:gs pos="14000">
          <a:srgbClr val="FFFFFF">
            <a:lumMod val="0"/>
            <a:lumOff val="100000"/>
            <a:alpha val="97000"/>
          </a:srgbClr>
        </a:gs>
        <a:gs pos="50000">
          <a:srgbClr val="99CCFF"/>
        </a:gs>
        <a:gs pos="91000">
          <a:srgbClr val="FFFFFF"/>
        </a:gs>
      </a:gsLst>
      <a:path path="rect">
        <a:fillToRect l="100000" t="100000"/>
      </a:path>
    </a:gradFill>
  </c:spPr>
  <c:txPr>
    <a:bodyPr/>
    <a:lstStyle/>
    <a:p>
      <a:pPr>
        <a:defRPr sz="1000" b="0" i="0" u="none" strike="noStrike" baseline="0">
          <a:solidFill>
            <a:srgbClr val="000000"/>
          </a:solidFill>
          <a:latin typeface="Calibri"/>
          <a:ea typeface="Calibri"/>
          <a:cs typeface="Calibri"/>
        </a:defRPr>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575" b="1" i="0" u="none" strike="noStrike" baseline="0">
                <a:solidFill>
                  <a:srgbClr val="000000"/>
                </a:solidFill>
                <a:latin typeface="Arial Tur"/>
                <a:ea typeface="Arial Tur"/>
                <a:cs typeface="Arial Tur"/>
              </a:defRPr>
            </a:pPr>
            <a:r>
              <a:rPr lang="tr-TR"/>
              <a:t>PERSONEL GİDERLERİ</a:t>
            </a:r>
          </a:p>
        </c:rich>
      </c:tx>
      <c:layout>
        <c:manualLayout>
          <c:xMode val="edge"/>
          <c:yMode val="edge"/>
          <c:x val="0.33610005460726805"/>
          <c:y val="3.1830238726790451E-2"/>
        </c:manualLayout>
      </c:layout>
      <c:overlay val="0"/>
      <c:spPr>
        <a:noFill/>
        <a:ln w="25400">
          <a:noFill/>
        </a:ln>
      </c:spPr>
    </c:title>
    <c:autoTitleDeleted val="0"/>
    <c:view3D>
      <c:rotX val="10"/>
      <c:hPercent val="41"/>
      <c:rotY val="30"/>
      <c:depthPercent val="100"/>
      <c:rAngAx val="1"/>
    </c:view3D>
    <c:floor>
      <c:thickness val="0"/>
      <c:spPr>
        <a:solidFill>
          <a:srgbClr val="C0C0C0"/>
        </a:solidFill>
        <a:ln w="3175">
          <a:solidFill>
            <a:srgbClr val="000000"/>
          </a:solidFill>
          <a:prstDash val="solid"/>
        </a:ln>
      </c:spPr>
    </c:floor>
    <c:sideWall>
      <c:thickness val="0"/>
      <c:spPr>
        <a:gradFill rotWithShape="0">
          <a:gsLst>
            <a:gs pos="0">
              <a:srgbClr val="FFFFFF"/>
            </a:gs>
            <a:gs pos="50000">
              <a:srgbClr val="99CCFF"/>
            </a:gs>
            <a:gs pos="100000">
              <a:srgbClr val="FFFFFF"/>
            </a:gs>
          </a:gsLst>
          <a:lin ang="5400000" scaled="1"/>
        </a:gradFill>
        <a:ln w="12700">
          <a:solidFill>
            <a:srgbClr val="808080"/>
          </a:solidFill>
          <a:prstDash val="solid"/>
        </a:ln>
      </c:spPr>
    </c:sideWall>
    <c:backWall>
      <c:thickness val="0"/>
      <c:spPr>
        <a:gradFill rotWithShape="0">
          <a:gsLst>
            <a:gs pos="0">
              <a:srgbClr val="FFFFFF"/>
            </a:gs>
            <a:gs pos="50000">
              <a:srgbClr val="99CCFF"/>
            </a:gs>
            <a:gs pos="100000">
              <a:srgbClr val="FFFFFF"/>
            </a:gs>
          </a:gsLst>
          <a:lin ang="5400000" scaled="1"/>
        </a:gradFill>
        <a:ln w="12700">
          <a:solidFill>
            <a:srgbClr val="808080"/>
          </a:solidFill>
          <a:prstDash val="solid"/>
        </a:ln>
      </c:spPr>
    </c:backWall>
    <c:plotArea>
      <c:layout>
        <c:manualLayout>
          <c:layoutTarget val="inner"/>
          <c:xMode val="edge"/>
          <c:yMode val="edge"/>
          <c:x val="2.2130043722504596E-2"/>
          <c:y val="0.11936339522546419"/>
          <c:w val="0.96957254059223263"/>
          <c:h val="0.70557029177718833"/>
        </c:manualLayout>
      </c:layout>
      <c:bar3DChart>
        <c:barDir val="col"/>
        <c:grouping val="clustered"/>
        <c:varyColors val="0"/>
        <c:ser>
          <c:idx val="0"/>
          <c:order val="0"/>
          <c:tx>
            <c:strRef>
              <c:f>'pers-gid'!$B$1</c:f>
              <c:strCache>
                <c:ptCount val="1"/>
                <c:pt idx="0">
                  <c:v>2021</c:v>
                </c:pt>
              </c:strCache>
            </c:strRef>
          </c:tx>
          <c:spPr>
            <a:ln w="25400">
              <a:noFill/>
            </a:ln>
          </c:spPr>
          <c:invertIfNegative val="0"/>
          <c:dPt>
            <c:idx val="5"/>
            <c:invertIfNegative val="0"/>
            <c:bubble3D val="0"/>
            <c:extLst>
              <c:ext xmlns:c16="http://schemas.microsoft.com/office/drawing/2014/chart" uri="{C3380CC4-5D6E-409C-BE32-E72D297353CC}">
                <c16:uniqueId val="{00000000-AA7B-4810-B268-66A5E230133B}"/>
              </c:ext>
            </c:extLst>
          </c:dPt>
          <c:dLbls>
            <c:dLbl>
              <c:idx val="0"/>
              <c:layout>
                <c:manualLayout>
                  <c:x val="6.688439112896123E-3"/>
                  <c:y val="0.219745330242207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A7B-4810-B268-66A5E230133B}"/>
                </c:ext>
              </c:extLst>
            </c:dLbl>
            <c:dLbl>
              <c:idx val="1"/>
              <c:layout>
                <c:manualLayout>
                  <c:x val="8.4426583606509766E-3"/>
                  <c:y val="0.2205064154779061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A7B-4810-B268-66A5E230133B}"/>
                </c:ext>
              </c:extLst>
            </c:dLbl>
            <c:dLbl>
              <c:idx val="2"/>
              <c:layout>
                <c:manualLayout>
                  <c:x val="4.2582395321390199E-3"/>
                  <c:y val="0.2247106246997639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A7B-4810-B268-66A5E230133B}"/>
                </c:ext>
              </c:extLst>
            </c:dLbl>
            <c:dLbl>
              <c:idx val="3"/>
              <c:layout>
                <c:manualLayout>
                  <c:x val="8.7245110958640536E-3"/>
                  <c:y val="0.211562758899169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AA7B-4810-B268-66A5E230133B}"/>
                </c:ext>
              </c:extLst>
            </c:dLbl>
            <c:dLbl>
              <c:idx val="4"/>
              <c:layout>
                <c:manualLayout>
                  <c:x val="7.7128325764258725E-3"/>
                  <c:y val="0.2087818598272032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AA7B-4810-B268-66A5E230133B}"/>
                </c:ext>
              </c:extLst>
            </c:dLbl>
            <c:dLbl>
              <c:idx val="5"/>
              <c:layout>
                <c:manualLayout>
                  <c:x val="1.2694699469620239E-2"/>
                  <c:y val="0.2158602588469544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A7B-4810-B268-66A5E230133B}"/>
                </c:ext>
              </c:extLst>
            </c:dLbl>
            <c:numFmt formatCode="#,##0" sourceLinked="0"/>
            <c:spPr>
              <a:noFill/>
              <a:ln w="25400">
                <a:noFill/>
              </a:ln>
            </c:spPr>
            <c:txPr>
              <a:bodyPr rot="-5400000" vert="horz"/>
              <a:lstStyle/>
              <a:p>
                <a:pPr algn="r">
                  <a:defRPr sz="1000" b="1" i="0" u="none" strike="noStrike" baseline="0">
                    <a:solidFill>
                      <a:schemeClr val="bg1"/>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'pers-gid'!$A$2:$A$7</c:f>
              <c:strCache>
                <c:ptCount val="6"/>
                <c:pt idx="0">
                  <c:v>OCAK</c:v>
                </c:pt>
                <c:pt idx="1">
                  <c:v>ŞUBAT</c:v>
                </c:pt>
                <c:pt idx="2">
                  <c:v>MART</c:v>
                </c:pt>
                <c:pt idx="3">
                  <c:v>NİSAN</c:v>
                </c:pt>
                <c:pt idx="4">
                  <c:v>MAYIS</c:v>
                </c:pt>
                <c:pt idx="5">
                  <c:v>HAZİRAN</c:v>
                </c:pt>
              </c:strCache>
            </c:strRef>
          </c:cat>
          <c:val>
            <c:numRef>
              <c:f>'pers-gid'!$B$2:$B$7</c:f>
              <c:numCache>
                <c:formatCode>#,##0.00</c:formatCode>
                <c:ptCount val="6"/>
                <c:pt idx="0">
                  <c:v>3693339.02</c:v>
                </c:pt>
                <c:pt idx="1">
                  <c:v>3438585.5900000003</c:v>
                </c:pt>
                <c:pt idx="2">
                  <c:v>3123066.82</c:v>
                </c:pt>
                <c:pt idx="3">
                  <c:v>3554238.62</c:v>
                </c:pt>
                <c:pt idx="4">
                  <c:v>3511075.8000000003</c:v>
                </c:pt>
                <c:pt idx="5">
                  <c:v>3043966.49</c:v>
                </c:pt>
              </c:numCache>
            </c:numRef>
          </c:val>
          <c:shape val="cylinder"/>
          <c:extLst>
            <c:ext xmlns:c16="http://schemas.microsoft.com/office/drawing/2014/chart" uri="{C3380CC4-5D6E-409C-BE32-E72D297353CC}">
              <c16:uniqueId val="{00000006-AA7B-4810-B268-66A5E230133B}"/>
            </c:ext>
          </c:extLst>
        </c:ser>
        <c:ser>
          <c:idx val="1"/>
          <c:order val="1"/>
          <c:tx>
            <c:strRef>
              <c:f>'pers-gid'!$C$1</c:f>
              <c:strCache>
                <c:ptCount val="1"/>
                <c:pt idx="0">
                  <c:v>2022</c:v>
                </c:pt>
              </c:strCache>
            </c:strRef>
          </c:tx>
          <c:spPr>
            <a:ln w="25400">
              <a:noFill/>
            </a:ln>
          </c:spPr>
          <c:invertIfNegative val="0"/>
          <c:dLbls>
            <c:dLbl>
              <c:idx val="0"/>
              <c:layout>
                <c:manualLayout>
                  <c:x val="9.297364800354313E-3"/>
                  <c:y val="0.2004060235176173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AA7B-4810-B268-66A5E230133B}"/>
                </c:ext>
              </c:extLst>
            </c:dLbl>
            <c:dLbl>
              <c:idx val="1"/>
              <c:layout>
                <c:manualLayout>
                  <c:x val="1.2895911500995262E-2"/>
                  <c:y val="0.212213287662649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AA7B-4810-B268-66A5E230133B}"/>
                </c:ext>
              </c:extLst>
            </c:dLbl>
            <c:dLbl>
              <c:idx val="2"/>
              <c:layout>
                <c:manualLayout>
                  <c:x val="1.0555761066779403E-2"/>
                  <c:y val="0.2108607113765951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AA7B-4810-B268-66A5E230133B}"/>
                </c:ext>
              </c:extLst>
            </c:dLbl>
            <c:dLbl>
              <c:idx val="3"/>
              <c:layout>
                <c:manualLayout>
                  <c:x val="9.9505011537987936E-3"/>
                  <c:y val="0.2123040720705667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AA7B-4810-B268-66A5E230133B}"/>
                </c:ext>
              </c:extLst>
            </c:dLbl>
            <c:dLbl>
              <c:idx val="4"/>
              <c:layout>
                <c:manualLayout>
                  <c:x val="1.2627032359210132E-2"/>
                  <c:y val="0.2030724674004608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AA7B-4810-B268-66A5E230133B}"/>
                </c:ext>
              </c:extLst>
            </c:dLbl>
            <c:dLbl>
              <c:idx val="5"/>
              <c:layout>
                <c:manualLayout>
                  <c:x val="1.4842501533781307E-2"/>
                  <c:y val="0.2047302575241755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AA7B-4810-B268-66A5E230133B}"/>
                </c:ext>
              </c:extLst>
            </c:dLbl>
            <c:numFmt formatCode="#,##0" sourceLinked="0"/>
            <c:spPr>
              <a:noFill/>
              <a:ln w="25400">
                <a:noFill/>
              </a:ln>
            </c:spPr>
            <c:txPr>
              <a:bodyPr rot="-5400000" vert="horz"/>
              <a:lstStyle/>
              <a:p>
                <a:pPr algn="r">
                  <a:defRPr sz="1000" b="1" i="0" u="none" strike="noStrike" baseline="0">
                    <a:solidFill>
                      <a:schemeClr val="bg1"/>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'pers-gid'!$A$2:$A$7</c:f>
              <c:strCache>
                <c:ptCount val="6"/>
                <c:pt idx="0">
                  <c:v>OCAK</c:v>
                </c:pt>
                <c:pt idx="1">
                  <c:v>ŞUBAT</c:v>
                </c:pt>
                <c:pt idx="2">
                  <c:v>MART</c:v>
                </c:pt>
                <c:pt idx="3">
                  <c:v>NİSAN</c:v>
                </c:pt>
                <c:pt idx="4">
                  <c:v>MAYIS</c:v>
                </c:pt>
                <c:pt idx="5">
                  <c:v>HAZİRAN</c:v>
                </c:pt>
              </c:strCache>
            </c:strRef>
          </c:cat>
          <c:val>
            <c:numRef>
              <c:f>'pers-gid'!$C$2:$C$7</c:f>
              <c:numCache>
                <c:formatCode>#,##0.00</c:formatCode>
                <c:ptCount val="6"/>
                <c:pt idx="0">
                  <c:v>5121026.4600000009</c:v>
                </c:pt>
                <c:pt idx="1">
                  <c:v>5365610.2600000007</c:v>
                </c:pt>
                <c:pt idx="2">
                  <c:v>4774768.66</c:v>
                </c:pt>
                <c:pt idx="3">
                  <c:v>5100266.8400000008</c:v>
                </c:pt>
                <c:pt idx="4">
                  <c:v>5754794.0099999998</c:v>
                </c:pt>
                <c:pt idx="5">
                  <c:v>5210179.8900000006</c:v>
                </c:pt>
              </c:numCache>
            </c:numRef>
          </c:val>
          <c:shape val="cylinder"/>
          <c:extLst>
            <c:ext xmlns:c16="http://schemas.microsoft.com/office/drawing/2014/chart" uri="{C3380CC4-5D6E-409C-BE32-E72D297353CC}">
              <c16:uniqueId val="{0000000D-AA7B-4810-B268-66A5E230133B}"/>
            </c:ext>
          </c:extLst>
        </c:ser>
        <c:dLbls>
          <c:showLegendKey val="0"/>
          <c:showVal val="0"/>
          <c:showCatName val="0"/>
          <c:showSerName val="0"/>
          <c:showPercent val="0"/>
          <c:showBubbleSize val="0"/>
        </c:dLbls>
        <c:gapWidth val="150"/>
        <c:shape val="box"/>
        <c:axId val="1716378751"/>
        <c:axId val="1"/>
        <c:axId val="0"/>
      </c:bar3DChart>
      <c:catAx>
        <c:axId val="1716378751"/>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Arial Tur"/>
                <a:ea typeface="Arial Tur"/>
                <a:cs typeface="Arial Tur"/>
              </a:defRPr>
            </a:pPr>
            <a:endParaRPr lang="tr-TR"/>
          </a:p>
        </c:txPr>
        <c:crossAx val="1"/>
        <c:crossesAt val="0"/>
        <c:auto val="1"/>
        <c:lblAlgn val="ctr"/>
        <c:lblOffset val="100"/>
        <c:tickLblSkip val="1"/>
        <c:tickMarkSkip val="1"/>
        <c:noMultiLvlLbl val="0"/>
      </c:catAx>
      <c:valAx>
        <c:axId val="1"/>
        <c:scaling>
          <c:orientation val="minMax"/>
          <c:max val="2500000"/>
          <c:min val="0"/>
        </c:scaling>
        <c:delete val="0"/>
        <c:axPos val="l"/>
        <c:majorGridlines>
          <c:spPr>
            <a:ln w="3175">
              <a:solidFill>
                <a:srgbClr val="000000"/>
              </a:solidFill>
              <a:prstDash val="sysDash"/>
            </a:ln>
          </c:spPr>
        </c:majorGridlines>
        <c:numFmt formatCode="#,##0.00" sourceLinked="1"/>
        <c:majorTickMark val="out"/>
        <c:minorTickMark val="none"/>
        <c:tickLblPos val="none"/>
        <c:spPr>
          <a:ln w="3175">
            <a:solidFill>
              <a:srgbClr val="000000"/>
            </a:solidFill>
            <a:prstDash val="solid"/>
          </a:ln>
        </c:spPr>
        <c:crossAx val="1716378751"/>
        <c:crosses val="autoZero"/>
        <c:crossBetween val="between"/>
        <c:majorUnit val="200000"/>
        <c:minorUnit val="40000"/>
      </c:valAx>
      <c:spPr>
        <a:noFill/>
        <a:ln w="25400">
          <a:noFill/>
        </a:ln>
      </c:spPr>
    </c:plotArea>
    <c:legend>
      <c:legendPos val="b"/>
      <c:layout>
        <c:manualLayout>
          <c:xMode val="edge"/>
          <c:yMode val="edge"/>
          <c:x val="0.41632144304109636"/>
          <c:y val="0.90981432360742709"/>
          <c:w val="0.23928101604749069"/>
          <c:h val="7.4270557029177731E-2"/>
        </c:manualLayout>
      </c:layout>
      <c:overlay val="0"/>
      <c:spPr>
        <a:gradFill rotWithShape="0">
          <a:gsLst>
            <a:gs pos="0">
              <a:srgbClr val="FFFFFF"/>
            </a:gs>
            <a:gs pos="50000">
              <a:srgbClr val="FF8080"/>
            </a:gs>
            <a:gs pos="100000">
              <a:srgbClr val="FFFFFF"/>
            </a:gs>
          </a:gsLst>
          <a:lin ang="5400000" scaled="1"/>
        </a:gradFill>
        <a:ln w="3175">
          <a:solidFill>
            <a:srgbClr val="000000"/>
          </a:solidFill>
          <a:prstDash val="solid"/>
        </a:ln>
        <a:effectLst>
          <a:outerShdw dist="35921" dir="2700000" algn="br">
            <a:srgbClr val="000000"/>
          </a:outerShdw>
        </a:effectLst>
      </c:spPr>
      <c:txPr>
        <a:bodyPr/>
        <a:lstStyle/>
        <a:p>
          <a:pPr>
            <a:defRPr sz="1100" b="0" i="0" u="none" strike="noStrike" baseline="0">
              <a:solidFill>
                <a:srgbClr val="000000"/>
              </a:solidFill>
              <a:latin typeface="Arial Tur"/>
              <a:ea typeface="Arial Tur"/>
              <a:cs typeface="Arial Tur"/>
            </a:defRPr>
          </a:pPr>
          <a:endParaRPr lang="tr-TR"/>
        </a:p>
      </c:txPr>
    </c:legend>
    <c:plotVisOnly val="1"/>
    <c:dispBlanksAs val="gap"/>
    <c:showDLblsOverMax val="0"/>
  </c:chart>
  <c:spPr>
    <a:gradFill rotWithShape="0">
      <a:gsLst>
        <a:gs pos="0">
          <a:srgbClr val="99CCFF"/>
        </a:gs>
        <a:gs pos="50000">
          <a:srgbClr val="FFFFFF"/>
        </a:gs>
        <a:gs pos="100000">
          <a:srgbClr val="99CCFF"/>
        </a:gs>
      </a:gsLst>
      <a:lin ang="5400000" scaled="1"/>
    </a:gradFill>
    <a:ln w="3175">
      <a:solidFill>
        <a:srgbClr val="000000"/>
      </a:solidFill>
      <a:prstDash val="solid"/>
    </a:ln>
    <a:effectLst>
      <a:outerShdw dist="35921" dir="2700000" algn="br">
        <a:srgbClr val="000000"/>
      </a:outerShdw>
    </a:effectLst>
  </c:spPr>
  <c:txPr>
    <a:bodyPr/>
    <a:lstStyle/>
    <a:p>
      <a:pPr>
        <a:defRPr sz="1200"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Tur"/>
                <a:ea typeface="Arial Tur"/>
                <a:cs typeface="Arial Tur"/>
              </a:defRPr>
            </a:pPr>
            <a:r>
              <a:rPr lang="tr-TR"/>
              <a:t>PERSONEL GİDERLERİ</a:t>
            </a:r>
          </a:p>
        </c:rich>
      </c:tx>
      <c:layout>
        <c:manualLayout>
          <c:xMode val="edge"/>
          <c:yMode val="edge"/>
          <c:x val="0.36647722753664058"/>
          <c:y val="3.5294117647058823E-2"/>
        </c:manualLayout>
      </c:layout>
      <c:overlay val="0"/>
      <c:spPr>
        <a:noFill/>
        <a:ln w="25400">
          <a:noFill/>
        </a:ln>
      </c:spPr>
    </c:title>
    <c:autoTitleDeleted val="0"/>
    <c:plotArea>
      <c:layout>
        <c:manualLayout>
          <c:layoutTarget val="inner"/>
          <c:xMode val="edge"/>
          <c:yMode val="edge"/>
          <c:x val="2.130681818181818E-2"/>
          <c:y val="0.16764729958539118"/>
          <c:w val="0.95880681818181823"/>
          <c:h val="0.59411850028507052"/>
        </c:manualLayout>
      </c:layout>
      <c:lineChart>
        <c:grouping val="standard"/>
        <c:varyColors val="0"/>
        <c:ser>
          <c:idx val="0"/>
          <c:order val="0"/>
          <c:tx>
            <c:strRef>
              <c:f>'pers-gid'!$E$1</c:f>
              <c:strCache>
                <c:ptCount val="1"/>
                <c:pt idx="0">
                  <c:v>2021</c:v>
                </c:pt>
              </c:strCache>
            </c:strRef>
          </c:tx>
          <c:spPr>
            <a:ln w="38100">
              <a:solidFill>
                <a:srgbClr val="FF0000"/>
              </a:solidFill>
              <a:prstDash val="solid"/>
            </a:ln>
          </c:spPr>
          <c:marker>
            <c:symbol val="none"/>
          </c:marker>
          <c:dLbls>
            <c:dLbl>
              <c:idx val="0"/>
              <c:layout>
                <c:manualLayout>
                  <c:x val="-2.4976288475304222E-2"/>
                  <c:y val="4.7421954608615098E-2"/>
                </c:manualLayout>
              </c:layout>
              <c:spPr>
                <a:noFill/>
                <a:ln w="25400">
                  <a:noFill/>
                </a:ln>
              </c:spPr>
              <c:txPr>
                <a:bodyPr/>
                <a:lstStyle/>
                <a:p>
                  <a:pPr>
                    <a:defRPr sz="1175"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557-48B7-9D4E-B8BB6D690E8C}"/>
                </c:ext>
              </c:extLst>
            </c:dLbl>
            <c:dLbl>
              <c:idx val="1"/>
              <c:layout>
                <c:manualLayout>
                  <c:x val="-2.5686590312574576E-2"/>
                  <c:y val="5.0727682708601049E-2"/>
                </c:manualLayout>
              </c:layout>
              <c:spPr>
                <a:noFill/>
                <a:ln w="25400">
                  <a:noFill/>
                </a:ln>
              </c:spPr>
              <c:txPr>
                <a:bodyPr/>
                <a:lstStyle/>
                <a:p>
                  <a:pPr>
                    <a:defRPr sz="1175"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557-48B7-9D4E-B8BB6D690E8C}"/>
                </c:ext>
              </c:extLst>
            </c:dLbl>
            <c:dLbl>
              <c:idx val="2"/>
              <c:layout>
                <c:manualLayout>
                  <c:x val="-3.0658106657122406E-2"/>
                  <c:y val="-3.9475065616797901E-2"/>
                </c:manualLayout>
              </c:layout>
              <c:spPr>
                <a:noFill/>
                <a:ln w="25400">
                  <a:noFill/>
                </a:ln>
              </c:spPr>
              <c:txPr>
                <a:bodyPr/>
                <a:lstStyle/>
                <a:p>
                  <a:pPr>
                    <a:defRPr sz="1175"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557-48B7-9D4E-B8BB6D690E8C}"/>
                </c:ext>
              </c:extLst>
            </c:dLbl>
            <c:dLbl>
              <c:idx val="3"/>
              <c:layout>
                <c:manualLayout>
                  <c:x val="-3.042143879742305E-2"/>
                  <c:y val="4.0606144820132778E-2"/>
                </c:manualLayout>
              </c:layout>
              <c:spPr>
                <a:noFill/>
                <a:ln w="25400">
                  <a:noFill/>
                </a:ln>
              </c:spPr>
              <c:txPr>
                <a:bodyPr/>
                <a:lstStyle/>
                <a:p>
                  <a:pPr>
                    <a:defRPr sz="1175"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557-48B7-9D4E-B8BB6D690E8C}"/>
                </c:ext>
              </c:extLst>
            </c:dLbl>
            <c:dLbl>
              <c:idx val="4"/>
              <c:layout>
                <c:manualLayout>
                  <c:x val="-9.8247733237890721E-3"/>
                  <c:y val="5.1979620194534504E-2"/>
                </c:manualLayout>
              </c:layout>
              <c:spPr>
                <a:noFill/>
                <a:ln w="25400">
                  <a:noFill/>
                </a:ln>
              </c:spPr>
              <c:txPr>
                <a:bodyPr/>
                <a:lstStyle/>
                <a:p>
                  <a:pPr>
                    <a:defRPr sz="1175"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557-48B7-9D4E-B8BB6D690E8C}"/>
                </c:ext>
              </c:extLst>
            </c:dLbl>
            <c:spPr>
              <a:noFill/>
              <a:ln w="25400">
                <a:noFill/>
              </a:ln>
            </c:spPr>
            <c:txPr>
              <a:bodyPr wrap="square" lIns="38100" tIns="19050" rIns="38100" bIns="19050" anchor="ctr">
                <a:spAutoFit/>
              </a:bodyPr>
              <a:lstStyle/>
              <a:p>
                <a:pPr>
                  <a:defRPr sz="1175" b="0" i="0" u="none" strike="noStrike" baseline="0">
                    <a:solidFill>
                      <a:srgbClr val="FF0000"/>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'pers-gid'!$D$2:$D$7</c:f>
              <c:strCache>
                <c:ptCount val="6"/>
                <c:pt idx="0">
                  <c:v>OCAK</c:v>
                </c:pt>
                <c:pt idx="1">
                  <c:v>ŞUBAT</c:v>
                </c:pt>
                <c:pt idx="2">
                  <c:v>MART</c:v>
                </c:pt>
                <c:pt idx="3">
                  <c:v>NİSAN</c:v>
                </c:pt>
                <c:pt idx="4">
                  <c:v>MAYIS</c:v>
                </c:pt>
                <c:pt idx="5">
                  <c:v>HAZİRAN</c:v>
                </c:pt>
              </c:strCache>
            </c:strRef>
          </c:cat>
          <c:val>
            <c:numRef>
              <c:f>'pers-gid'!$E$2:$E$7</c:f>
              <c:numCache>
                <c:formatCode>0%</c:formatCode>
                <c:ptCount val="6"/>
                <c:pt idx="0">
                  <c:v>0.18136366270968851</c:v>
                </c:pt>
                <c:pt idx="1">
                  <c:v>0.16885384032337095</c:v>
                </c:pt>
                <c:pt idx="2">
                  <c:v>0.15336009889563279</c:v>
                </c:pt>
                <c:pt idx="3">
                  <c:v>0.17453305282205825</c:v>
                </c:pt>
                <c:pt idx="4">
                  <c:v>0.17241351624940995</c:v>
                </c:pt>
                <c:pt idx="5">
                  <c:v>0.14947582899983941</c:v>
                </c:pt>
              </c:numCache>
            </c:numRef>
          </c:val>
          <c:smooth val="0"/>
          <c:extLst>
            <c:ext xmlns:c16="http://schemas.microsoft.com/office/drawing/2014/chart" uri="{C3380CC4-5D6E-409C-BE32-E72D297353CC}">
              <c16:uniqueId val="{00000005-9557-48B7-9D4E-B8BB6D690E8C}"/>
            </c:ext>
          </c:extLst>
        </c:ser>
        <c:ser>
          <c:idx val="1"/>
          <c:order val="1"/>
          <c:tx>
            <c:strRef>
              <c:f>'pers-gid'!$F$1</c:f>
              <c:strCache>
                <c:ptCount val="1"/>
                <c:pt idx="0">
                  <c:v>2022</c:v>
                </c:pt>
              </c:strCache>
            </c:strRef>
          </c:tx>
          <c:spPr>
            <a:ln w="38100">
              <a:solidFill>
                <a:srgbClr val="000080"/>
              </a:solidFill>
              <a:prstDash val="solid"/>
            </a:ln>
          </c:spPr>
          <c:marker>
            <c:symbol val="none"/>
          </c:marker>
          <c:dLbls>
            <c:dLbl>
              <c:idx val="0"/>
              <c:layout>
                <c:manualLayout>
                  <c:x val="-4.202174302075877E-2"/>
                  <c:y val="-7.2903195924038947E-2"/>
                </c:manualLayout>
              </c:layout>
              <c:spPr>
                <a:noFill/>
                <a:ln w="25400">
                  <a:noFill/>
                </a:ln>
              </c:spPr>
              <c:txPr>
                <a:bodyPr/>
                <a:lstStyle/>
                <a:p>
                  <a:pPr>
                    <a:defRPr sz="1175" b="0" i="0" u="none" strike="noStrike" baseline="0">
                      <a:solidFill>
                        <a:srgbClr val="00008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9557-48B7-9D4E-B8BB6D690E8C}"/>
                </c:ext>
              </c:extLst>
            </c:dLbl>
            <c:dLbl>
              <c:idx val="1"/>
              <c:layout>
                <c:manualLayout>
                  <c:x val="-3.4209317585301838E-2"/>
                  <c:y val="-5.6113324069785434E-2"/>
                </c:manualLayout>
              </c:layout>
              <c:spPr>
                <a:noFill/>
                <a:ln w="25400">
                  <a:noFill/>
                </a:ln>
              </c:spPr>
              <c:txPr>
                <a:bodyPr/>
                <a:lstStyle/>
                <a:p>
                  <a:pPr>
                    <a:defRPr sz="1175" b="0" i="0" u="none" strike="noStrike" baseline="0">
                      <a:solidFill>
                        <a:srgbClr val="00008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9557-48B7-9D4E-B8BB6D690E8C}"/>
                </c:ext>
              </c:extLst>
            </c:dLbl>
            <c:dLbl>
              <c:idx val="2"/>
              <c:layout>
                <c:manualLayout>
                  <c:x val="-3.3499015748031498E-2"/>
                  <c:y val="5.4770109618650607E-2"/>
                </c:manualLayout>
              </c:layout>
              <c:spPr>
                <a:noFill/>
                <a:ln w="25400">
                  <a:noFill/>
                </a:ln>
              </c:spPr>
              <c:txPr>
                <a:bodyPr/>
                <a:lstStyle/>
                <a:p>
                  <a:pPr>
                    <a:defRPr sz="1175" b="0" i="0" u="none" strike="noStrike" baseline="0">
                      <a:solidFill>
                        <a:srgbClr val="00008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9557-48B7-9D4E-B8BB6D690E8C}"/>
                </c:ext>
              </c:extLst>
            </c:dLbl>
            <c:dLbl>
              <c:idx val="3"/>
              <c:layout>
                <c:manualLayout>
                  <c:x val="-3.4209317585301838E-2"/>
                  <c:y val="-4.8952601513046201E-2"/>
                </c:manualLayout>
              </c:layout>
              <c:spPr>
                <a:noFill/>
                <a:ln w="25400">
                  <a:noFill/>
                </a:ln>
              </c:spPr>
              <c:txPr>
                <a:bodyPr/>
                <a:lstStyle/>
                <a:p>
                  <a:pPr>
                    <a:defRPr sz="1175" b="0" i="0" u="none" strike="noStrike" baseline="0">
                      <a:solidFill>
                        <a:srgbClr val="00008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9557-48B7-9D4E-B8BB6D690E8C}"/>
                </c:ext>
              </c:extLst>
            </c:dLbl>
            <c:dLbl>
              <c:idx val="4"/>
              <c:layout>
                <c:manualLayout>
                  <c:x val="-3.1605076354092099E-2"/>
                  <c:y val="-4.7853018372703414E-2"/>
                </c:manualLayout>
              </c:layout>
              <c:spPr>
                <a:noFill/>
                <a:ln w="25400">
                  <a:noFill/>
                </a:ln>
              </c:spPr>
              <c:txPr>
                <a:bodyPr/>
                <a:lstStyle/>
                <a:p>
                  <a:pPr>
                    <a:defRPr sz="1175" b="0" i="0" u="none" strike="noStrike" baseline="0">
                      <a:solidFill>
                        <a:srgbClr val="00008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9557-48B7-9D4E-B8BB6D690E8C}"/>
                </c:ext>
              </c:extLst>
            </c:dLbl>
            <c:dLbl>
              <c:idx val="5"/>
              <c:layout>
                <c:manualLayout>
                  <c:x val="-2.6515151515151516E-2"/>
                  <c:y val="5.0980392156862744E-2"/>
                </c:manualLayout>
              </c:layout>
              <c:spPr>
                <a:noFill/>
                <a:ln w="25400">
                  <a:noFill/>
                </a:ln>
              </c:spPr>
              <c:txPr>
                <a:bodyPr/>
                <a:lstStyle/>
                <a:p>
                  <a:pPr>
                    <a:defRPr sz="1175" b="0" i="0" u="none" strike="noStrike" baseline="0">
                      <a:solidFill>
                        <a:srgbClr val="00008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9557-48B7-9D4E-B8BB6D690E8C}"/>
                </c:ext>
              </c:extLst>
            </c:dLbl>
            <c:spPr>
              <a:noFill/>
              <a:ln w="25400">
                <a:noFill/>
              </a:ln>
            </c:spPr>
            <c:txPr>
              <a:bodyPr wrap="square" lIns="38100" tIns="19050" rIns="38100" bIns="19050" anchor="ctr">
                <a:spAutoFit/>
              </a:bodyPr>
              <a:lstStyle/>
              <a:p>
                <a:pPr>
                  <a:defRPr sz="1175"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'pers-gid'!$D$2:$D$7</c:f>
              <c:strCache>
                <c:ptCount val="6"/>
                <c:pt idx="0">
                  <c:v>OCAK</c:v>
                </c:pt>
                <c:pt idx="1">
                  <c:v>ŞUBAT</c:v>
                </c:pt>
                <c:pt idx="2">
                  <c:v>MART</c:v>
                </c:pt>
                <c:pt idx="3">
                  <c:v>NİSAN</c:v>
                </c:pt>
                <c:pt idx="4">
                  <c:v>MAYIS</c:v>
                </c:pt>
                <c:pt idx="5">
                  <c:v>HAZİRAN</c:v>
                </c:pt>
              </c:strCache>
            </c:strRef>
          </c:cat>
          <c:val>
            <c:numRef>
              <c:f>'pers-gid'!$F$2:$F$7</c:f>
              <c:numCache>
                <c:formatCode>0%</c:formatCode>
                <c:ptCount val="6"/>
                <c:pt idx="0">
                  <c:v>0.16347190313266768</c:v>
                </c:pt>
                <c:pt idx="1">
                  <c:v>0.1712794353869376</c:v>
                </c:pt>
                <c:pt idx="2">
                  <c:v>0.15241876330168724</c:v>
                </c:pt>
                <c:pt idx="3">
                  <c:v>0.16280922063801193</c:v>
                </c:pt>
                <c:pt idx="4">
                  <c:v>0.1837028447908422</c:v>
                </c:pt>
                <c:pt idx="5">
                  <c:v>0.16631783274985326</c:v>
                </c:pt>
              </c:numCache>
            </c:numRef>
          </c:val>
          <c:smooth val="0"/>
          <c:extLst>
            <c:ext xmlns:c16="http://schemas.microsoft.com/office/drawing/2014/chart" uri="{C3380CC4-5D6E-409C-BE32-E72D297353CC}">
              <c16:uniqueId val="{0000000C-9557-48B7-9D4E-B8BB6D690E8C}"/>
            </c:ext>
          </c:extLst>
        </c:ser>
        <c:dLbls>
          <c:showLegendKey val="0"/>
          <c:showVal val="0"/>
          <c:showCatName val="0"/>
          <c:showSerName val="0"/>
          <c:showPercent val="0"/>
          <c:showBubbleSize val="0"/>
        </c:dLbls>
        <c:smooth val="0"/>
        <c:axId val="1716377919"/>
        <c:axId val="1"/>
      </c:lineChart>
      <c:catAx>
        <c:axId val="1716377919"/>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75" b="0" i="0" u="none" strike="noStrike" baseline="0">
                <a:solidFill>
                  <a:srgbClr val="000000"/>
                </a:solidFill>
                <a:latin typeface="Arial Tur"/>
                <a:ea typeface="Arial Tur"/>
                <a:cs typeface="Arial Tur"/>
              </a:defRPr>
            </a:pPr>
            <a:endParaRPr lang="tr-TR"/>
          </a:p>
        </c:txPr>
        <c:crossAx val="1"/>
        <c:crosses val="autoZero"/>
        <c:auto val="1"/>
        <c:lblAlgn val="ctr"/>
        <c:lblOffset val="100"/>
        <c:tickLblSkip val="1"/>
        <c:tickMarkSkip val="1"/>
        <c:noMultiLvlLbl val="0"/>
      </c:catAx>
      <c:valAx>
        <c:axId val="1"/>
        <c:scaling>
          <c:orientation val="minMax"/>
        </c:scaling>
        <c:delete val="0"/>
        <c:axPos val="l"/>
        <c:majorGridlines>
          <c:spPr>
            <a:ln w="3175">
              <a:pattFill prst="pct50">
                <a:fgClr>
                  <a:srgbClr val="000000"/>
                </a:fgClr>
                <a:bgClr>
                  <a:srgbClr val="FFFFFF"/>
                </a:bgClr>
              </a:pattFill>
              <a:prstDash val="solid"/>
            </a:ln>
          </c:spPr>
        </c:majorGridlines>
        <c:numFmt formatCode="0%" sourceLinked="1"/>
        <c:majorTickMark val="out"/>
        <c:minorTickMark val="none"/>
        <c:tickLblPos val="none"/>
        <c:spPr>
          <a:ln w="3175">
            <a:solidFill>
              <a:srgbClr val="000000"/>
            </a:solidFill>
            <a:prstDash val="solid"/>
          </a:ln>
        </c:spPr>
        <c:crossAx val="1716377919"/>
        <c:crosses val="autoZero"/>
        <c:crossBetween val="between"/>
      </c:valAx>
      <c:spPr>
        <a:gradFill rotWithShape="0">
          <a:gsLst>
            <a:gs pos="0">
              <a:srgbClr val="99CCFF"/>
            </a:gs>
            <a:gs pos="50000">
              <a:srgbClr val="FFFFFF"/>
            </a:gs>
            <a:gs pos="100000">
              <a:srgbClr val="99CCFF"/>
            </a:gs>
          </a:gsLst>
          <a:lin ang="5400000" scaled="1"/>
        </a:gradFill>
        <a:ln w="12700">
          <a:solidFill>
            <a:srgbClr val="808080"/>
          </a:solidFill>
          <a:prstDash val="solid"/>
        </a:ln>
      </c:spPr>
    </c:plotArea>
    <c:legend>
      <c:legendPos val="b"/>
      <c:layout>
        <c:manualLayout>
          <c:xMode val="edge"/>
          <c:yMode val="edge"/>
          <c:x val="0.38494320441349794"/>
          <c:y val="0.90000123513972508"/>
          <c:w val="0.23153409542815417"/>
          <c:h val="7.9411764705882293E-2"/>
        </c:manualLayout>
      </c:layout>
      <c:overlay val="0"/>
      <c:spPr>
        <a:solidFill>
          <a:srgbClr val="FFFFFF"/>
        </a:solidFill>
        <a:ln w="3175">
          <a:solidFill>
            <a:srgbClr val="000000"/>
          </a:solidFill>
          <a:prstDash val="solid"/>
        </a:ln>
      </c:spPr>
      <c:txPr>
        <a:bodyPr/>
        <a:lstStyle/>
        <a:p>
          <a:pPr>
            <a:defRPr sz="1080" b="0" i="0" u="none" strike="noStrike" baseline="0">
              <a:solidFill>
                <a:srgbClr val="000000"/>
              </a:solidFill>
              <a:latin typeface="Arial Tur"/>
              <a:ea typeface="Arial Tur"/>
              <a:cs typeface="Arial Tur"/>
            </a:defRPr>
          </a:pPr>
          <a:endParaRPr lang="tr-TR"/>
        </a:p>
      </c:txPr>
    </c:legend>
    <c:plotVisOnly val="1"/>
    <c:dispBlanksAs val="gap"/>
    <c:showDLblsOverMax val="0"/>
  </c:chart>
  <c:spPr>
    <a:gradFill rotWithShape="0">
      <a:gsLst>
        <a:gs pos="0">
          <a:srgbClr val="99CCFF"/>
        </a:gs>
        <a:gs pos="50000">
          <a:srgbClr val="FFFFFF"/>
        </a:gs>
        <a:gs pos="100000">
          <a:srgbClr val="99CCFF"/>
        </a:gs>
      </a:gsLst>
      <a:lin ang="5400000" scaled="1"/>
    </a:gradFill>
    <a:ln w="3175">
      <a:solidFill>
        <a:srgbClr val="000000"/>
      </a:solidFill>
      <a:prstDash val="solid"/>
    </a:ln>
    <a:effectLst>
      <a:outerShdw dist="35921" dir="2700000" algn="br">
        <a:srgbClr val="000000"/>
      </a:outerShdw>
    </a:effectLst>
  </c:spPr>
  <c:txPr>
    <a:bodyPr/>
    <a:lstStyle/>
    <a:p>
      <a:pPr>
        <a:defRPr sz="1175"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tr-TR"/>
              <a:t>SOSYAL GÜV.KUR.DEVLET PRİMİ GİDERLERİ</a:t>
            </a:r>
          </a:p>
        </c:rich>
      </c:tx>
      <c:layout>
        <c:manualLayout>
          <c:xMode val="edge"/>
          <c:yMode val="edge"/>
          <c:x val="0.1845241219847519"/>
          <c:y val="3.2019704433497539E-2"/>
        </c:manualLayout>
      </c:layout>
      <c:overlay val="0"/>
    </c:title>
    <c:autoTitleDeleted val="0"/>
    <c:view3D>
      <c:rotX val="15"/>
      <c:hPercent val="47"/>
      <c:rotY val="20"/>
      <c:depthPercent val="100"/>
      <c:rAngAx val="1"/>
    </c:view3D>
    <c:floor>
      <c:thickness val="0"/>
    </c:floor>
    <c:sideWall>
      <c:thickness val="0"/>
    </c:sideWall>
    <c:backWall>
      <c:thickness val="0"/>
    </c:backWall>
    <c:plotArea>
      <c:layout>
        <c:manualLayout>
          <c:layoutTarget val="inner"/>
          <c:xMode val="edge"/>
          <c:yMode val="edge"/>
          <c:x val="2.0833363608752455E-2"/>
          <c:y val="0.15270954326405584"/>
          <c:w val="0.95833472600261294"/>
          <c:h val="0.67734071609057023"/>
        </c:manualLayout>
      </c:layout>
      <c:bar3DChart>
        <c:barDir val="col"/>
        <c:grouping val="clustered"/>
        <c:varyColors val="0"/>
        <c:ser>
          <c:idx val="0"/>
          <c:order val="0"/>
          <c:tx>
            <c:strRef>
              <c:f>sos.güv.!$B$1</c:f>
              <c:strCache>
                <c:ptCount val="1"/>
                <c:pt idx="0">
                  <c:v>2020</c:v>
                </c:pt>
              </c:strCache>
            </c:strRef>
          </c:tx>
          <c:invertIfNegative val="0"/>
          <c:dLbls>
            <c:dLbl>
              <c:idx val="0"/>
              <c:layout>
                <c:manualLayout>
                  <c:x val="6.549181352330959E-3"/>
                  <c:y val="0.13705829874713937"/>
                </c:manualLayout>
              </c:layout>
              <c:tx>
                <c:rich>
                  <a:bodyPr rot="-5400000" vert="horz"/>
                  <a:lstStyle/>
                  <a:p>
                    <a:pPr algn="ctr">
                      <a:defRPr sz="1000" b="1" i="0" u="none" strike="noStrike" baseline="0">
                        <a:solidFill>
                          <a:srgbClr val="000000"/>
                        </a:solidFill>
                        <a:latin typeface="Calibri"/>
                        <a:ea typeface="Calibri"/>
                        <a:cs typeface="Calibri"/>
                      </a:defRPr>
                    </a:pPr>
                    <a:r>
                      <a:rPr lang="en-US"/>
                      <a:t>522.224</a:t>
                    </a:r>
                  </a:p>
                </c:rich>
              </c:tx>
              <c:numFmt formatCode="#,##0" sourceLinked="0"/>
              <c:sp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BD2-4D9C-BF8A-249CC1100FF5}"/>
                </c:ext>
              </c:extLst>
            </c:dLbl>
            <c:dLbl>
              <c:idx val="1"/>
              <c:layout>
                <c:manualLayout>
                  <c:x val="6.7521247344081992E-3"/>
                  <c:y val="0.18884346353257567"/>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BD2-4D9C-BF8A-249CC1100FF5}"/>
                </c:ext>
              </c:extLst>
            </c:dLbl>
            <c:dLbl>
              <c:idx val="2"/>
              <c:layout>
                <c:manualLayout>
                  <c:x val="8.4431633545806774E-3"/>
                  <c:y val="0.1611765770657978"/>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BD2-4D9C-BF8A-249CC1100FF5}"/>
                </c:ext>
              </c:extLst>
            </c:dLbl>
            <c:dLbl>
              <c:idx val="3"/>
              <c:layout>
                <c:manualLayout>
                  <c:x val="8.6461067366579176E-3"/>
                  <c:y val="0.13880739045550342"/>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BD2-4D9C-BF8A-249CC1100FF5}"/>
                </c:ext>
              </c:extLst>
            </c:dLbl>
            <c:dLbl>
              <c:idx val="4"/>
              <c:layout>
                <c:manualLayout>
                  <c:x val="8.8488938882639676E-3"/>
                  <c:y val="0.15032957087260646"/>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BD2-4D9C-BF8A-249CC1100FF5}"/>
                </c:ext>
              </c:extLst>
            </c:dLbl>
            <c:dLbl>
              <c:idx val="5"/>
              <c:layout>
                <c:manualLayout>
                  <c:x val="4.0915198100237469E-3"/>
                  <c:y val="0.14393442199035467"/>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3BD2-4D9C-BF8A-249CC1100FF5}"/>
                </c:ext>
              </c:extLst>
            </c:dLbl>
            <c:numFmt formatCode="#,##0" sourceLinked="0"/>
            <c:spPr>
              <a:noFill/>
              <a:ln w="25400">
                <a:noFill/>
              </a:ln>
            </c:spPr>
            <c:txPr>
              <a:bodyPr rot="-5400000" vert="horz" wrap="square" lIns="38100" tIns="19050" rIns="38100" bIns="19050" anchor="ctr">
                <a:spAutoFit/>
              </a:bodyPr>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sos.güv.!$A$2:$A$7</c:f>
              <c:strCache>
                <c:ptCount val="6"/>
                <c:pt idx="0">
                  <c:v>OCAK</c:v>
                </c:pt>
                <c:pt idx="1">
                  <c:v>ŞUBAT</c:v>
                </c:pt>
                <c:pt idx="2">
                  <c:v>MART</c:v>
                </c:pt>
                <c:pt idx="3">
                  <c:v>NİSAN</c:v>
                </c:pt>
                <c:pt idx="4">
                  <c:v>MAYIS</c:v>
                </c:pt>
                <c:pt idx="5">
                  <c:v>HAZİRAN</c:v>
                </c:pt>
              </c:strCache>
            </c:strRef>
          </c:cat>
          <c:val>
            <c:numRef>
              <c:f>sos.güv.!$B$2:$B$7</c:f>
              <c:numCache>
                <c:formatCode>#,##0.00</c:formatCode>
                <c:ptCount val="6"/>
                <c:pt idx="0">
                  <c:v>518826.05</c:v>
                </c:pt>
                <c:pt idx="1">
                  <c:v>518566.83999999997</c:v>
                </c:pt>
                <c:pt idx="2">
                  <c:v>432521.24999999994</c:v>
                </c:pt>
                <c:pt idx="3">
                  <c:v>500909.00999999995</c:v>
                </c:pt>
                <c:pt idx="4">
                  <c:v>534857.63</c:v>
                </c:pt>
                <c:pt idx="5">
                  <c:v>439458.77999999997</c:v>
                </c:pt>
              </c:numCache>
            </c:numRef>
          </c:val>
          <c:shape val="cylinder"/>
          <c:extLst>
            <c:ext xmlns:c16="http://schemas.microsoft.com/office/drawing/2014/chart" uri="{C3380CC4-5D6E-409C-BE32-E72D297353CC}">
              <c16:uniqueId val="{00000006-3BD2-4D9C-BF8A-249CC1100FF5}"/>
            </c:ext>
          </c:extLst>
        </c:ser>
        <c:ser>
          <c:idx val="1"/>
          <c:order val="1"/>
          <c:tx>
            <c:strRef>
              <c:f>sos.güv.!$C$1</c:f>
              <c:strCache>
                <c:ptCount val="1"/>
                <c:pt idx="0">
                  <c:v>2021</c:v>
                </c:pt>
              </c:strCache>
            </c:strRef>
          </c:tx>
          <c:invertIfNegative val="0"/>
          <c:dLbls>
            <c:dLbl>
              <c:idx val="0"/>
              <c:layout>
                <c:manualLayout>
                  <c:x val="1.015044994375703E-2"/>
                  <c:y val="0.14638040934538354"/>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3BD2-4D9C-BF8A-249CC1100FF5}"/>
                </c:ext>
              </c:extLst>
            </c:dLbl>
            <c:dLbl>
              <c:idx val="1"/>
              <c:layout>
                <c:manualLayout>
                  <c:x val="4.8968878890138729E-3"/>
                  <c:y val="0.14797383085734972"/>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3BD2-4D9C-BF8A-249CC1100FF5}"/>
                </c:ext>
              </c:extLst>
            </c:dLbl>
            <c:dLbl>
              <c:idx val="2"/>
              <c:layout>
                <c:manualLayout>
                  <c:x val="5.59586301712286E-3"/>
                  <c:y val="0.13659128815794577"/>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3BD2-4D9C-BF8A-249CC1100FF5}"/>
                </c:ext>
              </c:extLst>
            </c:dLbl>
            <c:dLbl>
              <c:idx val="3"/>
              <c:layout>
                <c:manualLayout>
                  <c:x val="6.2946819147606551E-3"/>
                  <c:y val="0.14255718035245593"/>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3BD2-4D9C-BF8A-249CC1100FF5}"/>
                </c:ext>
              </c:extLst>
            </c:dLbl>
            <c:dLbl>
              <c:idx val="4"/>
              <c:layout>
                <c:manualLayout>
                  <c:x val="7.4896887889013873E-3"/>
                  <c:y val="0.15433226019161397"/>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3BD2-4D9C-BF8A-249CC1100FF5}"/>
                </c:ext>
              </c:extLst>
            </c:dLbl>
            <c:dLbl>
              <c:idx val="5"/>
              <c:layout>
                <c:manualLayout>
                  <c:x val="9.1807274090738664E-3"/>
                  <c:y val="0.16222929030422922"/>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3BD2-4D9C-BF8A-249CC1100FF5}"/>
                </c:ext>
              </c:extLst>
            </c:dLbl>
            <c:numFmt formatCode="#,##0" sourceLinked="0"/>
            <c:spPr>
              <a:noFill/>
              <a:ln w="25400">
                <a:noFill/>
              </a:ln>
            </c:spPr>
            <c:txPr>
              <a:bodyPr rot="-5400000" vert="horz" wrap="square" lIns="38100" tIns="19050" rIns="38100" bIns="19050" anchor="ctr">
                <a:spAutoFit/>
              </a:bodyPr>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sos.güv.!$A$2:$A$7</c:f>
              <c:strCache>
                <c:ptCount val="6"/>
                <c:pt idx="0">
                  <c:v>OCAK</c:v>
                </c:pt>
                <c:pt idx="1">
                  <c:v>ŞUBAT</c:v>
                </c:pt>
                <c:pt idx="2">
                  <c:v>MART</c:v>
                </c:pt>
                <c:pt idx="3">
                  <c:v>NİSAN</c:v>
                </c:pt>
                <c:pt idx="4">
                  <c:v>MAYIS</c:v>
                </c:pt>
                <c:pt idx="5">
                  <c:v>HAZİRAN</c:v>
                </c:pt>
              </c:strCache>
            </c:strRef>
          </c:cat>
          <c:val>
            <c:numRef>
              <c:f>sos.güv.!$C$2:$C$7</c:f>
              <c:numCache>
                <c:formatCode>#,##0.00</c:formatCode>
                <c:ptCount val="6"/>
                <c:pt idx="0">
                  <c:v>564849.05000000005</c:v>
                </c:pt>
                <c:pt idx="1">
                  <c:v>600389.07999999996</c:v>
                </c:pt>
                <c:pt idx="2">
                  <c:v>483947.94999999995</c:v>
                </c:pt>
                <c:pt idx="3">
                  <c:v>525803.79</c:v>
                </c:pt>
                <c:pt idx="4">
                  <c:v>605589.39</c:v>
                </c:pt>
                <c:pt idx="5">
                  <c:v>508121.07999999996</c:v>
                </c:pt>
              </c:numCache>
            </c:numRef>
          </c:val>
          <c:shape val="cylinder"/>
          <c:extLst>
            <c:ext xmlns:c16="http://schemas.microsoft.com/office/drawing/2014/chart" uri="{C3380CC4-5D6E-409C-BE32-E72D297353CC}">
              <c16:uniqueId val="{0000000D-3BD2-4D9C-BF8A-249CC1100FF5}"/>
            </c:ext>
          </c:extLst>
        </c:ser>
        <c:dLbls>
          <c:showLegendKey val="0"/>
          <c:showVal val="0"/>
          <c:showCatName val="0"/>
          <c:showSerName val="0"/>
          <c:showPercent val="0"/>
          <c:showBubbleSize val="0"/>
        </c:dLbls>
        <c:gapWidth val="150"/>
        <c:shape val="box"/>
        <c:axId val="963407392"/>
        <c:axId val="1"/>
        <c:axId val="0"/>
      </c:bar3DChart>
      <c:catAx>
        <c:axId val="963407392"/>
        <c:scaling>
          <c:orientation val="minMax"/>
        </c:scaling>
        <c:delete val="0"/>
        <c:axPos val="b"/>
        <c:numFmt formatCode="0.00" sourceLinked="0"/>
        <c:majorTickMark val="out"/>
        <c:minorTickMark val="none"/>
        <c:tickLblPos val="low"/>
        <c:txPr>
          <a:bodyPr rot="0" vert="horz"/>
          <a:lstStyle/>
          <a:p>
            <a:pPr>
              <a:defRPr sz="1000" b="0" i="0" u="none" strike="noStrike" baseline="0">
                <a:solidFill>
                  <a:srgbClr val="000000"/>
                </a:solidFill>
                <a:latin typeface="Calibri"/>
                <a:ea typeface="Calibri"/>
                <a:cs typeface="Calibri"/>
              </a:defRPr>
            </a:pPr>
            <a:endParaRPr lang="tr-TR"/>
          </a:p>
        </c:txPr>
        <c:crossAx val="1"/>
        <c:crosses val="autoZero"/>
        <c:auto val="1"/>
        <c:lblAlgn val="ctr"/>
        <c:lblOffset val="100"/>
        <c:tickLblSkip val="1"/>
        <c:tickMarkSkip val="1"/>
        <c:noMultiLvlLbl val="0"/>
      </c:catAx>
      <c:valAx>
        <c:axId val="1"/>
        <c:scaling>
          <c:orientation val="minMax"/>
        </c:scaling>
        <c:delete val="1"/>
        <c:axPos val="l"/>
        <c:majorGridlines/>
        <c:numFmt formatCode="#,##0.00" sourceLinked="1"/>
        <c:majorTickMark val="out"/>
        <c:minorTickMark val="none"/>
        <c:tickLblPos val="nextTo"/>
        <c:crossAx val="963407392"/>
        <c:crosses val="autoZero"/>
        <c:crossBetween val="between"/>
      </c:valAx>
      <c:spPr>
        <a:noFill/>
        <a:ln w="25400">
          <a:noFill/>
        </a:ln>
      </c:spPr>
    </c:plotArea>
    <c:legend>
      <c:legendPos val="b"/>
      <c:layout>
        <c:manualLayout>
          <c:xMode val="edge"/>
          <c:yMode val="edge"/>
          <c:x val="0.43006014873140852"/>
          <c:y val="0.9236463545505087"/>
          <c:w val="0.26636936007999001"/>
          <c:h val="5.9113300492610876E-2"/>
        </c:manualLayout>
      </c:layout>
      <c:overlay val="0"/>
      <c:txPr>
        <a:bodyPr/>
        <a:lstStyle/>
        <a:p>
          <a:pPr>
            <a:defRPr sz="1100" b="1" i="0" u="none" strike="noStrike" baseline="0">
              <a:solidFill>
                <a:srgbClr val="000000"/>
              </a:solidFill>
              <a:latin typeface="Calibri"/>
              <a:ea typeface="Calibri"/>
              <a:cs typeface="Calibri"/>
            </a:defRPr>
          </a:pPr>
          <a:endParaRPr lang="tr-TR"/>
        </a:p>
      </c:txPr>
    </c:legend>
    <c:plotVisOnly val="1"/>
    <c:dispBlanksAs val="gap"/>
    <c:showDLblsOverMax val="0"/>
  </c:chart>
  <c:spPr>
    <a:gradFill>
      <a:gsLst>
        <a:gs pos="0">
          <a:srgbClr val="99CCFF"/>
        </a:gs>
        <a:gs pos="50000">
          <a:srgbClr val="FFFFFF"/>
        </a:gs>
        <a:gs pos="100000">
          <a:srgbClr val="99CCFF"/>
        </a:gs>
      </a:gsLst>
      <a:lin ang="5400000" scaled="1"/>
    </a:gradFill>
  </c:spPr>
  <c:txPr>
    <a:bodyPr/>
    <a:lstStyle/>
    <a:p>
      <a:pPr>
        <a:defRPr sz="1000" b="0" i="0" u="none" strike="noStrike" baseline="0">
          <a:solidFill>
            <a:srgbClr val="000000"/>
          </a:solidFill>
          <a:latin typeface="Calibri"/>
          <a:ea typeface="Calibri"/>
          <a:cs typeface="Calibri"/>
        </a:defRPr>
      </a:pPr>
      <a:endParaRPr lang="tr-T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Tur"/>
                <a:ea typeface="Arial Tur"/>
                <a:cs typeface="Arial Tur"/>
              </a:defRPr>
            </a:pPr>
            <a:r>
              <a:rPr lang="tr-TR"/>
              <a:t>SOSYAL GÜV.KUR.DEVLET PRİMİ GİDERLERİ</a:t>
            </a:r>
          </a:p>
        </c:rich>
      </c:tx>
      <c:layout>
        <c:manualLayout>
          <c:xMode val="edge"/>
          <c:yMode val="edge"/>
          <c:x val="0.22796368539039003"/>
          <c:y val="3.8194444444444448E-2"/>
        </c:manualLayout>
      </c:layout>
      <c:overlay val="0"/>
      <c:spPr>
        <a:noFill/>
        <a:ln w="25400">
          <a:noFill/>
        </a:ln>
      </c:spPr>
    </c:title>
    <c:autoTitleDeleted val="0"/>
    <c:plotArea>
      <c:layout>
        <c:manualLayout>
          <c:layoutTarget val="inner"/>
          <c:xMode val="edge"/>
          <c:yMode val="edge"/>
          <c:x val="8.0547172233547029E-2"/>
          <c:y val="0.22916744373726311"/>
          <c:w val="0.89817695830238287"/>
          <c:h val="0.51736286540685161"/>
        </c:manualLayout>
      </c:layout>
      <c:lineChart>
        <c:grouping val="standard"/>
        <c:varyColors val="0"/>
        <c:ser>
          <c:idx val="0"/>
          <c:order val="0"/>
          <c:tx>
            <c:strRef>
              <c:f>sos.güv.!$E$1</c:f>
              <c:strCache>
                <c:ptCount val="1"/>
                <c:pt idx="0">
                  <c:v>2020</c:v>
                </c:pt>
              </c:strCache>
            </c:strRef>
          </c:tx>
          <c:spPr>
            <a:ln w="38100">
              <a:solidFill>
                <a:srgbClr val="FF0000"/>
              </a:solidFill>
              <a:prstDash val="solid"/>
            </a:ln>
          </c:spPr>
          <c:marker>
            <c:symbol val="none"/>
          </c:marker>
          <c:dLbls>
            <c:dLbl>
              <c:idx val="0"/>
              <c:layout>
                <c:manualLayout>
                  <c:x val="-3.7360649067802697E-2"/>
                  <c:y val="-7.7504374453193345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3F3-4CB4-8999-5D8579FEFF57}"/>
                </c:ext>
              </c:extLst>
            </c:dLbl>
            <c:dLbl>
              <c:idx val="1"/>
              <c:layout>
                <c:manualLayout>
                  <c:x val="-1.2284741003119291E-2"/>
                  <c:y val="-5.5399533391659379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3F3-4CB4-8999-5D8579FEFF57}"/>
                </c:ext>
              </c:extLst>
            </c:dLbl>
            <c:dLbl>
              <c:idx val="2"/>
              <c:layout>
                <c:manualLayout>
                  <c:x val="-2.2289766970618033E-2"/>
                  <c:y val="-8.7962962962962965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3F3-4CB4-8999-5D8579FEFF57}"/>
                </c:ext>
              </c:extLst>
            </c:dLbl>
            <c:dLbl>
              <c:idx val="3"/>
              <c:layout>
                <c:manualLayout>
                  <c:x val="-1.2284581448595521E-2"/>
                  <c:y val="3.615193934091572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3F3-4CB4-8999-5D8579FEFF57}"/>
                </c:ext>
              </c:extLst>
            </c:dLbl>
            <c:dLbl>
              <c:idx val="4"/>
              <c:layout>
                <c:manualLayout>
                  <c:x val="-2.7735362866875682E-2"/>
                  <c:y val="8.934711286089235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13F3-4CB4-8999-5D8579FEFF57}"/>
                </c:ext>
              </c:extLst>
            </c:dLbl>
            <c:dLbl>
              <c:idx val="5"/>
              <c:layout>
                <c:manualLayout>
                  <c:x val="-3.8500506585612972E-2"/>
                  <c:y val="7.407407407407407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13F3-4CB4-8999-5D8579FEFF57}"/>
                </c:ext>
              </c:extLst>
            </c:dLbl>
            <c:spPr>
              <a:noFill/>
              <a:ln w="25400">
                <a:noFill/>
              </a:ln>
            </c:spPr>
            <c:txPr>
              <a:bodyPr wrap="square" lIns="38100" tIns="19050" rIns="38100" bIns="19050" anchor="ctr">
                <a:spAutoFit/>
              </a:bodyPr>
              <a:lstStyle/>
              <a:p>
                <a:pPr>
                  <a:defRPr sz="1000" b="0" i="0" u="none" strike="noStrike" baseline="0">
                    <a:solidFill>
                      <a:srgbClr val="FF0000"/>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sos.güv.!$D$2:$D$7</c:f>
              <c:strCache>
                <c:ptCount val="6"/>
                <c:pt idx="0">
                  <c:v>OCAK</c:v>
                </c:pt>
                <c:pt idx="1">
                  <c:v>ŞUBAT</c:v>
                </c:pt>
                <c:pt idx="2">
                  <c:v>MART</c:v>
                </c:pt>
                <c:pt idx="3">
                  <c:v>NİSAN</c:v>
                </c:pt>
                <c:pt idx="4">
                  <c:v>MAYIS</c:v>
                </c:pt>
                <c:pt idx="5">
                  <c:v>HAZİRAN</c:v>
                </c:pt>
              </c:strCache>
            </c:strRef>
          </c:cat>
          <c:val>
            <c:numRef>
              <c:f>sos.güv.!$E$2:$E$7</c:f>
              <c:numCache>
                <c:formatCode>0%</c:formatCode>
                <c:ptCount val="6"/>
                <c:pt idx="0">
                  <c:v>0.17616348544107704</c:v>
                </c:pt>
                <c:pt idx="1">
                  <c:v>0.17607547263396919</c:v>
                </c:pt>
                <c:pt idx="2">
                  <c:v>0.1468593393244835</c:v>
                </c:pt>
                <c:pt idx="3">
                  <c:v>0.17007988918528533</c:v>
                </c:pt>
                <c:pt idx="4">
                  <c:v>0.18160688792622109</c:v>
                </c:pt>
                <c:pt idx="5">
                  <c:v>0.14921492548896392</c:v>
                </c:pt>
              </c:numCache>
            </c:numRef>
          </c:val>
          <c:smooth val="0"/>
          <c:extLst>
            <c:ext xmlns:c16="http://schemas.microsoft.com/office/drawing/2014/chart" uri="{C3380CC4-5D6E-409C-BE32-E72D297353CC}">
              <c16:uniqueId val="{00000006-13F3-4CB4-8999-5D8579FEFF57}"/>
            </c:ext>
          </c:extLst>
        </c:ser>
        <c:ser>
          <c:idx val="1"/>
          <c:order val="1"/>
          <c:tx>
            <c:strRef>
              <c:f>sos.güv.!$F$1</c:f>
              <c:strCache>
                <c:ptCount val="1"/>
                <c:pt idx="0">
                  <c:v>2021</c:v>
                </c:pt>
              </c:strCache>
            </c:strRef>
          </c:tx>
          <c:spPr>
            <a:ln w="38100">
              <a:solidFill>
                <a:srgbClr val="0000FF"/>
              </a:solidFill>
              <a:prstDash val="solid"/>
            </a:ln>
          </c:spPr>
          <c:marker>
            <c:symbol val="none"/>
          </c:marker>
          <c:dLbls>
            <c:dLbl>
              <c:idx val="0"/>
              <c:layout>
                <c:manualLayout>
                  <c:x val="-1.9123567000933393E-2"/>
                  <c:y val="4.8681831437736953E-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13F3-4CB4-8999-5D8579FEFF57}"/>
                </c:ext>
              </c:extLst>
            </c:dLbl>
            <c:dLbl>
              <c:idx val="1"/>
              <c:layout>
                <c:manualLayout>
                  <c:x val="-3.0521823069988591E-2"/>
                  <c:y val="8.8748541848935505E-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13F3-4CB4-8999-5D8579FEFF57}"/>
                </c:ext>
              </c:extLst>
            </c:dLbl>
            <c:dLbl>
              <c:idx val="2"/>
              <c:layout>
                <c:manualLayout>
                  <c:x val="-1.8616981387964804E-2"/>
                  <c:y val="4.1981262758821816E-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13F3-4CB4-8999-5D8579FEFF57}"/>
                </c:ext>
              </c:extLst>
            </c:dLbl>
            <c:dLbl>
              <c:idx val="3"/>
              <c:layout>
                <c:manualLayout>
                  <c:x val="-1.8363608804218622E-2"/>
                  <c:y val="-0.1027179935841353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13F3-4CB4-8999-5D8579FEFF57}"/>
                </c:ext>
              </c:extLst>
            </c:dLbl>
            <c:dLbl>
              <c:idx val="4"/>
              <c:layout>
                <c:manualLayout>
                  <c:x val="-1.4564136929692299E-2"/>
                  <c:y val="-4.658318751822689E-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13F3-4CB4-8999-5D8579FEFF57}"/>
                </c:ext>
              </c:extLst>
            </c:dLbl>
            <c:spPr>
              <a:noFill/>
              <a:ln w="25400">
                <a:noFill/>
              </a:ln>
            </c:spPr>
            <c:txPr>
              <a:bodyPr wrap="square" lIns="38100" tIns="19050" rIns="38100" bIns="19050" anchor="ctr">
                <a:spAutoFit/>
              </a:bodyPr>
              <a:lstStyle/>
              <a:p>
                <a:pPr>
                  <a:defRPr sz="1000" b="0" i="0" u="none" strike="noStrike" baseline="0">
                    <a:solidFill>
                      <a:srgbClr val="0000FF"/>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sos.güv.!$D$2:$D$7</c:f>
              <c:strCache>
                <c:ptCount val="6"/>
                <c:pt idx="0">
                  <c:v>OCAK</c:v>
                </c:pt>
                <c:pt idx="1">
                  <c:v>ŞUBAT</c:v>
                </c:pt>
                <c:pt idx="2">
                  <c:v>MART</c:v>
                </c:pt>
                <c:pt idx="3">
                  <c:v>NİSAN</c:v>
                </c:pt>
                <c:pt idx="4">
                  <c:v>MAYIS</c:v>
                </c:pt>
                <c:pt idx="5">
                  <c:v>HAZİRAN</c:v>
                </c:pt>
              </c:strCache>
            </c:strRef>
          </c:cat>
          <c:val>
            <c:numRef>
              <c:f>sos.güv.!$F$2:$F$7</c:f>
              <c:numCache>
                <c:formatCode>0%</c:formatCode>
                <c:ptCount val="6"/>
                <c:pt idx="0">
                  <c:v>0.17175449010352825</c:v>
                </c:pt>
                <c:pt idx="1">
                  <c:v>0.18256119984467784</c:v>
                </c:pt>
                <c:pt idx="2">
                  <c:v>0.14715477239254943</c:v>
                </c:pt>
                <c:pt idx="3">
                  <c:v>0.15988193986685936</c:v>
                </c:pt>
                <c:pt idx="4">
                  <c:v>0.1841424658349991</c:v>
                </c:pt>
                <c:pt idx="5">
                  <c:v>0.15450513195738591</c:v>
                </c:pt>
              </c:numCache>
            </c:numRef>
          </c:val>
          <c:smooth val="0"/>
          <c:extLst>
            <c:ext xmlns:c16="http://schemas.microsoft.com/office/drawing/2014/chart" uri="{C3380CC4-5D6E-409C-BE32-E72D297353CC}">
              <c16:uniqueId val="{0000000C-13F3-4CB4-8999-5D8579FEFF57}"/>
            </c:ext>
          </c:extLst>
        </c:ser>
        <c:dLbls>
          <c:showLegendKey val="0"/>
          <c:showVal val="0"/>
          <c:showCatName val="0"/>
          <c:showSerName val="0"/>
          <c:showPercent val="0"/>
          <c:showBubbleSize val="0"/>
        </c:dLbls>
        <c:smooth val="0"/>
        <c:axId val="966946224"/>
        <c:axId val="1"/>
      </c:lineChart>
      <c:catAx>
        <c:axId val="96694622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Tur"/>
                <a:ea typeface="Arial Tur"/>
                <a:cs typeface="Arial Tur"/>
              </a:defRPr>
            </a:pPr>
            <a:endParaRPr lang="tr-TR"/>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ysDash"/>
            </a:ln>
          </c:spPr>
        </c:majorGridlines>
        <c:numFmt formatCode="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Tur"/>
                <a:ea typeface="Arial Tur"/>
                <a:cs typeface="Arial Tur"/>
              </a:defRPr>
            </a:pPr>
            <a:endParaRPr lang="tr-TR"/>
          </a:p>
        </c:txPr>
        <c:crossAx val="966946224"/>
        <c:crosses val="autoZero"/>
        <c:crossBetween val="between"/>
      </c:valAx>
      <c:spPr>
        <a:gradFill rotWithShape="0">
          <a:gsLst>
            <a:gs pos="0">
              <a:srgbClr val="99CCFF"/>
            </a:gs>
            <a:gs pos="50000">
              <a:srgbClr val="FFFFFF"/>
            </a:gs>
            <a:gs pos="100000">
              <a:srgbClr val="99CCFF"/>
            </a:gs>
          </a:gsLst>
          <a:lin ang="5400000" scaled="1"/>
        </a:gradFill>
        <a:ln w="12700">
          <a:solidFill>
            <a:srgbClr val="808080"/>
          </a:solidFill>
          <a:prstDash val="solid"/>
        </a:ln>
      </c:spPr>
    </c:plotArea>
    <c:legend>
      <c:legendPos val="b"/>
      <c:layout>
        <c:manualLayout>
          <c:xMode val="edge"/>
          <c:yMode val="edge"/>
          <c:x val="0.42705199084157031"/>
          <c:y val="0.89236402741324006"/>
          <c:w val="0.20516733280680344"/>
          <c:h val="8.3333697871099455E-2"/>
        </c:manualLayout>
      </c:layout>
      <c:overlay val="0"/>
      <c:spPr>
        <a:solidFill>
          <a:srgbClr val="FFFFFF"/>
        </a:solidFill>
        <a:ln w="3175">
          <a:solidFill>
            <a:srgbClr val="000000"/>
          </a:solidFill>
          <a:prstDash val="solid"/>
        </a:ln>
      </c:spPr>
      <c:txPr>
        <a:bodyPr/>
        <a:lstStyle/>
        <a:p>
          <a:pPr>
            <a:defRPr sz="1000" b="1" i="0" u="none" strike="noStrike" baseline="0">
              <a:solidFill>
                <a:srgbClr val="000000"/>
              </a:solidFill>
              <a:latin typeface="Arial Tur"/>
              <a:ea typeface="Arial Tur"/>
              <a:cs typeface="Arial Tur"/>
            </a:defRPr>
          </a:pPr>
          <a:endParaRPr lang="tr-TR"/>
        </a:p>
      </c:txPr>
    </c:legend>
    <c:plotVisOnly val="1"/>
    <c:dispBlanksAs val="gap"/>
    <c:showDLblsOverMax val="0"/>
  </c:chart>
  <c:spPr>
    <a:gradFill rotWithShape="0">
      <a:gsLst>
        <a:gs pos="0">
          <a:srgbClr val="99CCFF"/>
        </a:gs>
        <a:gs pos="50000">
          <a:srgbClr val="FFFFFF"/>
        </a:gs>
        <a:gs pos="100000">
          <a:srgbClr val="99CCFF"/>
        </a:gs>
      </a:gsLst>
      <a:lin ang="5400000" scaled="1"/>
    </a:gradFill>
    <a:ln w="3175">
      <a:solidFill>
        <a:srgbClr val="000000"/>
      </a:solidFill>
      <a:prstDash val="solid"/>
    </a:ln>
    <a:effectLst>
      <a:outerShdw dist="35921" dir="2700000" algn="br">
        <a:srgbClr val="000000"/>
      </a:outerShdw>
    </a:effectLst>
  </c:spPr>
  <c:txPr>
    <a:bodyPr/>
    <a:lstStyle/>
    <a:p>
      <a:pPr>
        <a:defRPr sz="1000"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Calibri"/>
                <a:ea typeface="Calibri"/>
                <a:cs typeface="Calibri"/>
              </a:defRPr>
            </a:pPr>
            <a:r>
              <a:rPr lang="tr-TR"/>
              <a:t>MAL VE HİZMET ALIM GİDERLERİ</a:t>
            </a:r>
          </a:p>
        </c:rich>
      </c:tx>
      <c:layout>
        <c:manualLayout>
          <c:xMode val="edge"/>
          <c:yMode val="edge"/>
          <c:x val="0.26488126484189473"/>
          <c:y val="3.2019704433497539E-2"/>
        </c:manualLayout>
      </c:layout>
      <c:overlay val="0"/>
    </c:title>
    <c:autoTitleDeleted val="0"/>
    <c:view3D>
      <c:rotX val="15"/>
      <c:hPercent val="47"/>
      <c:rotY val="20"/>
      <c:depthPercent val="100"/>
      <c:rAngAx val="1"/>
    </c:view3D>
    <c:floor>
      <c:thickness val="0"/>
    </c:floor>
    <c:sideWall>
      <c:thickness val="0"/>
    </c:sideWall>
    <c:backWall>
      <c:thickness val="0"/>
    </c:backWall>
    <c:plotArea>
      <c:layout>
        <c:manualLayout>
          <c:layoutTarget val="inner"/>
          <c:xMode val="edge"/>
          <c:yMode val="edge"/>
          <c:x val="2.0833363608752455E-2"/>
          <c:y val="0.15270954326405584"/>
          <c:w val="0.95833472600261294"/>
          <c:h val="0.67734071609057023"/>
        </c:manualLayout>
      </c:layout>
      <c:bar3DChart>
        <c:barDir val="col"/>
        <c:grouping val="clustered"/>
        <c:varyColors val="0"/>
        <c:ser>
          <c:idx val="0"/>
          <c:order val="0"/>
          <c:tx>
            <c:strRef>
              <c:f>mal_hizm!$B$1</c:f>
              <c:strCache>
                <c:ptCount val="1"/>
                <c:pt idx="0">
                  <c:v>2021</c:v>
                </c:pt>
              </c:strCache>
            </c:strRef>
          </c:tx>
          <c:invertIfNegative val="0"/>
          <c:dLbls>
            <c:dLbl>
              <c:idx val="0"/>
              <c:layout>
                <c:manualLayout>
                  <c:x val="-7.33970753655793E-3"/>
                  <c:y val="-6.170177003736602E-3"/>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556-45FD-94E0-ABA8C5B50580}"/>
                </c:ext>
              </c:extLst>
            </c:dLbl>
            <c:dLbl>
              <c:idx val="1"/>
              <c:layout>
                <c:manualLayout>
                  <c:x val="-5.1526371703537058E-3"/>
                  <c:y val="0.16284628214576627"/>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556-45FD-94E0-ABA8C5B50580}"/>
                </c:ext>
              </c:extLst>
            </c:dLbl>
            <c:dLbl>
              <c:idx val="2"/>
              <c:layout>
                <c:manualLayout>
                  <c:x val="-7.4298525184351956E-3"/>
                  <c:y val="0.17898116183752893"/>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556-45FD-94E0-ABA8C5B50580}"/>
                </c:ext>
              </c:extLst>
            </c:dLbl>
            <c:dLbl>
              <c:idx val="3"/>
              <c:layout>
                <c:manualLayout>
                  <c:x val="-3.258655168103987E-3"/>
                  <c:y val="0.18871701382154818"/>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556-45FD-94E0-ABA8C5B50580}"/>
                </c:ext>
              </c:extLst>
            </c:dLbl>
            <c:dLbl>
              <c:idx val="4"/>
              <c:layout>
                <c:manualLayout>
                  <c:x val="-5.5363392075990503E-3"/>
                  <c:y val="0.18007007744721565"/>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2556-45FD-94E0-ABA8C5B50580}"/>
                </c:ext>
              </c:extLst>
            </c:dLbl>
            <c:dLbl>
              <c:idx val="5"/>
              <c:layout>
                <c:manualLayout>
                  <c:x val="-7.813242094738158E-3"/>
                  <c:y val="0.17143529472609026"/>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2556-45FD-94E0-ABA8C5B50580}"/>
                </c:ext>
              </c:extLst>
            </c:dLbl>
            <c:numFmt formatCode="#,##0" sourceLinked="0"/>
            <c:spPr>
              <a:noFill/>
              <a:ln w="25400">
                <a:noFill/>
              </a:ln>
            </c:spPr>
            <c:txPr>
              <a:bodyPr rot="-5400000" vert="horz" wrap="square" lIns="38100" tIns="19050" rIns="38100" bIns="19050" anchor="ctr">
                <a:spAutoFit/>
              </a:bodyPr>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mal_hizm!$A$2:$A$7</c:f>
              <c:strCache>
                <c:ptCount val="6"/>
                <c:pt idx="0">
                  <c:v>OCAK</c:v>
                </c:pt>
                <c:pt idx="1">
                  <c:v>ŞUBAT</c:v>
                </c:pt>
                <c:pt idx="2">
                  <c:v>MART</c:v>
                </c:pt>
                <c:pt idx="3">
                  <c:v>NİSAN</c:v>
                </c:pt>
                <c:pt idx="4">
                  <c:v>MAYIS</c:v>
                </c:pt>
                <c:pt idx="5">
                  <c:v>HAZİRAN</c:v>
                </c:pt>
              </c:strCache>
            </c:strRef>
          </c:cat>
          <c:val>
            <c:numRef>
              <c:f>mal_hizm!$B$2:$B$7</c:f>
              <c:numCache>
                <c:formatCode>#,##0.00</c:formatCode>
                <c:ptCount val="6"/>
                <c:pt idx="0">
                  <c:v>12588654.58</c:v>
                </c:pt>
                <c:pt idx="1">
                  <c:v>12467861.630000001</c:v>
                </c:pt>
                <c:pt idx="2">
                  <c:v>16401447.989999998</c:v>
                </c:pt>
                <c:pt idx="3">
                  <c:v>14046491.84</c:v>
                </c:pt>
                <c:pt idx="4">
                  <c:v>12979566.510000002</c:v>
                </c:pt>
                <c:pt idx="5">
                  <c:v>18510346.619999997</c:v>
                </c:pt>
              </c:numCache>
            </c:numRef>
          </c:val>
          <c:shape val="cylinder"/>
          <c:extLst>
            <c:ext xmlns:c16="http://schemas.microsoft.com/office/drawing/2014/chart" uri="{C3380CC4-5D6E-409C-BE32-E72D297353CC}">
              <c16:uniqueId val="{00000006-2556-45FD-94E0-ABA8C5B50580}"/>
            </c:ext>
          </c:extLst>
        </c:ser>
        <c:ser>
          <c:idx val="1"/>
          <c:order val="1"/>
          <c:tx>
            <c:strRef>
              <c:f>mal_hizm!$C$1</c:f>
              <c:strCache>
                <c:ptCount val="1"/>
                <c:pt idx="0">
                  <c:v>2022</c:v>
                </c:pt>
              </c:strCache>
            </c:strRef>
          </c:tx>
          <c:invertIfNegative val="0"/>
          <c:dPt>
            <c:idx val="5"/>
            <c:invertIfNegative val="0"/>
            <c:bubble3D val="0"/>
            <c:extLst>
              <c:ext xmlns:c16="http://schemas.microsoft.com/office/drawing/2014/chart" uri="{C3380CC4-5D6E-409C-BE32-E72D297353CC}">
                <c16:uniqueId val="{00000007-2556-45FD-94E0-ABA8C5B50580}"/>
              </c:ext>
            </c:extLst>
          </c:dPt>
          <c:dLbls>
            <c:dLbl>
              <c:idx val="0"/>
              <c:layout>
                <c:manualLayout>
                  <c:x val="-6.7146294213223162E-3"/>
                  <c:y val="0.17567459240008793"/>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2556-45FD-94E0-ABA8C5B50580}"/>
                </c:ext>
              </c:extLst>
            </c:dLbl>
            <c:dLbl>
              <c:idx val="1"/>
              <c:layout>
                <c:manualLayout>
                  <c:x val="-3.5358080239970002E-3"/>
                  <c:y val="0.16897637795275586"/>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2556-45FD-94E0-ABA8C5B50580}"/>
                </c:ext>
              </c:extLst>
            </c:dLbl>
            <c:dLbl>
              <c:idx val="2"/>
              <c:layout>
                <c:manualLayout>
                  <c:x val="-1.3485814273215848E-3"/>
                  <c:y val="0.16407690418008095"/>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2556-45FD-94E0-ABA8C5B50580}"/>
                </c:ext>
              </c:extLst>
            </c:dLbl>
            <c:dLbl>
              <c:idx val="3"/>
              <c:layout>
                <c:manualLayout>
                  <c:x val="-3.6259530058742658E-3"/>
                  <c:y val="0.17235043895375146"/>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2556-45FD-94E0-ABA8C5B50580}"/>
                </c:ext>
              </c:extLst>
            </c:dLbl>
            <c:dLbl>
              <c:idx val="4"/>
              <c:layout>
                <c:manualLayout>
                  <c:x val="-9.4285089363829527E-4"/>
                  <c:y val="0.16353205849268834"/>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2556-45FD-94E0-ABA8C5B50580}"/>
                </c:ext>
              </c:extLst>
            </c:dLbl>
            <c:dLbl>
              <c:idx val="5"/>
              <c:layout>
                <c:manualLayout>
                  <c:x val="-2.228002749656293E-3"/>
                  <c:y val="0.18064957397566683"/>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2556-45FD-94E0-ABA8C5B50580}"/>
                </c:ext>
              </c:extLst>
            </c:dLbl>
            <c:numFmt formatCode="#,##0" sourceLinked="0"/>
            <c:spPr>
              <a:noFill/>
              <a:ln w="25400">
                <a:noFill/>
              </a:ln>
            </c:spPr>
            <c:txPr>
              <a:bodyPr rot="-5400000" vert="horz" wrap="square" lIns="38100" tIns="19050" rIns="38100" bIns="19050" anchor="ctr">
                <a:spAutoFit/>
              </a:bodyPr>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mal_hizm!$A$2:$A$7</c:f>
              <c:strCache>
                <c:ptCount val="6"/>
                <c:pt idx="0">
                  <c:v>OCAK</c:v>
                </c:pt>
                <c:pt idx="1">
                  <c:v>ŞUBAT</c:v>
                </c:pt>
                <c:pt idx="2">
                  <c:v>MART</c:v>
                </c:pt>
                <c:pt idx="3">
                  <c:v>NİSAN</c:v>
                </c:pt>
                <c:pt idx="4">
                  <c:v>MAYIS</c:v>
                </c:pt>
                <c:pt idx="5">
                  <c:v>HAZİRAN</c:v>
                </c:pt>
              </c:strCache>
            </c:strRef>
          </c:cat>
          <c:val>
            <c:numRef>
              <c:f>mal_hizm!$C$2:$C$7</c:f>
              <c:numCache>
                <c:formatCode>#,##0.00</c:formatCode>
                <c:ptCount val="6"/>
                <c:pt idx="0">
                  <c:v>12992433.16</c:v>
                </c:pt>
                <c:pt idx="1">
                  <c:v>25246027.090000004</c:v>
                </c:pt>
                <c:pt idx="2">
                  <c:v>24894611.410000004</c:v>
                </c:pt>
                <c:pt idx="3">
                  <c:v>44132465.07</c:v>
                </c:pt>
                <c:pt idx="4">
                  <c:v>24686049.320000004</c:v>
                </c:pt>
                <c:pt idx="5">
                  <c:v>33956050.730000004</c:v>
                </c:pt>
              </c:numCache>
            </c:numRef>
          </c:val>
          <c:shape val="cylinder"/>
          <c:extLst>
            <c:ext xmlns:c16="http://schemas.microsoft.com/office/drawing/2014/chart" uri="{C3380CC4-5D6E-409C-BE32-E72D297353CC}">
              <c16:uniqueId val="{0000000D-2556-45FD-94E0-ABA8C5B50580}"/>
            </c:ext>
          </c:extLst>
        </c:ser>
        <c:dLbls>
          <c:showLegendKey val="0"/>
          <c:showVal val="0"/>
          <c:showCatName val="0"/>
          <c:showSerName val="0"/>
          <c:showPercent val="0"/>
          <c:showBubbleSize val="0"/>
        </c:dLbls>
        <c:gapWidth val="150"/>
        <c:shape val="box"/>
        <c:axId val="1714024639"/>
        <c:axId val="1"/>
        <c:axId val="0"/>
      </c:bar3DChart>
      <c:catAx>
        <c:axId val="1714024639"/>
        <c:scaling>
          <c:orientation val="minMax"/>
        </c:scaling>
        <c:delete val="0"/>
        <c:axPos val="b"/>
        <c:numFmt formatCode="0.00" sourceLinked="0"/>
        <c:majorTickMark val="out"/>
        <c:minorTickMark val="none"/>
        <c:tickLblPos val="low"/>
        <c:txPr>
          <a:bodyPr rot="0" vert="horz"/>
          <a:lstStyle/>
          <a:p>
            <a:pPr>
              <a:defRPr sz="1000" b="0" i="0" u="none" strike="noStrike" baseline="0">
                <a:solidFill>
                  <a:srgbClr val="000000"/>
                </a:solidFill>
                <a:latin typeface="Calibri"/>
                <a:ea typeface="Calibri"/>
                <a:cs typeface="Calibri"/>
              </a:defRPr>
            </a:pPr>
            <a:endParaRPr lang="tr-TR"/>
          </a:p>
        </c:txPr>
        <c:crossAx val="1"/>
        <c:crosses val="autoZero"/>
        <c:auto val="1"/>
        <c:lblAlgn val="ctr"/>
        <c:lblOffset val="100"/>
        <c:tickLblSkip val="1"/>
        <c:tickMarkSkip val="1"/>
        <c:noMultiLvlLbl val="0"/>
      </c:catAx>
      <c:valAx>
        <c:axId val="1"/>
        <c:scaling>
          <c:orientation val="minMax"/>
        </c:scaling>
        <c:delete val="1"/>
        <c:axPos val="l"/>
        <c:majorGridlines/>
        <c:numFmt formatCode="#,##0.00" sourceLinked="1"/>
        <c:majorTickMark val="out"/>
        <c:minorTickMark val="none"/>
        <c:tickLblPos val="nextTo"/>
        <c:crossAx val="1714024639"/>
        <c:crosses val="autoZero"/>
        <c:crossBetween val="between"/>
      </c:valAx>
      <c:spPr>
        <a:noFill/>
        <a:ln w="25400">
          <a:noFill/>
        </a:ln>
      </c:spPr>
    </c:plotArea>
    <c:legend>
      <c:legendPos val="b"/>
      <c:layout>
        <c:manualLayout>
          <c:xMode val="edge"/>
          <c:yMode val="edge"/>
          <c:x val="1.4887201599800026E-3"/>
          <c:y val="0.9236463545505087"/>
          <c:w val="0.99454396325459316"/>
          <c:h val="5.9113300492610876E-2"/>
        </c:manualLayout>
      </c:layout>
      <c:overlay val="0"/>
      <c:txPr>
        <a:bodyPr/>
        <a:lstStyle/>
        <a:p>
          <a:pPr>
            <a:defRPr sz="1010" b="1" i="0" u="none" strike="noStrike" baseline="0">
              <a:solidFill>
                <a:srgbClr val="000000"/>
              </a:solidFill>
              <a:latin typeface="Calibri"/>
              <a:ea typeface="Calibri"/>
              <a:cs typeface="Calibri"/>
            </a:defRPr>
          </a:pPr>
          <a:endParaRPr lang="tr-TR"/>
        </a:p>
      </c:txPr>
    </c:legend>
    <c:plotVisOnly val="1"/>
    <c:dispBlanksAs val="gap"/>
    <c:showDLblsOverMax val="0"/>
  </c:chart>
  <c:spPr>
    <a:gradFill flip="none" rotWithShape="1">
      <a:gsLst>
        <a:gs pos="0">
          <a:srgbClr val="FFFFFF"/>
        </a:gs>
        <a:gs pos="50000">
          <a:srgbClr val="99CCFF"/>
        </a:gs>
        <a:gs pos="100000">
          <a:srgbClr val="FFFFFF"/>
        </a:gs>
      </a:gsLst>
      <a:lin ang="13500000" scaled="1"/>
      <a:tileRect/>
    </a:gradFill>
  </c:spPr>
  <c:txPr>
    <a:bodyPr/>
    <a:lstStyle/>
    <a:p>
      <a:pPr>
        <a:defRPr sz="1000" b="0" i="0" u="none" strike="noStrike" baseline="0">
          <a:solidFill>
            <a:srgbClr val="000000"/>
          </a:solidFill>
          <a:latin typeface="Calibri"/>
          <a:ea typeface="Calibri"/>
          <a:cs typeface="Calibri"/>
        </a:defRPr>
      </a:pPr>
      <a:endParaRPr lang="tr-TR"/>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580BC-3606-44A0-9087-64E448AF5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2182</TotalTime>
  <Pages>19</Pages>
  <Words>3561</Words>
  <Characters>20303</Characters>
  <Application>Microsoft Office Word</Application>
  <DocSecurity>0</DocSecurity>
  <Lines>169</Lines>
  <Paragraphs>47</Paragraphs>
  <ScaleCrop>false</ScaleCrop>
  <HeadingPairs>
    <vt:vector size="2" baseType="variant">
      <vt:variant>
        <vt:lpstr>Konu Başlığı</vt:lpstr>
      </vt:variant>
      <vt:variant>
        <vt:i4>1</vt:i4>
      </vt:variant>
    </vt:vector>
  </HeadingPairs>
  <TitlesOfParts>
    <vt:vector size="1" baseType="lpstr">
      <vt:lpstr>SULTANBEYLİ BELEDİYE BAŞKANLIĞI</vt:lpstr>
    </vt:vector>
  </TitlesOfParts>
  <Company>www.sultanbeyli.bel.tr</Company>
  <LinksUpToDate>false</LinksUpToDate>
  <CharactersWithSpaces>23817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SULTANBEYLİ BELEDİYE BAŞKANLIĞI</dc:title>
  <dc:subject>2022 MALİ YILI KURUMSAL MALİ DURUM VE BEKLENTİLER RAPORU</dc:subject>
  <dc:creator>Abdulkerim Güngör</dc:creator>
  <cp:lastModifiedBy>Nurullah PULAT</cp:lastModifiedBy>
  <cp:revision>38</cp:revision>
  <cp:lastPrinted>2020-08-05T12:44:00Z</cp:lastPrinted>
  <dcterms:created xsi:type="dcterms:W3CDTF">2021-08-09T11:09:00Z</dcterms:created>
  <dcterms:modified xsi:type="dcterms:W3CDTF">2022-12-27T09:23:00Z</dcterms:modified>
  <cp:category>belediye@sultanbeyli.bel.tr</cp:category>
</cp:coreProperties>
</file>